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Taylor</w:t>
      </w:r>
      <w:r>
        <w:rPr>
          <w:color w:val="FFFFFF"/>
          <w:spacing w:val="50"/>
        </w:rPr>
        <w:t> </w:t>
      </w:r>
      <w:r>
        <w:rPr>
          <w:color w:val="FFFFFF"/>
          <w:spacing w:val="9"/>
        </w:rPr>
        <w:t>Smith</w:t>
      </w:r>
    </w:p>
    <w:p>
      <w:pPr>
        <w:pStyle w:val="Heading3"/>
      </w:pPr>
      <w:r>
        <w:rPr>
          <w:color w:val="FFFFFF"/>
        </w:rPr>
        <w:t>Float</w:t>
      </w:r>
      <w:r>
        <w:rPr>
          <w:color w:val="FFFFFF"/>
          <w:spacing w:val="24"/>
        </w:rPr>
        <w:t> </w:t>
      </w:r>
      <w:r>
        <w:rPr>
          <w:color w:val="FFFFFF"/>
        </w:rPr>
        <w:t>Pool</w:t>
      </w:r>
      <w:r>
        <w:rPr>
          <w:color w:val="FFFFFF"/>
          <w:spacing w:val="24"/>
        </w:rPr>
        <w:t> </w:t>
      </w:r>
      <w:r>
        <w:rPr>
          <w:color w:val="FFFFFF"/>
        </w:rPr>
        <w:t>CNA</w:t>
      </w:r>
      <w:r>
        <w:rPr>
          <w:color w:val="FFFFFF"/>
          <w:spacing w:val="15"/>
        </w:rPr>
        <w:t> </w:t>
      </w:r>
      <w:r>
        <w:rPr>
          <w:color w:val="FFFFFF"/>
        </w:rPr>
        <w:t>with</w:t>
      </w:r>
      <w:r>
        <w:rPr>
          <w:color w:val="FFFFFF"/>
          <w:spacing w:val="24"/>
        </w:rPr>
        <w:t> </w:t>
      </w:r>
      <w:r>
        <w:rPr>
          <w:color w:val="FFFFFF"/>
        </w:rPr>
        <w:t>7</w:t>
      </w:r>
      <w:r>
        <w:rPr>
          <w:color w:val="FFFFFF"/>
          <w:spacing w:val="19"/>
        </w:rPr>
        <w:t> </w:t>
      </w:r>
      <w:r>
        <w:rPr>
          <w:color w:val="FFFFFF"/>
        </w:rPr>
        <w:t>Years</w:t>
      </w:r>
      <w:r>
        <w:rPr>
          <w:color w:val="FFFFFF"/>
          <w:spacing w:val="25"/>
        </w:rPr>
        <w:t> </w:t>
      </w:r>
      <w:r>
        <w:rPr>
          <w:color w:val="FFFFFF"/>
        </w:rPr>
        <w:t>Rotating</w:t>
      </w:r>
      <w:r>
        <w:rPr>
          <w:color w:val="FFFFFF"/>
          <w:spacing w:val="14"/>
        </w:rPr>
        <w:t> </w:t>
      </w:r>
      <w:r>
        <w:rPr>
          <w:color w:val="FFFFFF"/>
        </w:rPr>
        <w:t>Across</w:t>
      </w:r>
      <w:r>
        <w:rPr>
          <w:color w:val="FFFFFF"/>
          <w:spacing w:val="25"/>
        </w:rPr>
        <w:t> </w:t>
      </w:r>
      <w:r>
        <w:rPr>
          <w:color w:val="FFFFFF"/>
        </w:rPr>
        <w:t>Med-Surg,</w:t>
      </w:r>
      <w:r>
        <w:rPr>
          <w:color w:val="FFFFFF"/>
          <w:spacing w:val="24"/>
        </w:rPr>
        <w:t> </w:t>
      </w:r>
      <w:r>
        <w:rPr>
          <w:color w:val="FFFFFF"/>
        </w:rPr>
        <w:t>ICU,</w:t>
      </w:r>
      <w:r>
        <w:rPr>
          <w:color w:val="FFFFFF"/>
          <w:spacing w:val="24"/>
        </w:rPr>
        <w:t> </w:t>
      </w:r>
      <w:r>
        <w:rPr>
          <w:color w:val="FFFFFF"/>
        </w:rPr>
        <w:t>and</w:t>
      </w:r>
      <w:r>
        <w:rPr>
          <w:color w:val="FFFFFF"/>
          <w:spacing w:val="25"/>
        </w:rPr>
        <w:t> </w:t>
      </w:r>
      <w:r>
        <w:rPr>
          <w:color w:val="FFFFFF"/>
        </w:rPr>
        <w:t>Rehab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Units</w:t>
      </w:r>
    </w:p>
    <w:p>
      <w:pPr>
        <w:spacing w:line="273" w:lineRule="auto" w:before="178"/>
        <w:ind w:left="274" w:right="17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Flexible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adaptable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float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CNA 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rotating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between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medical,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surgical,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ICU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rehabilitation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units 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short-notice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assignment.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meeting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unit-specific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protocols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less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than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hours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onboarding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time,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facility overtime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needs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20%,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regardless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unit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assignment.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rapid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orientation,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cross-unit charting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unfamiliar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66" w:lineRule="auto" w:before="31"/>
        <w:ind w:right="576"/>
      </w:pPr>
      <w:r>
        <w:rPr>
          <w:color w:val="533377"/>
          <w:spacing w:val="-2"/>
          <w:sz w:val="44"/>
        </w:rPr>
        <w:t>C</w:t>
      </w:r>
      <w:r>
        <w:rPr>
          <w:color w:val="533377"/>
          <w:spacing w:val="-2"/>
        </w:rPr>
        <w:t>ONTACT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533377"/>
          <w:spacing w:val="2"/>
          <w:sz w:val="44"/>
        </w:rPr>
        <w:t>P</w:t>
      </w:r>
      <w:r>
        <w:rPr>
          <w:color w:val="533377"/>
          <w:spacing w:val="2"/>
        </w:rPr>
        <w:t>ROFESSIONAL</w:t>
      </w:r>
      <w:r>
        <w:rPr>
          <w:color w:val="533377"/>
          <w:spacing w:val="60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before="171"/>
        <w:rPr>
          <w:b/>
          <w:sz w:val="24"/>
        </w:rPr>
      </w:pPr>
    </w:p>
    <w:p>
      <w:pPr>
        <w:pStyle w:val="BodyText"/>
        <w:spacing w:line="268" w:lineRule="auto"/>
        <w:ind w:left="442" w:right="81"/>
      </w:pPr>
      <w:r>
        <w:rPr>
          <w:w w:val="105"/>
        </w:rPr>
        <w:t>CERTIFIED NURSING</w:t>
      </w:r>
      <w:r>
        <w:rPr>
          <w:spacing w:val="-5"/>
          <w:w w:val="105"/>
        </w:rPr>
        <w:t> </w:t>
      </w:r>
      <w:r>
        <w:rPr>
          <w:w w:val="105"/>
        </w:rPr>
        <w:t>ASSISTANT - FLOAT POOL </w:t>
      </w:r>
      <w:r>
        <w:rPr>
          <w:w w:val="105"/>
          <w:position w:val="2"/>
        </w:rPr>
        <w:t>| </w:t>
      </w:r>
      <w:r>
        <w:rPr>
          <w:w w:val="105"/>
        </w:rPr>
        <w:t>SPRINGFIELD MEDICAL CENTER | SPRINGFIELD, IL,</w:t>
      </w:r>
    </w:p>
    <w:p>
      <w:pPr>
        <w:pStyle w:val="BodyText"/>
        <w:spacing w:before="8"/>
        <w:ind w:left="442"/>
      </w:pPr>
      <w:r>
        <w:rPr>
          <w:w w:val="105"/>
        </w:rPr>
        <w:t>AUGUST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8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BodyText"/>
        <w:spacing w:before="202"/>
        <w:ind w:left="665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665"/>
      </w:pPr>
      <w:r>
        <w:rPr>
          <w:color w:val="424242"/>
          <w:w w:val="105"/>
        </w:rPr>
        <w:t>Springﬁeld,</w:t>
      </w:r>
      <w:r>
        <w:rPr>
          <w:color w:val="424242"/>
          <w:spacing w:val="-8"/>
          <w:w w:val="105"/>
        </w:rPr>
        <w:t> </w:t>
      </w:r>
      <w:r>
        <w:rPr>
          <w:color w:val="424242"/>
          <w:w w:val="105"/>
        </w:rPr>
        <w:t>IL</w:t>
      </w:r>
      <w:r>
        <w:rPr>
          <w:color w:val="424242"/>
          <w:spacing w:val="-8"/>
          <w:w w:val="105"/>
        </w:rPr>
        <w:t> </w:t>
      </w:r>
      <w:r>
        <w:rPr>
          <w:color w:val="424242"/>
          <w:spacing w:val="-2"/>
          <w:w w:val="105"/>
        </w:rPr>
        <w:t>62704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Heading2"/>
      </w:pPr>
      <w:r>
        <w:rPr>
          <w:color w:val="533377"/>
          <w:spacing w:val="-2"/>
          <w:sz w:val="44"/>
        </w:rPr>
        <w:t>E</w:t>
      </w:r>
      <w:r>
        <w:rPr>
          <w:color w:val="533377"/>
          <w:spacing w:val="-2"/>
        </w:rPr>
        <w:t>DUCATION</w:t>
      </w:r>
    </w:p>
    <w:p>
      <w:pPr>
        <w:pStyle w:val="BodyText"/>
        <w:spacing w:before="122"/>
        <w:rPr>
          <w:b/>
          <w:sz w:val="24"/>
        </w:rPr>
      </w:pPr>
    </w:p>
    <w:p>
      <w:pPr>
        <w:pStyle w:val="BodyText"/>
        <w:spacing w:line="273" w:lineRule="auto"/>
        <w:ind w:left="200"/>
      </w:pPr>
      <w:r>
        <w:rPr>
          <w:color w:val="424242"/>
          <w:w w:val="105"/>
        </w:rPr>
        <w:t>Associate of Science (A.S.) in General Health Services Springfield Community College | Springfield, IL</w:t>
      </w:r>
    </w:p>
    <w:p>
      <w:pPr>
        <w:pStyle w:val="BodyText"/>
        <w:spacing w:before="180"/>
      </w:pPr>
    </w:p>
    <w:p>
      <w:pPr>
        <w:pStyle w:val="Heading2"/>
        <w:spacing w:before="1"/>
      </w:pPr>
      <w:r>
        <w:rPr>
          <w:color w:val="533377"/>
          <w:spacing w:val="13"/>
          <w:sz w:val="44"/>
        </w:rPr>
        <w:t>K</w:t>
      </w:r>
      <w:r>
        <w:rPr>
          <w:color w:val="533377"/>
          <w:spacing w:val="13"/>
        </w:rPr>
        <w:t>EY</w:t>
      </w:r>
      <w:r>
        <w:rPr>
          <w:color w:val="533377"/>
          <w:spacing w:val="10"/>
        </w:rPr>
        <w:t> </w:t>
      </w:r>
      <w:r>
        <w:rPr>
          <w:color w:val="533377"/>
          <w:spacing w:val="-2"/>
        </w:rPr>
        <w:t>SKILLS</w:t>
      </w:r>
    </w:p>
    <w:p>
      <w:pPr>
        <w:pStyle w:val="BodyText"/>
        <w:spacing w:before="88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39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Cross-unit CNA rotation (med-surg, ICU support,</w:t>
      </w:r>
    </w:p>
    <w:p>
      <w:pPr>
        <w:pStyle w:val="BodyText"/>
        <w:spacing w:before="25"/>
        <w:ind w:left="497"/>
      </w:pPr>
      <w:r>
        <w:rPr>
          <w:color w:val="424242"/>
          <w:w w:val="105"/>
        </w:rPr>
        <w:t>rehab,</w:t>
      </w:r>
      <w:r>
        <w:rPr>
          <w:color w:val="424242"/>
          <w:spacing w:val="18"/>
          <w:w w:val="105"/>
        </w:rPr>
        <w:t> </w:t>
      </w:r>
      <w:r>
        <w:rPr>
          <w:color w:val="424242"/>
          <w:spacing w:val="-2"/>
          <w:w w:val="105"/>
        </w:rPr>
        <w:t>psych)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Rapid protocol orientation</w:t>
      </w:r>
      <w:r>
        <w:rPr>
          <w:color w:val="424242"/>
          <w:spacing w:val="80"/>
          <w:w w:val="105"/>
          <w:sz w:val="18"/>
        </w:rPr>
        <w:t> </w:t>
      </w:r>
      <w:r>
        <w:rPr>
          <w:color w:val="424242"/>
          <w:w w:val="105"/>
          <w:sz w:val="18"/>
        </w:rPr>
        <w:t>and self-directed onboarding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20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Unit-specific EMR charting (Epic, Cerner,</w:t>
      </w:r>
    </w:p>
    <w:p>
      <w:pPr>
        <w:pStyle w:val="BodyText"/>
        <w:spacing w:before="25"/>
        <w:ind w:left="497"/>
      </w:pPr>
      <w:r>
        <w:rPr>
          <w:color w:val="424242"/>
          <w:spacing w:val="-2"/>
          <w:w w:val="105"/>
        </w:rPr>
        <w:t>PointClickCare)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9" w:after="0"/>
        <w:ind w:left="497" w:right="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Patient transfers and mobility (all acuity levels)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8" w:lineRule="auto" w:before="66" w:after="0"/>
        <w:ind w:left="497" w:right="281" w:hanging="298"/>
        <w:jc w:val="left"/>
        <w:rPr>
          <w:color w:val="424242"/>
          <w:position w:val="-3"/>
          <w:sz w:val="31"/>
        </w:rPr>
      </w:pPr>
      <w:r>
        <w:rPr>
          <w:color w:val="424242"/>
          <w:w w:val="105"/>
          <w:sz w:val="18"/>
        </w:rPr>
        <w:t>Vital signs monitoring and abnormal reporting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8" w:after="0"/>
        <w:ind w:left="497" w:right="26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Infection control across isolation and non-isolation</w:t>
      </w:r>
    </w:p>
    <w:p>
      <w:pPr>
        <w:pStyle w:val="BodyText"/>
        <w:spacing w:before="41"/>
        <w:ind w:left="497"/>
      </w:pPr>
      <w:r>
        <w:rPr>
          <w:color w:val="424242"/>
          <w:spacing w:val="-2"/>
          <w:w w:val="105"/>
        </w:rPr>
        <w:t>units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51" w:after="0"/>
        <w:ind w:left="516" w:right="24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Rotate between med-surg, ICU support, cardiac step-down, and rehabilitation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departments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short-notice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assignments,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adapting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unit's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care</w:t>
      </w:r>
    </w:p>
    <w:p>
      <w:pPr>
        <w:pStyle w:val="BodyText"/>
        <w:spacing w:before="41"/>
        <w:ind w:left="516"/>
      </w:pPr>
      <w:r>
        <w:rPr>
          <w:w w:val="105"/>
        </w:rPr>
        <w:t>protocols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patient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population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2" w:after="0"/>
        <w:ind w:left="516" w:right="114" w:hanging="298"/>
        <w:jc w:val="left"/>
        <w:rPr>
          <w:position w:val="-4"/>
          <w:sz w:val="31"/>
        </w:rPr>
      </w:pPr>
      <w:r>
        <w:rPr>
          <w:w w:val="105"/>
          <w:sz w:val="18"/>
        </w:rPr>
        <w:t>Meet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unit-specific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less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than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time per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assignment,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comparable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unit-</w:t>
      </w:r>
    </w:p>
    <w:p>
      <w:pPr>
        <w:pStyle w:val="BodyText"/>
        <w:spacing w:before="41"/>
        <w:ind w:left="516"/>
      </w:pPr>
      <w:r>
        <w:rPr>
          <w:w w:val="105"/>
        </w:rPr>
        <w:t>based</w:t>
      </w:r>
      <w:r>
        <w:rPr>
          <w:spacing w:val="18"/>
          <w:w w:val="105"/>
        </w:rPr>
        <w:t> </w:t>
      </w:r>
      <w:r>
        <w:rPr>
          <w:w w:val="105"/>
        </w:rPr>
        <w:t>staff</w:t>
      </w:r>
      <w:r>
        <w:rPr>
          <w:spacing w:val="19"/>
          <w:w w:val="105"/>
        </w:rPr>
        <w:t> </w:t>
      </w:r>
      <w:r>
        <w:rPr>
          <w:w w:val="105"/>
        </w:rPr>
        <w:t>per</w:t>
      </w:r>
      <w:r>
        <w:rPr>
          <w:spacing w:val="19"/>
          <w:w w:val="105"/>
        </w:rPr>
        <w:t> </w:t>
      </w:r>
      <w:r>
        <w:rPr>
          <w:w w:val="105"/>
        </w:rPr>
        <w:t>charge</w:t>
      </w:r>
      <w:r>
        <w:rPr>
          <w:spacing w:val="19"/>
          <w:w w:val="105"/>
        </w:rPr>
        <w:t> </w:t>
      </w:r>
      <w:r>
        <w:rPr>
          <w:w w:val="105"/>
        </w:rPr>
        <w:t>nurse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evaluations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75" w:after="0"/>
        <w:ind w:left="516" w:right="272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facility overtime costs by 20% through rapid deployment availability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flexibility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units,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filling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high-census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gaps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would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otherwise</w:t>
      </w:r>
    </w:p>
    <w:p>
      <w:pPr>
        <w:pStyle w:val="BodyText"/>
        <w:spacing w:before="40"/>
        <w:ind w:left="516"/>
      </w:pPr>
      <w:r>
        <w:rPr>
          <w:w w:val="105"/>
        </w:rPr>
        <w:t>require</w:t>
      </w:r>
      <w:r>
        <w:rPr>
          <w:spacing w:val="23"/>
          <w:w w:val="105"/>
        </w:rPr>
        <w:t> </w:t>
      </w:r>
      <w:r>
        <w:rPr>
          <w:w w:val="105"/>
        </w:rPr>
        <w:t>agency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staff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74" w:after="0"/>
        <w:ind w:left="516" w:right="233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 proficiency in Epic and Cerner EHR systems used across assigned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units,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completing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unit-specific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</w:p>
    <w:p>
      <w:pPr>
        <w:pStyle w:val="BodyText"/>
        <w:spacing w:before="25"/>
        <w:ind w:left="516"/>
      </w:pPr>
      <w:r>
        <w:rPr>
          <w:w w:val="105"/>
        </w:rPr>
        <w:t>charting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0" w:after="0"/>
        <w:ind w:left="516" w:right="51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 care for 12-18 patients per shift depending on unit acuity, adjusting 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approach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post-surgical,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ICU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step-down,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rehabilitation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</w:p>
    <w:p>
      <w:pPr>
        <w:pStyle w:val="BodyText"/>
        <w:spacing w:before="25"/>
        <w:ind w:left="516"/>
      </w:pPr>
      <w:r>
        <w:rPr>
          <w:spacing w:val="-2"/>
          <w:w w:val="105"/>
        </w:rPr>
        <w:t>needs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0" w:after="0"/>
        <w:ind w:left="516" w:right="445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Recognized by float pool coordinator as a preferred staff member for 3 consecutive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availability,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adaptability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scores,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charge</w:t>
      </w:r>
    </w:p>
    <w:p>
      <w:pPr>
        <w:pStyle w:val="BodyText"/>
        <w:spacing w:before="25"/>
        <w:ind w:left="516"/>
      </w:pPr>
      <w:r>
        <w:rPr>
          <w:w w:val="105"/>
        </w:rPr>
        <w:t>nurse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feedback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spacing w:line="268" w:lineRule="auto"/>
        <w:ind w:left="70" w:right="122"/>
      </w:pPr>
      <w:r>
        <w:rPr>
          <w:w w:val="105"/>
        </w:rPr>
        <w:t>CERTIFIED NURSING</w:t>
      </w:r>
      <w:r>
        <w:rPr>
          <w:spacing w:val="-4"/>
          <w:w w:val="105"/>
        </w:rPr>
        <w:t> </w:t>
      </w:r>
      <w:r>
        <w:rPr>
          <w:w w:val="105"/>
        </w:rPr>
        <w:t>ASSISTANT - SKILLED NURSING FACILITY </w:t>
      </w:r>
      <w:r>
        <w:rPr>
          <w:w w:val="105"/>
          <w:position w:val="2"/>
        </w:rPr>
        <w:t>| </w:t>
      </w:r>
      <w:r>
        <w:rPr>
          <w:w w:val="105"/>
        </w:rPr>
        <w:t>HILLSIDE REHAB CENTER | SPRINGFIELD, IL,</w:t>
      </w:r>
    </w:p>
    <w:p>
      <w:pPr>
        <w:pStyle w:val="BodyText"/>
        <w:spacing w:before="8"/>
        <w:ind w:left="70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2016</w:t>
      </w:r>
      <w:r>
        <w:rPr>
          <w:spacing w:val="-2"/>
          <w:w w:val="105"/>
        </w:rPr>
        <w:t> </w:t>
      </w:r>
      <w:r>
        <w:rPr>
          <w:w w:val="105"/>
        </w:rPr>
        <w:t>–</w:t>
      </w:r>
      <w:r>
        <w:rPr>
          <w:spacing w:val="-2"/>
          <w:w w:val="105"/>
        </w:rPr>
        <w:t> </w:t>
      </w:r>
      <w:r>
        <w:rPr>
          <w:w w:val="105"/>
        </w:rPr>
        <w:t>JULY</w:t>
      </w:r>
      <w:r>
        <w:rPr>
          <w:spacing w:val="-4"/>
          <w:w w:val="105"/>
        </w:rPr>
        <w:t> 2019</w:t>
      </w:r>
    </w:p>
    <w:p>
      <w:pPr>
        <w:pStyle w:val="BodyText"/>
        <w:spacing w:before="75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0" w:after="0"/>
        <w:ind w:left="516" w:right="89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elderly and post-surgical residents in a 75-bed skilled nursing facility,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assistance,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rehabilitation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exercise</w:t>
      </w:r>
    </w:p>
    <w:p>
      <w:pPr>
        <w:pStyle w:val="BodyText"/>
        <w:spacing w:before="41"/>
        <w:ind w:left="516"/>
      </w:pPr>
      <w:r>
        <w:rPr>
          <w:w w:val="105"/>
        </w:rPr>
        <w:t>reinforcement</w:t>
      </w:r>
      <w:r>
        <w:rPr>
          <w:spacing w:val="9"/>
          <w:w w:val="105"/>
        </w:rPr>
        <w:t> </w:t>
      </w:r>
      <w:r>
        <w:rPr>
          <w:w w:val="105"/>
        </w:rPr>
        <w:t>between</w:t>
      </w:r>
      <w:r>
        <w:rPr>
          <w:spacing w:val="10"/>
          <w:w w:val="105"/>
        </w:rPr>
        <w:t> </w:t>
      </w:r>
      <w:r>
        <w:rPr>
          <w:w w:val="105"/>
        </w:rPr>
        <w:t>PT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sessions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2" w:after="0"/>
        <w:ind w:left="516" w:right="164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Participated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facility-wide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fall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rollout,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completing 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required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competency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applying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</w:p>
    <w:p>
      <w:pPr>
        <w:pStyle w:val="BodyText"/>
        <w:spacing w:before="41"/>
        <w:ind w:left="516"/>
      </w:pPr>
      <w:r>
        <w:rPr>
          <w:w w:val="105"/>
        </w:rPr>
        <w:t>assigned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residents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2" w:after="0"/>
        <w:ind w:left="516" w:right="68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Covered staffing gaps across two resident care wings during high-census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periods,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demonstrating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flexibility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float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pool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role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3019" w:space="887"/>
            <w:col w:w="7590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217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382248"/>
                            <a:ext cx="23812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23850">
                                <a:moveTo>
                                  <a:pt x="0" y="323849"/>
                                </a:moveTo>
                                <a:lnTo>
                                  <a:pt x="2381249" y="3238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83" y="2057399"/>
                                </a:moveTo>
                                <a:lnTo>
                                  <a:pt x="0" y="2057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5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57399"/>
                            <a:ext cx="2381250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324850">
                                <a:moveTo>
                                  <a:pt x="2381249" y="8324849"/>
                                </a:moveTo>
                                <a:lnTo>
                                  <a:pt x="0" y="8324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324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479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004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236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909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485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366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350;width:3750;height:510" id="docshape3" filled="true" fillcolor="#533377" stroked="false">
                  <v:fill opacity="32899f" type="solid"/>
                </v:rect>
                <v:rect style="position:absolute;left:0;top:0;width:11919;height:3240" id="docshape4" filled="true" fillcolor="#533377" stroked="false">
                  <v:fill type="solid"/>
                </v:rect>
                <v:rect style="position:absolute;left:0;top:3240;width:3750;height:13110" id="docshape5" filled="true" fillcolor="#533377" stroked="false">
                  <v:fill opacity="32899f" type="solid"/>
                </v:rect>
                <v:shape style="position:absolute;left:480;top:4800;width:298;height:285" type="#_x0000_t75" id="docshape6" stroked="false">
                  <v:imagedata r:id="rId6" o:title=""/>
                </v:shape>
                <v:shape style="position:absolute;left:480;top:5355;width:298;height:343" type="#_x0000_t75" id="docshape7" stroked="false">
                  <v:imagedata r:id="rId7" o:title=""/>
                </v:shape>
                <v:shape style="position:absolute;left:480;top:6021;width:298;height:258" type="#_x0000_t75" id="docshape8" stroked="false">
                  <v:imagedata r:id="rId8" o:title=""/>
                </v:shape>
                <v:shape style="position:absolute;left:480;top:6600;width:298;height:300" type="#_x0000_t75" id="docshape9" stroked="false">
                  <v:imagedata r:id="rId9" o:title=""/>
                </v:shape>
                <v:shape style="position:absolute;left:2700;top:2753;width:9218;height:1070" id="docshape10" coordorigin="2701,2754" coordsize="9218,1070" path="m10166,3823l10065,3823,9962,3823,9858,3821,9752,3818,9645,3814,9537,3809,9427,3803,9316,3796,9204,3787,9090,3778,8976,3767,8860,3755,8743,3742,8625,3728,8507,3712,8387,3695,8266,3676,8144,3657,8022,3635,7775,3590,7651,3568,7529,3547,7407,3527,7287,3508,7167,3490,7048,3473,6930,3457,6813,3441,6697,3427,6582,3413,6468,3400,6356,3388,6244,3377,6133,3366,6024,3356,5916,3347,5809,3338,5704,3330,5599,3322,5496,3315,5395,3309,5295,3303,5099,3293,4908,3284,4724,3276,4547,3270,4293,3263,3565,3246,3443,3242,3329,3238,3224,3233,3128,3227,3041,3220,2963,3211,2895,3201,2811,3182,2750,3158,2702,3106,2701,3093,2702,3080,2740,3030,2800,2996,2886,2964,2957,2945,3039,2927,3131,2910,3233,2894,3345,2880,3466,2866,3530,2859,3596,2853,3664,2847,3735,2841,3807,2836,3958,2826,4117,2816,4283,2808,4456,2800,4636,2793,4822,2786,5014,2781,5212,2776,5519,2769,5837,2764,6164,2760,6614,2757,7193,2754,7787,2754,8032,2754,8275,2756,8514,2760,8749,2764,8980,2770,9207,2778,9429,2786,9646,2795,9858,2806,10064,2818,10265,2831,10460,2845,10555,2852,10648,2860,10740,2867,10830,2875,10918,2884,11004,2892,11089,2901,11172,2910,11253,2919,11332,2928,11409,2938,11484,2948,11557,2958,11628,2968,11697,2978,11763,2989,11828,3000,11918,3016,11918,3647,11830,3666,11766,3679,11699,3692,11630,3704,11559,3716,11486,3728,11411,3739,11334,3749,11255,3759,11174,3768,11091,3777,11007,3785,10920,3792,10832,3799,10742,3805,10650,3810,10556,3814,10461,3818,10365,3821,10266,3822,10166,3823xe" filled="true" fillcolor="#53337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ADL assistance across diverse patient populations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10" w:after="0"/>
        <w:ind w:left="497" w:right="12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Short-notice scheduling and geographic flexibility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Float pool scheduling system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Heading2"/>
        <w:spacing w:line="491" w:lineRule="exact"/>
        <w:ind w:left="200"/>
      </w:pPr>
      <w:r>
        <w:rPr>
          <w:b w:val="0"/>
        </w:rPr>
        <w:br w:type="column"/>
      </w:r>
      <w:r>
        <w:rPr>
          <w:color w:val="533377"/>
          <w:spacing w:val="-2"/>
          <w:sz w:val="44"/>
        </w:rPr>
        <w:t>C</w:t>
      </w:r>
      <w:r>
        <w:rPr>
          <w:color w:val="533377"/>
          <w:spacing w:val="-2"/>
        </w:rPr>
        <w:t>ERTIFICATIONS</w:t>
      </w:r>
    </w:p>
    <w:p>
      <w:pPr>
        <w:pStyle w:val="BodyText"/>
        <w:spacing w:before="95"/>
        <w:rPr>
          <w:b/>
          <w:sz w:val="24"/>
        </w:rPr>
      </w:pP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343" w:lineRule="exact" w:before="0" w:after="0"/>
        <w:ind w:left="868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343" w:lineRule="exact" w:before="0" w:after="0"/>
        <w:ind w:left="868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80" w:bottom="280" w:left="283" w:right="141"/>
          <w:cols w:num="2" w:equalWidth="0">
            <w:col w:w="3066" w:space="338"/>
            <w:col w:w="809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812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381250" cy="10706100"/>
                          <a:chExt cx="23812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3812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0706100">
                                <a:moveTo>
                                  <a:pt x="23812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10704576"/>
                                </a:lnTo>
                                <a:lnTo>
                                  <a:pt x="0" y="10706087"/>
                                </a:lnTo>
                                <a:lnTo>
                                  <a:pt x="2381237" y="10706087"/>
                                </a:lnTo>
                                <a:lnTo>
                                  <a:pt x="2381237" y="10704576"/>
                                </a:lnTo>
                                <a:lnTo>
                                  <a:pt x="2381237" y="2609862"/>
                                </a:lnTo>
                                <a:lnTo>
                                  <a:pt x="23812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23849"/>
                            <a:ext cx="2381250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66775">
                                <a:moveTo>
                                  <a:pt x="2381249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323849"/>
                            <a:ext cx="2381250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66775">
                                <a:moveTo>
                                  <a:pt x="2381249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87.5pt;height:843pt;mso-position-horizontal-relative:page;mso-position-vertical-relative:page;z-index:-15793152" id="docshapegroup11" coordorigin="0,0" coordsize="3750,16860">
                <v:shape style="position:absolute;left:0;top:0;width:3750;height:16860" id="docshape12" coordorigin="0,0" coordsize="3750,16860" path="m3750,0l0,0,0,4110,0,16858,0,16860,3750,16860,3750,16858,3750,4110,3750,0xe" filled="true" fillcolor="#533377" stroked="false">
                  <v:path arrowok="t"/>
                  <v:fill opacity="32899f" type="solid"/>
                </v:shape>
                <v:rect style="position:absolute;left:0;top:510;width:3750;height:1365" id="docshape13" filled="true" fillcolor="#ffffff" stroked="false">
                  <v:fill type="solid"/>
                </v:rect>
                <v:rect style="position:absolute;left:0;top:510;width:3750;height:1365" id="docshape14" filled="true" fillcolor="#533377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41"/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909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Interdisciplinary team integration in new unit</w:t>
      </w:r>
    </w:p>
    <w:p>
      <w:pPr>
        <w:pStyle w:val="BodyText"/>
        <w:spacing w:before="25"/>
        <w:ind w:left="497"/>
      </w:pPr>
      <w:r>
        <w:rPr>
          <w:color w:val="424242"/>
          <w:spacing w:val="-2"/>
          <w:w w:val="105"/>
        </w:rPr>
        <w:t>settings</w:t>
      </w:r>
    </w:p>
    <w:sectPr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44" w:right="12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1"/>
      <w:ind w:left="44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2026-03-25T15:55:21Z</dcterms:created>
  <dcterms:modified xsi:type="dcterms:W3CDTF">2026-03-25T15:55:21Z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