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5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Orlando,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FL</w:t>
      </w:r>
    </w:p>
    <w:p>
      <w:pPr>
        <w:pStyle w:val="BodyText"/>
        <w:spacing w:before="66"/>
        <w:rPr>
          <w:sz w:val="16"/>
        </w:rPr>
      </w:pPr>
    </w:p>
    <w:p>
      <w:pPr>
        <w:spacing w:before="1"/>
        <w:ind w:left="547" w:right="0" w:firstLine="0"/>
        <w:jc w:val="left"/>
        <w:rPr>
          <w:sz w:val="78"/>
        </w:rPr>
      </w:pPr>
      <w:r>
        <w:rPr>
          <w:b/>
          <w:color w:val="FFFFFF"/>
          <w:spacing w:val="10"/>
          <w:sz w:val="78"/>
        </w:rPr>
        <w:t>Drew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10"/>
          <w:sz w:val="78"/>
        </w:rPr>
        <w:t>Thompson</w:t>
      </w:r>
    </w:p>
    <w:p>
      <w:pPr>
        <w:pStyle w:val="Heading2"/>
      </w:pPr>
      <w:r>
        <w:rPr>
          <w:color w:val="FFFFFF"/>
        </w:rPr>
        <w:t>Hospitality</w:t>
      </w:r>
      <w:r>
        <w:rPr>
          <w:color w:val="FFFFFF"/>
          <w:spacing w:val="29"/>
        </w:rPr>
        <w:t> </w:t>
      </w:r>
      <w:r>
        <w:rPr>
          <w:color w:val="FFFFFF"/>
        </w:rPr>
        <w:t>Chief</w:t>
      </w:r>
      <w:r>
        <w:rPr>
          <w:color w:val="FFFFFF"/>
          <w:spacing w:val="29"/>
        </w:rPr>
        <w:t> </w:t>
      </w:r>
      <w:r>
        <w:rPr>
          <w:color w:val="FFFFFF"/>
        </w:rPr>
        <w:t>Executive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Officer</w:t>
      </w:r>
    </w:p>
    <w:p>
      <w:pPr>
        <w:spacing w:line="273" w:lineRule="auto" w:before="185"/>
        <w:ind w:left="547" w:right="376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Visionary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hospitality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CEO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hotel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portfolio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expansion,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revenue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management,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guest-experience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innovation </w:t>
      </w:r>
      <w:r>
        <w:rPr>
          <w:color w:val="FFFFFF"/>
          <w:w w:val="105"/>
          <w:sz w:val="16"/>
        </w:rPr>
        <w:t>Visionary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hospitality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CEO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growing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portfolios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pioneering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guest-service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innovations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luxury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 full-service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property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segments.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expanding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25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properties,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35%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growth,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increasing repeat-guest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bookings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40%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loyalty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development.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dynamic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pricing strategy,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multi-hotel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P&amp;L management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portfolios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exceeding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$400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annual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revenue.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Heading1"/>
        <w:spacing w:before="52"/>
      </w:pPr>
      <w:r>
        <w:rPr>
          <w:color w:val="FFFFFF"/>
          <w:spacing w:val="-2"/>
        </w:rPr>
        <w:t>EDUCATION</w:t>
      </w:r>
    </w:p>
    <w:p>
      <w:pPr>
        <w:spacing w:before="82"/>
        <w:ind w:left="44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FFFFFF"/>
          <w:sz w:val="28"/>
        </w:rPr>
        <w:t>PROFESSIONAL</w:t>
      </w:r>
      <w:r>
        <w:rPr>
          <w:b/>
          <w:color w:val="FFFFFF"/>
          <w:spacing w:val="25"/>
          <w:sz w:val="28"/>
        </w:rPr>
        <w:t> </w:t>
      </w:r>
      <w:r>
        <w:rPr>
          <w:b/>
          <w:color w:val="FFFFFF"/>
          <w:spacing w:val="-2"/>
          <w:sz w:val="28"/>
        </w:rPr>
        <w:t>EXPERIENCE</w:t>
      </w:r>
    </w:p>
    <w:p>
      <w:pPr>
        <w:spacing w:after="0"/>
        <w:jc w:val="left"/>
        <w:rPr>
          <w:b/>
          <w:sz w:val="28"/>
        </w:rPr>
        <w:sectPr>
          <w:type w:val="continuous"/>
          <w:pgSz w:w="11920" w:h="16860"/>
          <w:pgMar w:top="420" w:bottom="280" w:left="141" w:right="141"/>
          <w:cols w:num="2" w:equalWidth="0">
            <w:col w:w="1721" w:space="2091"/>
            <w:col w:w="7826"/>
          </w:cols>
        </w:sectPr>
      </w:pPr>
    </w:p>
    <w:p>
      <w:pPr>
        <w:pStyle w:val="BodyText"/>
        <w:spacing w:before="21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BodyText"/>
        <w:spacing w:line="278" w:lineRule="auto" w:before="75"/>
        <w:ind w:left="435"/>
      </w:pPr>
      <w:r>
        <w:rPr>
          <w:w w:val="105"/>
        </w:rPr>
        <w:t>Master of Business</w:t>
      </w:r>
      <w:r>
        <w:rPr>
          <w:spacing w:val="-1"/>
          <w:w w:val="105"/>
        </w:rPr>
        <w:t> </w:t>
      </w:r>
      <w:r>
        <w:rPr>
          <w:w w:val="105"/>
        </w:rPr>
        <w:t>Administration </w:t>
      </w:r>
      <w:r>
        <w:rPr>
          <w:spacing w:val="-2"/>
          <w:w w:val="105"/>
        </w:rPr>
        <w:t>(MBA)</w:t>
      </w:r>
    </w:p>
    <w:p>
      <w:pPr>
        <w:pStyle w:val="BodyText"/>
        <w:spacing w:before="77"/>
      </w:pPr>
    </w:p>
    <w:p>
      <w:pPr>
        <w:pStyle w:val="BodyText"/>
        <w:spacing w:line="278" w:lineRule="auto" w:before="1"/>
        <w:ind w:left="435"/>
      </w:pPr>
      <w:r>
        <w:rPr>
          <w:w w:val="105"/>
        </w:rPr>
        <w:t>Cornell University School of Hotel </w:t>
      </w:r>
      <w:r>
        <w:rPr>
          <w:spacing w:val="-2"/>
          <w:w w:val="105"/>
        </w:rPr>
        <w:t>Administration</w:t>
      </w:r>
    </w:p>
    <w:p>
      <w:pPr>
        <w:pStyle w:val="BodyText"/>
        <w:spacing w:line="215" w:lineRule="exact"/>
        <w:ind w:left="435"/>
      </w:pPr>
      <w:r>
        <w:rPr/>
        <w:t>Ithaca,</w:t>
      </w:r>
      <w:r>
        <w:rPr>
          <w:spacing w:val="22"/>
        </w:rPr>
        <w:t> </w:t>
      </w:r>
      <w:r>
        <w:rPr/>
        <w:t>NY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May</w:t>
      </w:r>
      <w:r>
        <w:rPr>
          <w:spacing w:val="23"/>
        </w:rPr>
        <w:t> </w:t>
      </w:r>
      <w:r>
        <w:rPr>
          <w:spacing w:val="-4"/>
        </w:rPr>
        <w:t>2012</w:t>
      </w:r>
    </w:p>
    <w:p>
      <w:pPr>
        <w:pStyle w:val="BodyText"/>
        <w:spacing w:before="192"/>
      </w:pPr>
    </w:p>
    <w:p>
      <w:pPr>
        <w:pStyle w:val="BodyText"/>
        <w:spacing w:line="278" w:lineRule="auto"/>
        <w:ind w:left="435"/>
      </w:pPr>
      <w:r>
        <w:rPr>
          <w:w w:val="105"/>
        </w:rPr>
        <w:t>Bachelor of</w:t>
      </w:r>
      <w:r>
        <w:rPr>
          <w:spacing w:val="-6"/>
          <w:w w:val="105"/>
        </w:rPr>
        <w:t> </w:t>
      </w:r>
      <w:r>
        <w:rPr>
          <w:w w:val="105"/>
        </w:rPr>
        <w:t>Arts (B.A.) in Hospitality Management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35" w:right="28"/>
      </w:pPr>
      <w:r>
        <w:rPr/>
        <w:t>University of Central Florida Orlando, FL </w:t>
      </w:r>
      <w:r>
        <w:rPr>
          <w:position w:val="2"/>
        </w:rPr>
        <w:t>| </w:t>
      </w:r>
      <w:r>
        <w:rPr/>
        <w:t>May 2008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1726"/>
      </w:pPr>
      <w:r>
        <w:rPr/>
        <w:br w:type="column"/>
      </w:r>
      <w:r>
        <w:rPr>
          <w:w w:val="105"/>
        </w:rPr>
        <w:t>Chief Executive Officer </w:t>
      </w:r>
      <w:r>
        <w:rPr>
          <w:w w:val="105"/>
          <w:position w:val="2"/>
        </w:rPr>
        <w:t>| </w:t>
      </w:r>
      <w:r>
        <w:rPr>
          <w:w w:val="105"/>
        </w:rPr>
        <w:t>Grandview Hotels &amp; Resorts , Orlando, FL March 2018 – Present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206" w:hanging="298"/>
        <w:jc w:val="left"/>
        <w:rPr>
          <w:sz w:val="18"/>
        </w:rPr>
      </w:pPr>
      <w:r>
        <w:rPr>
          <w:w w:val="105"/>
          <w:sz w:val="18"/>
        </w:rPr>
        <w:t>Expanded the hotel portfolio from 12 to 25 properties across six states over five years, driving 35% total revenue growth and increasing EBITDA from $48 million to</w:t>
      </w:r>
    </w:p>
    <w:p>
      <w:pPr>
        <w:pStyle w:val="BodyText"/>
        <w:spacing w:before="25"/>
        <w:ind w:left="528"/>
      </w:pPr>
      <w:r>
        <w:rPr>
          <w:w w:val="105"/>
        </w:rPr>
        <w:t>$72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million.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9" w:after="0"/>
        <w:ind w:left="528" w:right="279" w:hanging="298"/>
        <w:jc w:val="left"/>
        <w:rPr>
          <w:sz w:val="18"/>
        </w:rPr>
      </w:pPr>
      <w:r>
        <w:rPr>
          <w:w w:val="105"/>
          <w:sz w:val="18"/>
        </w:rPr>
        <w:t>Launched a multi-tier loyalty program that grew active membership to 1.8 million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repeat-guest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bookings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40%,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3.1x</w:t>
      </w:r>
    </w:p>
    <w:p>
      <w:pPr>
        <w:pStyle w:val="BodyText"/>
        <w:spacing w:before="26"/>
        <w:ind w:left="528"/>
      </w:pPr>
      <w:r>
        <w:rPr>
          <w:w w:val="105"/>
        </w:rPr>
        <w:t>higher</w:t>
      </w:r>
      <w:r>
        <w:rPr>
          <w:spacing w:val="14"/>
          <w:w w:val="105"/>
        </w:rPr>
        <w:t> </w:t>
      </w:r>
      <w:r>
        <w:rPr>
          <w:w w:val="105"/>
        </w:rPr>
        <w:t>lifetime</w:t>
      </w:r>
      <w:r>
        <w:rPr>
          <w:spacing w:val="15"/>
          <w:w w:val="105"/>
        </w:rPr>
        <w:t> </w:t>
      </w:r>
      <w:r>
        <w:rPr>
          <w:w w:val="105"/>
        </w:rPr>
        <w:t>value</w:t>
      </w:r>
      <w:r>
        <w:rPr>
          <w:spacing w:val="14"/>
          <w:w w:val="105"/>
        </w:rPr>
        <w:t> </w:t>
      </w:r>
      <w:r>
        <w:rPr>
          <w:w w:val="105"/>
        </w:rPr>
        <w:t>than</w:t>
      </w:r>
      <w:r>
        <w:rPr>
          <w:spacing w:val="15"/>
          <w:w w:val="105"/>
        </w:rPr>
        <w:t> </w:t>
      </w:r>
      <w:r>
        <w:rPr>
          <w:w w:val="105"/>
        </w:rPr>
        <w:t>transient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guests.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9" w:after="0"/>
        <w:ind w:left="528" w:right="839" w:hanging="298"/>
        <w:jc w:val="left"/>
        <w:rPr>
          <w:sz w:val="18"/>
        </w:rPr>
      </w:pPr>
      <w:r>
        <w:rPr>
          <w:w w:val="105"/>
          <w:sz w:val="18"/>
        </w:rPr>
        <w:t>Implemented revenue management and dynamic-pricing strategies using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tools,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(ADR)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  <w:ind w:left="528"/>
      </w:pPr>
      <w:r>
        <w:rPr>
          <w:w w:val="105"/>
        </w:rPr>
        <w:t>improving</w:t>
      </w:r>
      <w:r>
        <w:rPr>
          <w:spacing w:val="12"/>
          <w:w w:val="105"/>
        </w:rPr>
        <w:t> </w:t>
      </w:r>
      <w:r>
        <w:rPr>
          <w:w w:val="105"/>
        </w:rPr>
        <w:t>RevPAR</w:t>
      </w:r>
      <w:r>
        <w:rPr>
          <w:spacing w:val="12"/>
          <w:w w:val="105"/>
        </w:rPr>
        <w:t> </w:t>
      </w:r>
      <w:r>
        <w:rPr>
          <w:w w:val="105"/>
        </w:rPr>
        <w:t>index</w:t>
      </w:r>
      <w:r>
        <w:rPr>
          <w:spacing w:val="12"/>
          <w:w w:val="105"/>
        </w:rPr>
        <w:t> </w:t>
      </w:r>
      <w:r>
        <w:rPr>
          <w:w w:val="105"/>
        </w:rPr>
        <w:t>by</w:t>
      </w:r>
      <w:r>
        <w:rPr>
          <w:spacing w:val="12"/>
          <w:w w:val="105"/>
        </w:rPr>
        <w:t> </w:t>
      </w:r>
      <w:r>
        <w:rPr>
          <w:w w:val="105"/>
        </w:rPr>
        <w:t>12</w:t>
      </w:r>
      <w:r>
        <w:rPr>
          <w:spacing w:val="13"/>
          <w:w w:val="105"/>
        </w:rPr>
        <w:t> </w:t>
      </w:r>
      <w:r>
        <w:rPr>
          <w:w w:val="105"/>
        </w:rPr>
        <w:t>points</w:t>
      </w:r>
      <w:r>
        <w:rPr>
          <w:spacing w:val="12"/>
          <w:w w:val="105"/>
        </w:rPr>
        <w:t> </w:t>
      </w:r>
      <w:r>
        <w:rPr>
          <w:w w:val="105"/>
        </w:rPr>
        <w:t>relative</w:t>
      </w:r>
      <w:r>
        <w:rPr>
          <w:spacing w:val="12"/>
          <w:w w:val="105"/>
        </w:rPr>
        <w:t> </w:t>
      </w:r>
      <w:r>
        <w:rPr>
          <w:w w:val="105"/>
        </w:rPr>
        <w:t>to</w:t>
      </w:r>
      <w:r>
        <w:rPr>
          <w:spacing w:val="12"/>
          <w:w w:val="105"/>
        </w:rPr>
        <w:t> </w:t>
      </w:r>
      <w:r>
        <w:rPr>
          <w:w w:val="105"/>
        </w:rPr>
        <w:t>the</w:t>
      </w:r>
      <w:r>
        <w:rPr>
          <w:spacing w:val="12"/>
          <w:w w:val="105"/>
        </w:rPr>
        <w:t> </w:t>
      </w:r>
      <w:r>
        <w:rPr>
          <w:w w:val="105"/>
        </w:rPr>
        <w:t>competitive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set.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102" w:after="0"/>
        <w:ind w:left="528" w:right="120" w:hanging="298"/>
        <w:jc w:val="left"/>
        <w:rPr>
          <w:sz w:val="18"/>
        </w:rPr>
      </w:pPr>
      <w:r>
        <w:rPr>
          <w:w w:val="105"/>
          <w:sz w:val="18"/>
        </w:rPr>
        <w:t>Led $220 million in capital deployment for four property acquisitions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renovations,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14% cash-on-cash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return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across</w:t>
      </w:r>
    </w:p>
    <w:p>
      <w:pPr>
        <w:pStyle w:val="BodyText"/>
        <w:spacing w:before="41"/>
        <w:ind w:left="528"/>
      </w:pPr>
      <w:r>
        <w:rPr>
          <w:w w:val="105"/>
        </w:rPr>
        <w:t>the</w:t>
      </w:r>
      <w:r>
        <w:rPr>
          <w:spacing w:val="11"/>
          <w:w w:val="105"/>
        </w:rPr>
        <w:t> </w:t>
      </w:r>
      <w:r>
        <w:rPr>
          <w:w w:val="105"/>
        </w:rPr>
        <w:t>investment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portfolio.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355" w:space="402"/>
            <w:col w:w="7881"/>
          </w:cols>
        </w:sectPr>
      </w:pPr>
    </w:p>
    <w:p>
      <w:pPr>
        <w:pStyle w:val="BodyText"/>
      </w:pPr>
    </w:p>
    <w:p>
      <w:pPr>
        <w:pStyle w:val="BodyText"/>
        <w:spacing w:before="51"/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4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Hotel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expansion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40" w:lineRule="exact"/>
        <w:ind w:left="732"/>
      </w:pPr>
      <w:r>
        <w:rPr>
          <w:w w:val="105"/>
        </w:rPr>
        <w:t>brand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line="268" w:lineRule="auto" w:before="150"/>
        <w:ind w:left="435" w:right="3547"/>
      </w:pPr>
      <w:r>
        <w:rPr/>
        <w:br w:type="column"/>
      </w:r>
      <w:r>
        <w:rPr>
          <w:w w:val="105"/>
        </w:rPr>
        <w:t>President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Seaside Hospitality Group , Miami, FL January 2013 – February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141"/>
          <w:cols w:num="2" w:equalWidth="0">
            <w:col w:w="3319" w:space="48"/>
            <w:col w:w="8271"/>
          </w:cols>
        </w:sectPr>
      </w:pPr>
    </w:p>
    <w:p>
      <w:pPr>
        <w:pStyle w:val="BodyText"/>
        <w:spacing w:before="39"/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0" w:after="0"/>
        <w:ind w:left="732" w:right="290" w:hanging="298"/>
        <w:jc w:val="left"/>
        <w:rPr>
          <w:sz w:val="18"/>
        </w:rPr>
      </w:pPr>
      <w:r>
        <w:rPr>
          <w:w w:val="105"/>
          <w:sz w:val="18"/>
        </w:rPr>
        <w:t>Revenue management and dynamic pricing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44" w:hanging="298"/>
        <w:jc w:val="left"/>
        <w:rPr>
          <w:sz w:val="18"/>
        </w:rPr>
      </w:pPr>
      <w:r>
        <w:rPr>
          <w:w w:val="105"/>
          <w:sz w:val="18"/>
        </w:rPr>
        <w:t>Guest-experience design and satisfaction improvement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1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Loyalty program development and management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452" w:hanging="298"/>
        <w:jc w:val="left"/>
        <w:rPr>
          <w:sz w:val="18"/>
        </w:rPr>
      </w:pPr>
      <w:r>
        <w:rPr>
          <w:w w:val="105"/>
          <w:sz w:val="18"/>
        </w:rPr>
        <w:t>P&amp;L management across multi-property portfolios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662" w:hanging="298"/>
        <w:jc w:val="left"/>
        <w:rPr>
          <w:sz w:val="18"/>
        </w:rPr>
      </w:pPr>
      <w:r>
        <w:rPr>
          <w:w w:val="105"/>
          <w:sz w:val="18"/>
        </w:rPr>
        <w:t>Brand partnership and distribution strategy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64" w:after="0"/>
        <w:ind w:left="732" w:right="93" w:hanging="298"/>
        <w:jc w:val="left"/>
        <w:rPr>
          <w:sz w:val="18"/>
        </w:rPr>
      </w:pPr>
      <w:r>
        <w:rPr>
          <w:w w:val="105"/>
          <w:sz w:val="18"/>
        </w:rPr>
        <w:t>Operations management and service standards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201" w:lineRule="auto" w:before="39" w:after="0"/>
        <w:ind w:left="863" w:right="58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P&amp;L across a 20-hotel portfolio generating $400 million in annual revenue, achieving consistent EBITDA growth of 12% annually over five years.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189" w:lineRule="auto" w:before="108" w:after="0"/>
        <w:ind w:left="863" w:right="213" w:hanging="298"/>
        <w:jc w:val="left"/>
        <w:rPr>
          <w:sz w:val="18"/>
        </w:rPr>
      </w:pPr>
      <w:r>
        <w:rPr>
          <w:w w:val="105"/>
          <w:sz w:val="18"/>
        </w:rPr>
        <w:t>Introduced a proprietary guest-experience scoring platform that raised overall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satisfaction scores from 82% to 95%, leading to a 25% improvement in TripAdvisor</w:t>
      </w:r>
    </w:p>
    <w:p>
      <w:pPr>
        <w:pStyle w:val="BodyText"/>
        <w:spacing w:before="42"/>
        <w:ind w:left="863"/>
      </w:pPr>
      <w:r>
        <w:rPr>
          <w:w w:val="105"/>
        </w:rPr>
        <w:t>rankings</w:t>
      </w:r>
      <w:r>
        <w:rPr>
          <w:spacing w:val="16"/>
          <w:w w:val="105"/>
        </w:rPr>
        <w:t> </w:t>
      </w:r>
      <w:r>
        <w:rPr>
          <w:w w:val="105"/>
        </w:rPr>
        <w:t>across</w:t>
      </w:r>
      <w:r>
        <w:rPr>
          <w:spacing w:val="17"/>
          <w:w w:val="105"/>
        </w:rPr>
        <w:t> </w:t>
      </w:r>
      <w:r>
        <w:rPr>
          <w:w w:val="105"/>
        </w:rPr>
        <w:t>all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properties.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189" w:lineRule="auto" w:before="101" w:after="0"/>
        <w:ind w:left="863" w:right="134" w:hanging="298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airline,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credit-card,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added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200,000 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generated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$14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incremental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co-</w:t>
      </w:r>
    </w:p>
    <w:p>
      <w:pPr>
        <w:pStyle w:val="BodyText"/>
        <w:spacing w:before="42"/>
        <w:ind w:left="863"/>
      </w:pPr>
      <w:r>
        <w:rPr>
          <w:w w:val="105"/>
        </w:rPr>
        <w:t>branded</w:t>
      </w:r>
      <w:r>
        <w:rPr>
          <w:spacing w:val="41"/>
          <w:w w:val="105"/>
        </w:rPr>
        <w:t> </w:t>
      </w:r>
      <w:r>
        <w:rPr>
          <w:spacing w:val="-2"/>
          <w:w w:val="105"/>
        </w:rPr>
        <w:t>promotions.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Heading1"/>
        <w:ind w:left="435"/>
      </w:pP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356" w:space="66"/>
            <w:col w:w="8216"/>
          </w:cols>
        </w:sectPr>
      </w:pPr>
    </w:p>
    <w:p>
      <w:pPr>
        <w:pStyle w:val="ListParagraph"/>
        <w:numPr>
          <w:ilvl w:val="3"/>
          <w:numId w:val="1"/>
        </w:numPr>
        <w:tabs>
          <w:tab w:pos="4097" w:val="left" w:leader="none"/>
          <w:tab w:pos="4099" w:val="left" w:leader="none"/>
        </w:tabs>
        <w:spacing w:line="201" w:lineRule="auto" w:before="39" w:after="0"/>
        <w:ind w:left="4099" w:right="220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609849"/>
                            <a:ext cx="952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962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00"/>
                                </a:lnTo>
                                <a:lnTo>
                                  <a:pt x="0" y="8096237"/>
                                </a:lnTo>
                                <a:lnTo>
                                  <a:pt x="9525" y="8096237"/>
                                </a:lnTo>
                                <a:lnTo>
                                  <a:pt x="9525" y="5486400"/>
                                </a:lnTo>
                                <a:lnTo>
                                  <a:pt x="952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781299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5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7670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7527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5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8289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8153399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5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81295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5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81153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5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822007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609849"/>
                            <a:ext cx="9525" cy="700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000875">
                                <a:moveTo>
                                  <a:pt x="9524" y="7000874"/>
                                </a:moveTo>
                                <a:lnTo>
                                  <a:pt x="0" y="7000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00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7622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5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7384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7241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5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8193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5724524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5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57102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599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3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8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2"/>
                                </a:lnTo>
                                <a:lnTo>
                                  <a:pt x="149437" y="13928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0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8"/>
                                </a:lnTo>
                                <a:lnTo>
                                  <a:pt x="423635" y="346750"/>
                                </a:lnTo>
                                <a:lnTo>
                                  <a:pt x="393791" y="379056"/>
                                </a:lnTo>
                                <a:lnTo>
                                  <a:pt x="357881" y="405213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5695950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5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7721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9056" id="docshapegroup1" coordorigin="0,0" coordsize="11919,16860">
                <v:shape style="position:absolute;left:3734;top:4110;width:15;height:12750" id="docshape2" coordorigin="3735,4110" coordsize="15,12750" path="m3750,4110l3735,4110,3735,12750,3735,16860,3750,16860,3750,12750,3750,4110xe" filled="true" fillcolor="#000000" stroked="false">
                  <v:path arrowok="t"/>
                  <v:fill type="solid"/>
                </v:shape>
                <v:rect style="position:absolute;left:0;top:0;width:11919;height:4110" id="docshape3" filled="true" fillcolor="#424242" stroked="false">
                  <v:fill type="solid"/>
                </v:rect>
                <v:rect style="position:absolute;left:3750;top:4380;width:8169;height:690" id="docshape4" filled="true" fillcolor="#0d5293" stroked="false">
                  <v:fill type="solid"/>
                </v:rect>
                <v:shape style="position:absolute;left:9922;top:4357;width:735;height:690" id="docshape5" coordorigin="9922,4358" coordsize="735,690" path="m10306,5047l10274,5047,10262,5047,10192,5036,10125,5012,10065,4976,10013,4930,9971,4875,9942,4813,9925,4748,9922,4714,9922,4702,9922,4691,9932,4624,9955,4560,9990,4501,10037,4451,10094,4409,10158,4379,10227,4362,10274,4358,10306,4358,10377,4366,10444,4388,10506,4422,10559,4467,10603,4520,10634,4581,10653,4646,10657,4691,10657,4714,10648,4781,10625,4845,10590,4904,10543,4954,10486,4996,10422,5026,10353,5043,10318,5047,10306,5047xe" filled="true" fillcolor="#ffffff" stroked="false">
                  <v:path arrowok="t"/>
                  <v:fill type="solid"/>
                </v:shape>
                <v:shape style="position:absolute;left:9900;top:4335;width:780;height:734" id="docshape6" coordorigin="9900,4335" coordsize="780,734" path="m10319,5069l10261,5069,10236,5067,10223,5065,10198,5059,10186,5057,10127,5037,10115,5031,10093,5019,10082,5013,10061,5001,10051,4993,10031,4977,10022,4969,10004,4953,9996,4943,9980,4925,9972,4915,9958,4895,9952,4885,9940,4865,9934,4853,9925,4831,9920,4819,9913,4797,9910,4785,9905,4761,9903,4749,9901,4725,9900,4713,9900,4689,9901,4677,9903,4653,9905,4641,9910,4617,9920,4583,9925,4571,9934,4549,9952,4517,9958,4507,9972,4487,9980,4477,9996,4459,10004,4451,10022,4433,10031,4425,10051,4409,10061,4403,10082,4389,10093,4383,10115,4371,10127,4367,10150,4357,10162,4353,10186,4347,10198,4343,10236,4337,10261,4335,10319,4335,10344,4337,10382,4343,10394,4347,10418,4353,10430,4357,10453,4367,10465,4371,10480,4379,10264,4379,10241,4381,10198,4389,10176,4395,10145,4407,10135,4413,10115,4423,10106,4427,10087,4439,10078,4445,10061,4459,10053,4465,10037,4481,10029,4489,10015,4505,10009,4513,9996,4531,9991,4541,9980,4559,9967,4587,9963,4597,9956,4617,9954,4629,9949,4649,9948,4659,9946,4681,9945,4689,9945,4713,9946,4723,9948,4743,9949,4755,9954,4775,9956,4785,9963,4805,9967,4815,9975,4835,9980,4845,9991,4863,9996,4871,10009,4889,10015,4897,10029,4915,10037,4923,10053,4937,10061,4945,10078,4957,10087,4963,10106,4975,10115,4981,10135,4991,10176,5007,10198,5013,10241,5021,10264,5023,10480,5023,10465,5031,10453,5037,10394,5057,10382,5059,10357,5065,10344,5067,10319,5069xm10480,5023l10316,5023,10339,5021,10382,5013,10404,5007,10445,4991,10465,4981,10474,4975,10493,4963,10502,4957,10519,4945,10527,4937,10543,4923,10551,4915,10565,4897,10571,4889,10584,4871,10589,4863,10600,4845,10605,4835,10613,4815,10617,4805,10624,4785,10626,4775,10631,4755,10632,4743,10634,4723,10635,4713,10635,4689,10634,4681,10632,4659,10631,4649,10626,4629,10624,4617,10617,4597,10613,4587,10600,4559,10589,4541,10584,4531,10571,4513,10565,4505,10551,4489,10543,4481,10527,4465,10519,4459,10502,4445,10493,4439,10474,4427,10465,4423,10445,4413,10435,4407,10404,4395,10382,4389,10339,4381,10316,4379,10480,4379,10487,4383,10498,4389,10519,4403,10529,4409,10549,4425,10558,4433,10576,4451,10584,4459,10600,4477,10608,4487,10622,4507,10628,4517,10646,4549,10655,4571,10660,4583,10670,4617,10675,4641,10677,4653,10679,4677,10680,4689,10680,4713,10679,4723,10679,4725,10677,4749,10675,4761,10670,4785,10667,4797,10660,4819,10655,4831,10646,4853,10640,4865,10628,4885,10622,4895,10608,4915,10600,4925,10584,4943,10576,4953,10558,4969,10549,4977,10529,4993,10519,5001,10498,5013,10487,5019,10480,5023xe" filled="true" fillcolor="#0d5293" stroked="false">
                  <v:path arrowok="t"/>
                  <v:fill type="solid"/>
                </v:shape>
                <v:shape style="position:absolute;left:10050;top:4455;width:480;height:495" type="#_x0000_t75" id="docshape7" stroked="false">
                  <v:imagedata r:id="rId6" o:title=""/>
                </v:shape>
                <v:rect style="position:absolute;left:3750;top:12840;width:8169;height:675" id="docshape8" filled="true" fillcolor="#0d5293" stroked="false">
                  <v:fill type="solid"/>
                </v:rect>
                <v:shape style="position:absolute;left:9922;top:12802;width:735;height:705" id="docshape9" coordorigin="9922,12802" coordsize="735,705" path="m10302,13507l10278,13507,10266,13507,10206,13499,10138,13477,10076,13442,10022,13397,9978,13343,9946,13282,9927,13215,9922,13170,9922,13159,9922,13140,9932,13072,9955,13007,9991,12948,10039,12897,10096,12855,10160,12825,10230,12807,10278,12802,10302,12802,10374,12811,10442,12833,10504,12868,10558,12913,10602,12967,10634,13028,10653,13095,10657,13140,10657,13170,10648,13238,10625,13303,10589,13362,10541,13413,10484,13455,10420,13485,10350,13503,10314,13507,10302,13507xe" filled="true" fillcolor="#ffffff" stroked="false">
                  <v:path arrowok="t"/>
                  <v:fill type="solid"/>
                </v:shape>
                <v:shape style="position:absolute;left:9900;top:12780;width:780;height:748" id="docshape10" coordorigin="9900,12780" coordsize="780,748" path="m10316,13528l10264,13528,10239,13526,10201,13520,10189,13516,10165,13510,10153,13506,10129,13496,10117,13490,10095,13480,10084,13474,10063,13460,10052,13452,10033,13436,10023,13428,10005,13412,9997,13402,9980,13384,9973,13374,9959,13354,9952,13344,9940,13322,9935,13310,9925,13288,9920,13278,9913,13254,9910,13242,9905,13218,9903,13206,9901,13182,9900,13170,9900,13138,9901,13126,9903,13102,9905,13090,9910,13066,9913,13054,9920,13030,9925,13020,9935,12998,9940,12986,9952,12964,9959,12954,9973,12934,9980,12924,9997,12906,10005,12896,10023,12880,10033,12872,10052,12856,10063,12848,10084,12834,10095,12828,10117,12818,10129,12812,10153,12802,10165,12798,10189,12792,10201,12788,10239,12782,10264,12780,10316,12780,10341,12782,10379,12788,10391,12792,10415,12798,10427,12802,10451,12812,10463,12818,10476,12824,10267,12824,10245,12826,10201,12834,10179,12842,10168,12844,10148,12852,10137,12858,10117,12868,10108,12874,10089,12884,10080,12892,10062,12904,10054,12912,10038,12928,10030,12936,10016,12952,10009,12960,9997,12978,9991,12988,9980,13006,9976,13016,9967,13036,9963,13046,9957,13066,9954,13076,9949,13098,9948,13108,9946,13130,9945,13138,9945,13170,9946,13178,9948,13200,9949,13210,9954,13232,9957,13242,9963,13262,9967,13272,9976,13292,9980,13302,9991,13320,9997,13330,10009,13348,10016,13356,10030,13372,10038,13380,10054,13396,10062,13404,10080,13416,10089,13424,10108,13434,10117,13440,10137,13450,10148,13456,10168,13464,10179,13466,10201,13474,10245,13482,10267,13484,10476,13484,10463,13490,10451,13496,10427,13506,10415,13510,10391,13516,10379,13520,10341,13526,10316,13528xm10476,13484l10313,13484,10335,13482,10379,13474,10401,13466,10412,13464,10432,13456,10443,13450,10463,13440,10472,13434,10491,13424,10500,13416,10518,13404,10526,13396,10542,13380,10550,13372,10564,13356,10571,13348,10583,13330,10589,13320,10600,13302,10604,13292,10613,13272,10617,13262,10623,13242,10626,13232,10631,13210,10632,13200,10634,13178,10635,13170,10635,13138,10634,13130,10632,13108,10631,13098,10626,13076,10623,13066,10617,13046,10613,13036,10604,13016,10600,13006,10589,12988,10583,12978,10571,12960,10564,12952,10550,12936,10542,12928,10526,12912,10518,12904,10500,12892,10491,12884,10472,12874,10463,12868,10443,12858,10432,12852,10412,12844,10401,12842,10379,12834,10335,12826,10313,12824,10476,12824,10485,12828,10496,12834,10517,12848,10528,12856,10547,12872,10557,12880,10575,12896,10583,12906,10600,12924,10607,12934,10621,12954,10628,12964,10640,12986,10645,12998,10655,13020,10659,13030,10667,13054,10670,13066,10675,13090,10677,13102,10679,13126,10680,13138,10680,13170,10679,13182,10677,13206,10675,13218,10670,13242,10667,13254,10659,13278,10655,13288,10645,13310,10640,13322,10628,13344,10621,13354,10607,13374,10600,13384,10583,13402,10575,13412,10557,13428,10547,13436,10528,13452,10517,13460,10496,13474,10485,13480,10476,13484xe" filled="true" fillcolor="#0d5293" stroked="false">
                  <v:path arrowok="t"/>
                  <v:fill type="solid"/>
                </v:shape>
                <v:shape style="position:absolute;left:10065;top:12945;width:450;height:420" type="#_x0000_t75" id="docshape11" stroked="false">
                  <v:imagedata r:id="rId7" o:title=""/>
                </v:shape>
                <v:rect style="position:absolute;left:3735;top:4110;width:15;height:11025" id="docshape12" filled="true" fillcolor="#000000" stroked="false">
                  <v:fill type="solid"/>
                </v:rect>
                <v:rect style="position:absolute;left:0;top:4350;width:2880;height:720" id="docshape13" filled="true" fillcolor="#0d5293" stroked="false">
                  <v:fill type="solid"/>
                </v:rect>
                <v:shape style="position:absolute;left:2542;top:4312;width:735;height:705" id="docshape14" coordorigin="2542,4312" coordsize="735,705" path="m2922,5017l2898,5017,2886,5017,2826,5009,2758,4987,2696,4952,2642,4907,2598,4853,2566,4792,2547,4725,2542,4669,2543,4650,2552,4582,2575,4517,2611,4458,2659,4407,2716,4365,2780,4335,2850,4317,2898,4312,2922,4312,2994,4321,3062,4343,3124,4378,3178,4423,3222,4477,3254,4538,3273,4605,3277,4650,3277,4680,3268,4748,3245,4813,3209,4872,3161,4923,3104,4965,3040,4995,2970,5013,2922,5017xe" filled="true" fillcolor="#ffffff" stroked="false">
                  <v:path arrowok="t"/>
                  <v:fill type="solid"/>
                </v:shape>
                <v:shape style="position:absolute;left:2520;top:4290;width:780;height:748" id="docshape15" coordorigin="2520,4290" coordsize="780,748" path="m2936,5038l2884,5038,2859,5036,2821,5030,2809,5026,2785,5020,2773,5016,2749,5006,2737,5000,2715,4990,2704,4984,2683,4970,2672,4962,2653,4946,2643,4938,2625,4922,2617,4912,2600,4894,2593,4884,2579,4864,2572,4854,2560,4832,2555,4820,2545,4798,2541,4788,2533,4764,2530,4752,2525,4728,2523,4716,2521,4692,2520,4680,2520,4648,2521,4636,2523,4612,2525,4600,2530,4576,2533,4564,2541,4540,2545,4530,2555,4508,2560,4496,2572,4474,2579,4464,2593,4444,2600,4434,2617,4416,2625,4406,2643,4390,2653,4382,2672,4366,2683,4358,2704,4344,2715,4338,2737,4328,2749,4322,2773,4312,2785,4308,2809,4302,2821,4298,2859,4292,2884,4290,2936,4290,2961,4292,2999,4298,3011,4302,3035,4308,3047,4312,3071,4322,3083,4328,3096,4334,2887,4334,2865,4336,2821,4344,2799,4352,2788,4354,2768,4362,2757,4368,2737,4378,2728,4384,2709,4394,2700,4402,2682,4414,2674,4422,2658,4438,2650,4446,2636,4462,2629,4470,2617,4488,2611,4498,2600,4516,2596,4526,2587,4546,2583,4556,2577,4576,2574,4586,2569,4608,2568,4618,2566,4640,2565,4648,2565,4680,2566,4688,2568,4710,2569,4720,2574,4742,2577,4752,2583,4772,2587,4782,2596,4802,2600,4812,2611,4830,2617,4840,2629,4858,2636,4866,2650,4882,2658,4890,2674,4906,2682,4914,2700,4926,2709,4934,2728,4944,2737,4950,2757,4960,2768,4966,2788,4974,2799,4976,2821,4984,2865,4992,2887,4994,3096,4994,3083,5000,3071,5006,3047,5016,3035,5020,3011,5026,2999,5030,2961,5036,2936,5038xm3096,4994l2933,4994,2955,4992,2999,4984,3021,4976,3032,4974,3052,4966,3063,4960,3083,4950,3092,4944,3111,4934,3120,4926,3138,4914,3146,4906,3162,4890,3170,4882,3184,4866,3191,4858,3203,4840,3209,4830,3220,4812,3224,4802,3233,4782,3237,4772,3243,4752,3246,4742,3251,4720,3252,4710,3254,4688,3255,4680,3255,4648,3254,4640,3252,4618,3251,4608,3246,4586,3243,4576,3237,4556,3233,4546,3224,4526,3220,4516,3209,4498,3203,4488,3191,4470,3184,4462,3170,4446,3162,4438,3146,4422,3138,4414,3120,4402,3111,4394,3092,4384,3083,4378,3063,4368,3052,4362,3032,4354,3021,4352,2999,4344,2955,4336,2933,4334,3096,4334,3105,4338,3116,4344,3137,4358,3148,4366,3167,4382,3177,4390,3195,4406,3203,4416,3220,4434,3227,4444,3241,4464,3248,4474,3260,4496,3265,4508,3275,4530,3279,4540,3287,4564,3290,4576,3295,4600,3297,4612,3299,4636,3300,4648,3300,4680,3299,4692,3297,4716,3295,4728,3290,4752,3287,4764,3279,4788,3275,4798,3265,4820,3260,4832,3248,4854,3241,4864,3227,4884,3220,4894,3203,4912,3195,4922,3177,4938,3167,4946,3148,4962,3137,4970,3116,4984,3105,4990,3096,4994xe" filled="true" fillcolor="#0d5293" stroked="false">
                  <v:path arrowok="t"/>
                  <v:fill type="solid"/>
                </v:shape>
                <v:shape style="position:absolute;left:2670;top:4440;width:480;height:450" type="#_x0000_t75" id="docshape16" stroked="false">
                  <v:imagedata r:id="rId8" o:title=""/>
                </v:shape>
                <v:rect style="position:absolute;left:0;top:9015;width:2880;height:720" id="docshape17" filled="true" fillcolor="#0d5293" stroked="false">
                  <v:fill type="solid"/>
                </v:rect>
                <v:shape style="position:absolute;left:2542;top:8992;width:735;height:690" id="docshape18" coordorigin="2542,8993" coordsize="735,690" path="m2926,9682l2894,9682,2882,9682,2812,9671,2745,9647,2685,9611,2633,9565,2591,9510,2562,9448,2545,9383,2542,9337,2543,9326,2552,9259,2575,9195,2610,9136,2657,9086,2714,9044,2778,9014,2847,8997,2894,8993,2926,8993,2997,9001,3064,9023,3126,9057,3179,9102,3223,9155,3254,9216,3273,9281,3277,9326,3277,9349,3268,9416,3245,9480,3210,9539,3163,9589,3106,9631,3042,9661,2973,9678,2926,9682xe" filled="true" fillcolor="#ffffff" stroked="false">
                  <v:path arrowok="t"/>
                  <v:fill type="solid"/>
                </v:shape>
                <v:shape style="position:absolute;left:2520;top:8970;width:780;height:734" id="docshape19" coordorigin="2520,8970" coordsize="780,734" path="m2939,9704l2881,9704,2856,9702,2843,9700,2818,9694,2806,9692,2747,9672,2735,9666,2713,9654,2702,9648,2681,9636,2671,9628,2651,9612,2642,9604,2624,9588,2616,9578,2600,9560,2592,9550,2578,9530,2572,9520,2560,9500,2554,9488,2545,9466,2540,9454,2533,9432,2530,9420,2525,9396,2523,9384,2521,9360,2520,9348,2520,9324,2521,9312,2523,9288,2525,9276,2530,9252,2540,9218,2545,9206,2554,9184,2572,9152,2578,9142,2592,9122,2600,9112,2616,9094,2624,9086,2642,9068,2651,9060,2671,9044,2681,9038,2702,9024,2713,9018,2735,9006,2747,9002,2770,8992,2782,8988,2806,8982,2818,8978,2856,8972,2881,8970,2939,8970,2964,8972,3002,8978,3014,8982,3038,8988,3050,8992,3073,9002,3085,9006,3100,9014,2884,9014,2861,9016,2818,9024,2796,9030,2765,9042,2755,9048,2735,9058,2726,9062,2707,9074,2698,9080,2681,9094,2673,9100,2657,9116,2649,9124,2635,9140,2629,9148,2616,9166,2611,9176,2600,9194,2587,9222,2583,9232,2576,9252,2574,9264,2569,9284,2568,9294,2566,9316,2565,9324,2565,9348,2566,9358,2568,9378,2569,9390,2574,9410,2576,9420,2583,9440,2587,9450,2595,9470,2600,9480,2611,9498,2616,9506,2629,9524,2635,9532,2649,9550,2657,9558,2673,9572,2681,9580,2698,9592,2707,9598,2726,9610,2735,9616,2755,9626,2796,9642,2818,9648,2861,9656,2884,9658,3100,9658,3085,9666,3073,9672,3014,9692,3002,9694,2977,9700,2964,9702,2939,9704xm3100,9658l2936,9658,2959,9656,3002,9648,3024,9642,3065,9626,3085,9616,3094,9610,3113,9598,3122,9592,3139,9580,3147,9572,3163,9558,3171,9550,3185,9532,3191,9524,3204,9506,3209,9498,3220,9480,3225,9470,3233,9450,3237,9440,3244,9420,3246,9410,3251,9390,3252,9378,3254,9358,3255,9348,3255,9324,3254,9316,3252,9294,3251,9284,3246,9264,3244,9252,3237,9232,3233,9222,3220,9194,3209,9176,3204,9166,3191,9148,3185,9140,3171,9124,3163,9116,3147,9100,3139,9094,3122,9080,3113,9074,3094,9062,3085,9058,3065,9048,3055,9042,3024,9030,3002,9024,2959,9016,2936,9014,3100,9014,3107,9018,3118,9024,3139,9038,3149,9044,3169,9060,3178,9068,3196,9086,3204,9094,3220,9112,3228,9122,3242,9142,3248,9152,3266,9184,3275,9206,3280,9218,3290,9252,3295,9276,3297,9288,3299,9312,3300,9324,3300,9348,3299,9358,3299,9360,3297,9384,3295,9396,3290,9420,3287,9432,3280,9454,3275,9466,3266,9488,3260,9500,3248,9520,3242,9530,3228,9550,3220,9560,3204,9578,3196,9588,3178,9604,3169,9612,3149,9628,3139,9636,3118,9648,3107,9654,3100,9658xe" filled="true" fillcolor="#0d5293" stroked="false">
                  <v:path arrowok="t"/>
                  <v:fill type="solid"/>
                </v:shape>
                <v:shape style="position:absolute;left:2670;top:9090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 Hotel Administrator (CHA) , American Hotel &amp; Lodging Educational Institute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(AHLEI) , December 2015</w:t>
      </w:r>
    </w:p>
    <w:sectPr>
      <w:type w:val="continuous"/>
      <w:pgSz w:w="11920" w:h="16860"/>
      <w:pgMar w:top="4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54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2026-03-26T14:30:12Z</dcterms:created>
  <dcterms:modified xsi:type="dcterms:W3CDTF">2026-03-26T14:30:12Z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