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97"/>
        <w:rPr>
          <w:rFonts w:ascii="Times New Roman"/>
          <w:sz w:val="74"/>
        </w:rPr>
      </w:pPr>
    </w:p>
    <w:p>
      <w:pPr>
        <w:spacing w:before="0"/>
        <w:ind w:left="5770" w:right="0" w:firstLine="0"/>
        <w:jc w:val="left"/>
        <w:rPr>
          <w:sz w:val="74"/>
        </w:rPr>
      </w:pPr>
      <w:r>
        <w:rPr>
          <w:sz w:val="74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523874</wp:posOffset>
                </wp:positionH>
                <wp:positionV relativeFrom="paragraph">
                  <wp:posOffset>-168610</wp:posOffset>
                </wp:positionV>
                <wp:extent cx="1752600" cy="2028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752600" cy="2028825"/>
                          <a:chExt cx="1752600" cy="2028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1752600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2600" h="2028825">
                                <a:moveTo>
                                  <a:pt x="1752599" y="2028824"/>
                                </a:moveTo>
                                <a:lnTo>
                                  <a:pt x="0" y="2028824"/>
                                </a:lnTo>
                                <a:lnTo>
                                  <a:pt x="0" y="0"/>
                                </a:lnTo>
                                <a:lnTo>
                                  <a:pt x="1752599" y="0"/>
                                </a:lnTo>
                                <a:lnTo>
                                  <a:pt x="1752599" y="2028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9049" y="190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" y="381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1.249996pt;margin-top:-13.27639pt;width:138pt;height:159.75pt;mso-position-horizontal-relative:page;mso-position-vertical-relative:paragraph;z-index:15729664" id="docshapegroup1" coordorigin="825,-266" coordsize="2760,3195">
                <v:rect style="position:absolute;left:825;top:-266;width:2760;height:3195" id="docshape2" filled="true" fillcolor="#be9000" stroked="false">
                  <v:fill type="solid"/>
                </v:rect>
                <v:rect style="position:absolute;left:855;top:-236;width:2700;height:3135" id="docshape3" filled="false" stroked="true" strokeweight="3.0pt" strokecolor="#ffffff">
                  <v:stroke dashstyle="solid"/>
                </v:rect>
                <v:shape style="position:absolute;left:885;top:-206;width:2640;height:3075" type="#_x0000_t75" id="docshape4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b/>
          <w:color w:val="134E5C"/>
          <w:spacing w:val="-2"/>
          <w:sz w:val="74"/>
        </w:rPr>
        <w:t>Taylor</w:t>
      </w:r>
      <w:r>
        <w:rPr>
          <w:b/>
          <w:color w:val="134E5C"/>
          <w:spacing w:val="-48"/>
          <w:sz w:val="74"/>
        </w:rPr>
        <w:t> </w:t>
      </w:r>
      <w:r>
        <w:rPr>
          <w:color w:val="134E5C"/>
          <w:spacing w:val="-2"/>
          <w:sz w:val="74"/>
        </w:rPr>
        <w:t>Smith</w:t>
      </w:r>
    </w:p>
    <w:p>
      <w:pPr>
        <w:pStyle w:val="Heading2"/>
      </w:pPr>
      <w:r>
        <w:rPr>
          <w:spacing w:val="-2"/>
        </w:rPr>
        <w:t>Architect</w:t>
      </w:r>
    </w:p>
    <w:p>
      <w:pPr>
        <w:pStyle w:val="BodyText"/>
        <w:spacing w:line="261" w:lineRule="auto" w:before="234"/>
        <w:ind w:left="4718" w:right="796"/>
        <w:jc w:val="center"/>
      </w:pPr>
      <w:r>
        <w:rPr>
          <w:w w:val="105"/>
        </w:rPr>
        <w:t>Licensed architect with 10+ years of experience leading the design and development of high-security and aerospace-related facilities for defense and aerospace industry leaders. Proﬁcient in</w:t>
      </w:r>
      <w:r>
        <w:rPr>
          <w:spacing w:val="-10"/>
          <w:w w:val="105"/>
        </w:rPr>
        <w:t> </w:t>
      </w:r>
      <w:r>
        <w:rPr>
          <w:w w:val="105"/>
        </w:rPr>
        <w:t>AutoCAD, Revit, and BIM workﬂows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strong</w:t>
      </w:r>
      <w:r>
        <w:rPr>
          <w:spacing w:val="-13"/>
          <w:w w:val="105"/>
        </w:rPr>
        <w:t> </w:t>
      </w:r>
      <w:r>
        <w:rPr>
          <w:w w:val="105"/>
        </w:rPr>
        <w:t>command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building</w:t>
      </w:r>
      <w:r>
        <w:rPr>
          <w:spacing w:val="-13"/>
          <w:w w:val="105"/>
        </w:rPr>
        <w:t> </w:t>
      </w:r>
      <w:r>
        <w:rPr>
          <w:w w:val="105"/>
        </w:rPr>
        <w:t>codes,</w:t>
      </w:r>
      <w:r>
        <w:rPr>
          <w:spacing w:val="-14"/>
          <w:w w:val="105"/>
        </w:rPr>
        <w:t> </w:t>
      </w:r>
      <w:r>
        <w:rPr>
          <w:w w:val="105"/>
        </w:rPr>
        <w:t>zoning</w:t>
      </w:r>
      <w:r>
        <w:rPr>
          <w:spacing w:val="-13"/>
          <w:w w:val="105"/>
        </w:rPr>
        <w:t> </w:t>
      </w:r>
      <w:r>
        <w:rPr>
          <w:w w:val="105"/>
        </w:rPr>
        <w:t>regulations,</w:t>
      </w:r>
      <w:r>
        <w:rPr>
          <w:spacing w:val="-13"/>
          <w:w w:val="105"/>
        </w:rPr>
        <w:t> </w:t>
      </w:r>
      <w:r>
        <w:rPr>
          <w:w w:val="105"/>
        </w:rPr>
        <w:t>and construction supervision. Proven track record of delivering complex multi-million-dollar projects on time and within budget through cross-functional collaboration with engineers, contractors, and stakeholders.</w:t>
      </w:r>
    </w:p>
    <w:p>
      <w:pPr>
        <w:pStyle w:val="BodyText"/>
        <w:rPr>
          <w:sz w:val="20"/>
        </w:rPr>
      </w:pPr>
    </w:p>
    <w:p>
      <w:pPr>
        <w:pStyle w:val="BodyText"/>
        <w:spacing w:before="12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Heading1"/>
        <w:spacing w:before="6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71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2800350" cy="1070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00350" h="10706100">
                              <a:moveTo>
                                <a:pt x="2800349" y="10706099"/>
                              </a:moveTo>
                              <a:lnTo>
                                <a:pt x="0" y="10706099"/>
                              </a:lnTo>
                              <a:lnTo>
                                <a:pt x="0" y="0"/>
                              </a:lnTo>
                              <a:lnTo>
                                <a:pt x="2800349" y="0"/>
                              </a:lnTo>
                              <a:lnTo>
                                <a:pt x="2800349" y="10706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4E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5pt;width:220.499982pt;height:842.999933pt;mso-position-horizontal-relative:page;mso-position-vertical-relative:page;z-index:-15799296" id="docshape5" filled="true" fillcolor="#134e5c" stroked="false">
                <v:fill type="solid"/>
                <w10:wrap type="none"/>
              </v:rect>
            </w:pict>
          </mc:Fallback>
        </mc:AlternateContent>
      </w:r>
      <w:r>
        <w:rPr>
          <w:color w:val="FFFFFF"/>
          <w:spacing w:val="-2"/>
        </w:rPr>
        <w:t>CONTACT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33"/>
        <w:rPr>
          <w:sz w:val="24"/>
        </w:rPr>
      </w:pPr>
    </w:p>
    <w:p>
      <w:pPr>
        <w:pStyle w:val="BodyText"/>
        <w:ind w:left="579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r>
        <w:rPr>
          <w:color w:val="FFFFFF"/>
        </w:rPr>
        <w:t>(123) 456-7890</w:t>
      </w:r>
    </w:p>
    <w:p>
      <w:pPr>
        <w:pStyle w:val="BodyText"/>
        <w:spacing w:before="17"/>
      </w:pPr>
    </w:p>
    <w:p>
      <w:pPr>
        <w:pStyle w:val="BodyText"/>
        <w:spacing w:line="410" w:lineRule="auto"/>
        <w:ind w:left="580" w:right="784" w:firstLine="19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61"/>
          <w:w w:val="105"/>
          <w:sz w:val="20"/>
        </w:rPr>
        <w:t> </w:t>
      </w:r>
      <w:hyperlink r:id="rId8">
        <w:r>
          <w:rPr>
            <w:color w:val="FFFFFF"/>
            <w:w w:val="105"/>
          </w:rPr>
          <w:t>email@example.com</w:t>
        </w:r>
      </w:hyperlink>
      <w:r>
        <w:rPr>
          <w:color w:val="FFFFFF"/>
          <w:w w:val="105"/>
        </w:rPr>
        <w:t> </w:t>
      </w:r>
      <w:r>
        <w:rPr>
          <w:color w:val="FFFFFF"/>
          <w:position w:val="-10"/>
        </w:rPr>
        <w:drawing>
          <wp:inline distT="0" distB="0" distL="0" distR="0">
            <wp:extent cx="199480" cy="20076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-10"/>
        </w:rPr>
      </w:r>
      <w:r>
        <w:rPr>
          <w:rFonts w:ascii="Times New Roman"/>
          <w:color w:val="FFFFFF"/>
          <w:spacing w:val="80"/>
          <w:w w:val="105"/>
        </w:rPr>
        <w:t> </w:t>
      </w:r>
      <w:r>
        <w:rPr>
          <w:color w:val="FFFFFF"/>
          <w:w w:val="105"/>
        </w:rPr>
        <w:t>Seattle, WA</w:t>
      </w:r>
    </w:p>
    <w:p>
      <w:pPr>
        <w:pStyle w:val="BodyText"/>
        <w:spacing w:before="2"/>
      </w:pPr>
    </w:p>
    <w:p>
      <w:pPr>
        <w:pStyle w:val="Heading1"/>
        <w:spacing w:before="0"/>
      </w:pPr>
      <w:r>
        <w:rPr>
          <w:color w:val="FFFFFF"/>
          <w:spacing w:val="-2"/>
        </w:rPr>
        <w:t>EDUCATION</w:t>
      </w:r>
    </w:p>
    <w:p>
      <w:pPr>
        <w:pStyle w:val="BodyText"/>
        <w:spacing w:before="29"/>
        <w:rPr>
          <w:sz w:val="24"/>
        </w:rPr>
      </w:pPr>
    </w:p>
    <w:p>
      <w:pPr>
        <w:pStyle w:val="BodyText"/>
        <w:tabs>
          <w:tab w:pos="882" w:val="left" w:leader="none"/>
        </w:tabs>
        <w:ind w:left="57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</w:rPr>
        <w:t>Master</w:t>
      </w:r>
      <w:r>
        <w:rPr>
          <w:color w:val="FFFFFF"/>
          <w:spacing w:val="12"/>
        </w:rPr>
        <w:t> </w:t>
      </w:r>
      <w:r>
        <w:rPr>
          <w:color w:val="FFFFFF"/>
        </w:rPr>
        <w:t>of</w:t>
      </w:r>
      <w:r>
        <w:rPr>
          <w:color w:val="FFFFFF"/>
          <w:spacing w:val="1"/>
        </w:rPr>
        <w:t> </w:t>
      </w:r>
      <w:r>
        <w:rPr>
          <w:color w:val="FFFFFF"/>
        </w:rPr>
        <w:t>Architecture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(M.Arch)</w:t>
      </w:r>
    </w:p>
    <w:p>
      <w:pPr>
        <w:pStyle w:val="BodyText"/>
        <w:spacing w:before="126"/>
      </w:pPr>
    </w:p>
    <w:p>
      <w:pPr>
        <w:pStyle w:val="BodyText"/>
        <w:spacing w:line="261" w:lineRule="auto"/>
        <w:ind w:left="882"/>
      </w:pPr>
      <w:r>
        <w:rPr>
          <w:color w:val="FFFFFF"/>
          <w:spacing w:val="-2"/>
          <w:w w:val="105"/>
        </w:rPr>
        <w:t>University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California,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Berkeley, </w:t>
      </w:r>
      <w:r>
        <w:rPr>
          <w:color w:val="FFFFFF"/>
          <w:w w:val="105"/>
        </w:rPr>
        <w:t>Berkeley, CA</w:t>
      </w:r>
    </w:p>
    <w:p>
      <w:pPr>
        <w:pStyle w:val="BodyText"/>
      </w:pPr>
    </w:p>
    <w:p>
      <w:pPr>
        <w:pStyle w:val="BodyText"/>
        <w:spacing w:before="35"/>
      </w:pPr>
    </w:p>
    <w:p>
      <w:pPr>
        <w:pStyle w:val="BodyText"/>
        <w:tabs>
          <w:tab w:pos="882" w:val="left" w:leader="none"/>
        </w:tabs>
        <w:ind w:left="57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w w:val="105"/>
        </w:rPr>
        <w:t>Master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Urban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Design</w:t>
      </w:r>
    </w:p>
    <w:p>
      <w:pPr>
        <w:pStyle w:val="BodyText"/>
        <w:spacing w:before="126"/>
      </w:pPr>
    </w:p>
    <w:p>
      <w:pPr>
        <w:pStyle w:val="BodyText"/>
        <w:ind w:left="882"/>
      </w:pPr>
      <w:r>
        <w:rPr>
          <w:color w:val="FFFFFF"/>
        </w:rPr>
        <w:t>Harvard</w:t>
      </w:r>
      <w:r>
        <w:rPr>
          <w:color w:val="FFFFFF"/>
          <w:spacing w:val="12"/>
        </w:rPr>
        <w:t> </w:t>
      </w:r>
      <w:r>
        <w:rPr>
          <w:color w:val="FFFFFF"/>
        </w:rPr>
        <w:t>University,</w:t>
      </w:r>
      <w:r>
        <w:rPr>
          <w:color w:val="FFFFFF"/>
          <w:spacing w:val="12"/>
        </w:rPr>
        <w:t> </w:t>
      </w:r>
      <w:r>
        <w:rPr>
          <w:color w:val="FFFFFF"/>
        </w:rPr>
        <w:t>Cambridge,</w:t>
      </w:r>
      <w:r>
        <w:rPr>
          <w:color w:val="FFFFFF"/>
          <w:spacing w:val="13"/>
        </w:rPr>
        <w:t> </w:t>
      </w:r>
      <w:r>
        <w:rPr>
          <w:color w:val="FFFFFF"/>
          <w:spacing w:val="-5"/>
        </w:rPr>
        <w:t>MA</w:t>
      </w:r>
    </w:p>
    <w:p>
      <w:pPr>
        <w:pStyle w:val="BodyText"/>
      </w:pPr>
    </w:p>
    <w:p>
      <w:pPr>
        <w:pStyle w:val="BodyText"/>
        <w:spacing w:before="54"/>
      </w:pPr>
    </w:p>
    <w:p>
      <w:pPr>
        <w:pStyle w:val="BodyText"/>
        <w:tabs>
          <w:tab w:pos="882" w:val="left" w:leader="none"/>
        </w:tabs>
        <w:ind w:left="57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</w:rPr>
        <w:t>Bachelor</w:t>
      </w:r>
      <w:r>
        <w:rPr>
          <w:color w:val="FFFFFF"/>
          <w:spacing w:val="13"/>
        </w:rPr>
        <w:t> </w:t>
      </w:r>
      <w:r>
        <w:rPr>
          <w:color w:val="FFFFFF"/>
        </w:rPr>
        <w:t>of</w:t>
      </w:r>
      <w:r>
        <w:rPr>
          <w:color w:val="FFFFFF"/>
          <w:spacing w:val="1"/>
        </w:rPr>
        <w:t> </w:t>
      </w:r>
      <w:r>
        <w:rPr>
          <w:color w:val="FFFFFF"/>
        </w:rPr>
        <w:t>Architecture</w:t>
      </w:r>
      <w:r>
        <w:rPr>
          <w:color w:val="FFFFFF"/>
          <w:spacing w:val="14"/>
        </w:rPr>
        <w:t> </w:t>
      </w:r>
      <w:r>
        <w:rPr>
          <w:color w:val="FFFFFF"/>
          <w:spacing w:val="-2"/>
        </w:rPr>
        <w:t>(B.Arch)</w:t>
      </w:r>
    </w:p>
    <w:p>
      <w:pPr>
        <w:pStyle w:val="BodyText"/>
        <w:spacing w:before="126"/>
      </w:pPr>
    </w:p>
    <w:p>
      <w:pPr>
        <w:pStyle w:val="BodyText"/>
        <w:spacing w:line="261" w:lineRule="auto"/>
        <w:ind w:left="882"/>
      </w:pPr>
      <w:r>
        <w:rPr>
          <w:color w:val="FFFFFF"/>
          <w:w w:val="105"/>
        </w:rPr>
        <w:t>Massachusetts Institute of </w:t>
      </w:r>
      <w:r>
        <w:rPr>
          <w:color w:val="FFFFFF"/>
          <w:spacing w:val="-4"/>
          <w:w w:val="105"/>
        </w:rPr>
        <w:t>Technology,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4"/>
          <w:w w:val="105"/>
        </w:rPr>
        <w:t>Cambridge,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4"/>
          <w:w w:val="105"/>
        </w:rPr>
        <w:t>MA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</w:pPr>
    </w:p>
    <w:p>
      <w:pPr>
        <w:pStyle w:val="Heading1"/>
        <w:spacing w:before="1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14"/>
        <w:rPr>
          <w:sz w:val="24"/>
        </w:rPr>
      </w:pPr>
    </w:p>
    <w:p>
      <w:pPr>
        <w:pStyle w:val="BodyText"/>
        <w:tabs>
          <w:tab w:pos="882" w:val="left" w:leader="none"/>
        </w:tabs>
        <w:spacing w:line="261" w:lineRule="auto"/>
        <w:ind w:left="882" w:right="302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w w:val="105"/>
        </w:rPr>
        <w:t>AutoCAD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Revit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drafting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 </w:t>
      </w:r>
      <w:r>
        <w:rPr>
          <w:color w:val="FFFFFF"/>
          <w:spacing w:val="-2"/>
          <w:w w:val="105"/>
        </w:rPr>
        <w:t>documentation</w:t>
      </w:r>
    </w:p>
    <w:p>
      <w:pPr>
        <w:pStyle w:val="BodyText"/>
        <w:tabs>
          <w:tab w:pos="882" w:val="left" w:leader="none"/>
        </w:tabs>
        <w:spacing w:before="104"/>
        <w:ind w:left="578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</w:rPr>
        <w:t>BIM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modeling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coordination</w:t>
      </w:r>
    </w:p>
    <w:p>
      <w:pPr>
        <w:pStyle w:val="BodyText"/>
        <w:tabs>
          <w:tab w:pos="882" w:val="left" w:leader="none"/>
        </w:tabs>
        <w:spacing w:line="261" w:lineRule="auto" w:before="108"/>
        <w:ind w:left="882" w:right="498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</w:rPr>
        <w:t>Building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codes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regulatory </w:t>
      </w:r>
      <w:r>
        <w:rPr>
          <w:color w:val="FFFFFF"/>
          <w:w w:val="105"/>
        </w:rPr>
        <w:t>compliance (IBC, ADA)</w:t>
      </w:r>
    </w:p>
    <w:p>
      <w:pPr>
        <w:pStyle w:val="BodyText"/>
        <w:tabs>
          <w:tab w:pos="882" w:val="left" w:leader="none"/>
        </w:tabs>
        <w:spacing w:line="261" w:lineRule="auto" w:before="89"/>
        <w:ind w:left="882" w:right="137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</w:rPr>
        <w:t>High-security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industrial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facility design</w:t>
      </w:r>
    </w:p>
    <w:p>
      <w:pPr>
        <w:pStyle w:val="BodyText"/>
        <w:tabs>
          <w:tab w:pos="882" w:val="left" w:leader="none"/>
        </w:tabs>
        <w:spacing w:line="261" w:lineRule="auto" w:before="88"/>
        <w:ind w:left="882" w:right="209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</w:rPr>
        <w:t>Construction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supervision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site inspection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168"/>
      </w:pPr>
    </w:p>
    <w:p>
      <w:pPr>
        <w:pStyle w:val="BodyText"/>
        <w:spacing w:line="261" w:lineRule="auto"/>
        <w:ind w:left="139" w:right="387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2952749</wp:posOffset>
                </wp:positionH>
                <wp:positionV relativeFrom="paragraph">
                  <wp:posOffset>-416328</wp:posOffset>
                </wp:positionV>
                <wp:extent cx="4615815" cy="285750"/>
                <wp:effectExtent l="0" t="0" r="0" b="0"/>
                <wp:wrapNone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4615815" cy="285750"/>
                        </a:xfrm>
                        <a:prstGeom prst="rect">
                          <a:avLst/>
                        </a:prstGeom>
                        <a:solidFill>
                          <a:srgbClr val="134E5C"/>
                        </a:solidFill>
                      </wps:spPr>
                      <wps:txbx>
                        <w:txbxContent>
                          <w:p>
                            <w:pPr>
                              <w:spacing w:before="60"/>
                              <w:ind w:left="242" w:right="0" w:firstLine="0"/>
                              <w:jc w:val="left"/>
                              <w:rPr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4"/>
                              </w:rPr>
                              <w:t>PROFESSIONAL</w:t>
                            </w:r>
                            <w:r>
                              <w:rPr>
                                <w:color w:val="FFFFFF"/>
                                <w:spacing w:val="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sz w:val="24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-32.781784pt;width:363.45pt;height:22.5pt;mso-position-horizontal-relative:page;mso-position-vertical-relative:paragraph;z-index:15730176" type="#_x0000_t202" id="docshape6" filled="true" fillcolor="#134e5c" stroked="false">
                <v:textbox inset="0,0,0,0">
                  <w:txbxContent>
                    <w:p>
                      <w:pPr>
                        <w:spacing w:before="60"/>
                        <w:ind w:left="242" w:right="0" w:firstLine="0"/>
                        <w:jc w:val="left"/>
                        <w:rPr>
                          <w:color w:val="000000"/>
                          <w:sz w:val="24"/>
                        </w:rPr>
                      </w:pPr>
                      <w:r>
                        <w:rPr>
                          <w:color w:val="FFFFFF"/>
                          <w:spacing w:val="-2"/>
                          <w:sz w:val="24"/>
                        </w:rPr>
                        <w:t>PROFESSIONAL</w:t>
                      </w:r>
                      <w:r>
                        <w:rPr>
                          <w:color w:val="FFFFFF"/>
                          <w:spacing w:val="4"/>
                          <w:sz w:val="24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sz w:val="24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Senior</w:t>
      </w:r>
      <w:r>
        <w:rPr>
          <w:spacing w:val="-14"/>
          <w:w w:val="105"/>
        </w:rPr>
        <w:t> </w:t>
      </w:r>
      <w:r>
        <w:rPr>
          <w:w w:val="105"/>
        </w:rPr>
        <w:t>Architect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June</w:t>
      </w:r>
      <w:r>
        <w:rPr>
          <w:spacing w:val="-13"/>
          <w:w w:val="105"/>
        </w:rPr>
        <w:t> </w:t>
      </w:r>
      <w:r>
        <w:rPr>
          <w:w w:val="105"/>
        </w:rPr>
        <w:t>2017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Present Lockheed Martin | Seattle, WA</w:t>
      </w:r>
    </w:p>
    <w:p>
      <w:pPr>
        <w:pStyle w:val="BodyText"/>
        <w:spacing w:before="47"/>
      </w:pPr>
    </w:p>
    <w:p>
      <w:pPr>
        <w:pStyle w:val="ListParagraph"/>
        <w:numPr>
          <w:ilvl w:val="0"/>
          <w:numId w:val="1"/>
        </w:numPr>
        <w:tabs>
          <w:tab w:pos="580" w:val="left" w:leader="none"/>
        </w:tabs>
        <w:spacing w:line="261" w:lineRule="auto" w:before="0" w:after="0"/>
        <w:ind w:left="417" w:right="372" w:firstLine="0"/>
        <w:jc w:val="left"/>
        <w:rPr>
          <w:sz w:val="18"/>
        </w:rPr>
      </w:pPr>
      <w:r>
        <w:rPr>
          <w:w w:val="105"/>
          <w:sz w:val="18"/>
        </w:rPr>
        <w:t>Led design and development of 6 high-security architectural projects</w:t>
      </w:r>
      <w:r>
        <w:rPr>
          <w:w w:val="105"/>
          <w:sz w:val="18"/>
        </w:rPr>
        <w:t> across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aerospace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defense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facilities,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full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federal building codes and security clearance standards</w:t>
      </w:r>
    </w:p>
    <w:p>
      <w:pPr>
        <w:pStyle w:val="ListParagraph"/>
        <w:numPr>
          <w:ilvl w:val="0"/>
          <w:numId w:val="1"/>
        </w:numPr>
        <w:tabs>
          <w:tab w:pos="580" w:val="left" w:leader="none"/>
        </w:tabs>
        <w:spacing w:line="240" w:lineRule="auto" w:before="88" w:after="0"/>
        <w:ind w:left="580" w:right="0" w:hanging="163"/>
        <w:jc w:val="left"/>
        <w:rPr>
          <w:sz w:val="18"/>
        </w:rPr>
      </w:pPr>
      <w:r>
        <w:rPr>
          <w:sz w:val="18"/>
        </w:rPr>
        <w:t>Supervised</w:t>
      </w:r>
      <w:r>
        <w:rPr>
          <w:spacing w:val="13"/>
          <w:sz w:val="18"/>
        </w:rPr>
        <w:t> </w:t>
      </w:r>
      <w:r>
        <w:rPr>
          <w:sz w:val="18"/>
        </w:rPr>
        <w:t>4</w:t>
      </w:r>
      <w:r>
        <w:rPr>
          <w:spacing w:val="13"/>
          <w:sz w:val="18"/>
        </w:rPr>
        <w:t> </w:t>
      </w:r>
      <w:r>
        <w:rPr>
          <w:sz w:val="18"/>
        </w:rPr>
        <w:t>major</w:t>
      </w:r>
      <w:r>
        <w:rPr>
          <w:spacing w:val="13"/>
          <w:sz w:val="18"/>
        </w:rPr>
        <w:t> </w:t>
      </w:r>
      <w:r>
        <w:rPr>
          <w:sz w:val="18"/>
        </w:rPr>
        <w:t>construction</w:t>
      </w:r>
      <w:r>
        <w:rPr>
          <w:spacing w:val="13"/>
          <w:sz w:val="18"/>
        </w:rPr>
        <w:t> </w:t>
      </w:r>
      <w:r>
        <w:rPr>
          <w:sz w:val="18"/>
        </w:rPr>
        <w:t>projects</w:t>
      </w:r>
      <w:r>
        <w:rPr>
          <w:spacing w:val="13"/>
          <w:sz w:val="18"/>
        </w:rPr>
        <w:t> </w:t>
      </w:r>
      <w:r>
        <w:rPr>
          <w:sz w:val="18"/>
        </w:rPr>
        <w:t>with</w:t>
      </w:r>
      <w:r>
        <w:rPr>
          <w:spacing w:val="13"/>
          <w:sz w:val="18"/>
        </w:rPr>
        <w:t> </w:t>
      </w:r>
      <w:r>
        <w:rPr>
          <w:sz w:val="18"/>
        </w:rPr>
        <w:t>combined</w:t>
      </w:r>
      <w:r>
        <w:rPr>
          <w:spacing w:val="13"/>
          <w:sz w:val="18"/>
        </w:rPr>
        <w:t> </w:t>
      </w:r>
      <w:r>
        <w:rPr>
          <w:sz w:val="18"/>
        </w:rPr>
        <w:t>budgets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exceeding</w:t>
      </w:r>
    </w:p>
    <w:p>
      <w:pPr>
        <w:pStyle w:val="BodyText"/>
        <w:spacing w:line="261" w:lineRule="auto" w:before="18"/>
        <w:ind w:left="417" w:right="313"/>
      </w:pPr>
      <w:r>
        <w:rPr>
          <w:w w:val="105"/>
        </w:rPr>
        <w:t>$45</w:t>
      </w:r>
      <w:r>
        <w:rPr>
          <w:spacing w:val="-14"/>
          <w:w w:val="105"/>
        </w:rPr>
        <w:t> </w:t>
      </w:r>
      <w:r>
        <w:rPr>
          <w:w w:val="105"/>
        </w:rPr>
        <w:t>million,</w:t>
      </w:r>
      <w:r>
        <w:rPr>
          <w:spacing w:val="-13"/>
          <w:w w:val="105"/>
        </w:rPr>
        <w:t> </w:t>
      </w:r>
      <w:r>
        <w:rPr>
          <w:w w:val="105"/>
        </w:rPr>
        <w:t>conducting</w:t>
      </w:r>
      <w:r>
        <w:rPr>
          <w:spacing w:val="-13"/>
          <w:w w:val="105"/>
        </w:rPr>
        <w:t> </w:t>
      </w:r>
      <w:r>
        <w:rPr>
          <w:w w:val="105"/>
        </w:rPr>
        <w:t>weekly</w:t>
      </w:r>
      <w:r>
        <w:rPr>
          <w:spacing w:val="-13"/>
          <w:w w:val="105"/>
        </w:rPr>
        <w:t> </w:t>
      </w:r>
      <w:r>
        <w:rPr>
          <w:w w:val="105"/>
        </w:rPr>
        <w:t>site</w:t>
      </w:r>
      <w:r>
        <w:rPr>
          <w:spacing w:val="-13"/>
          <w:w w:val="105"/>
        </w:rPr>
        <w:t> </w:t>
      </w:r>
      <w:r>
        <w:rPr>
          <w:w w:val="105"/>
        </w:rPr>
        <w:t>inspections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verify</w:t>
      </w:r>
      <w:r>
        <w:rPr>
          <w:spacing w:val="-14"/>
          <w:w w:val="105"/>
        </w:rPr>
        <w:t> </w:t>
      </w:r>
      <w:r>
        <w:rPr>
          <w:w w:val="105"/>
        </w:rPr>
        <w:t>adherence</w:t>
      </w:r>
      <w:r>
        <w:rPr>
          <w:spacing w:val="-13"/>
          <w:w w:val="105"/>
        </w:rPr>
        <w:t> </w:t>
      </w:r>
      <w:r>
        <w:rPr>
          <w:w w:val="105"/>
        </w:rPr>
        <w:t>to approved plans and speciﬁcations</w:t>
      </w:r>
    </w:p>
    <w:p>
      <w:pPr>
        <w:pStyle w:val="ListParagraph"/>
        <w:numPr>
          <w:ilvl w:val="0"/>
          <w:numId w:val="1"/>
        </w:numPr>
        <w:tabs>
          <w:tab w:pos="580" w:val="left" w:leader="none"/>
        </w:tabs>
        <w:spacing w:line="261" w:lineRule="auto" w:before="104" w:after="0"/>
        <w:ind w:left="417" w:right="375" w:firstLine="0"/>
        <w:jc w:val="left"/>
        <w:rPr>
          <w:sz w:val="18"/>
        </w:rPr>
      </w:pPr>
      <w:r>
        <w:rPr>
          <w:w w:val="105"/>
          <w:sz w:val="18"/>
        </w:rPr>
        <w:t>Coordinated with multidisciplinary teams of 15+ engineers, structural consultants,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MEP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designers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deliver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projects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schedule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within </w:t>
      </w:r>
      <w:r>
        <w:rPr>
          <w:spacing w:val="-2"/>
          <w:w w:val="105"/>
          <w:sz w:val="18"/>
        </w:rPr>
        <w:t>budget</w:t>
      </w:r>
    </w:p>
    <w:p>
      <w:pPr>
        <w:pStyle w:val="ListParagraph"/>
        <w:numPr>
          <w:ilvl w:val="0"/>
          <w:numId w:val="1"/>
        </w:numPr>
        <w:tabs>
          <w:tab w:pos="580" w:val="left" w:leader="none"/>
        </w:tabs>
        <w:spacing w:line="261" w:lineRule="auto" w:before="88" w:after="0"/>
        <w:ind w:left="417" w:right="404" w:firstLine="0"/>
        <w:jc w:val="left"/>
        <w:rPr>
          <w:sz w:val="18"/>
        </w:rPr>
      </w:pPr>
      <w:r>
        <w:rPr>
          <w:spacing w:val="-2"/>
          <w:w w:val="105"/>
          <w:sz w:val="18"/>
        </w:rPr>
        <w:t>Produced detailed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AutoCAD and Revit construction documents for 8 facility </w:t>
      </w:r>
      <w:r>
        <w:rPr>
          <w:w w:val="105"/>
          <w:sz w:val="18"/>
        </w:rPr>
        <w:t>upgrades, reducing documentation revision cycles by 30% through standardized drawing protocols</w:t>
      </w:r>
    </w:p>
    <w:p>
      <w:pPr>
        <w:pStyle w:val="ListParagraph"/>
        <w:numPr>
          <w:ilvl w:val="0"/>
          <w:numId w:val="1"/>
        </w:numPr>
        <w:tabs>
          <w:tab w:pos="580" w:val="left" w:leader="none"/>
        </w:tabs>
        <w:spacing w:line="261" w:lineRule="auto" w:before="88" w:after="0"/>
        <w:ind w:left="417" w:right="827" w:firstLine="0"/>
        <w:jc w:val="left"/>
        <w:rPr>
          <w:sz w:val="18"/>
        </w:rPr>
      </w:pPr>
      <w:r>
        <w:rPr>
          <w:w w:val="105"/>
          <w:sz w:val="18"/>
        </w:rPr>
        <w:t>Managed code compliance review process for 12 project submittals, achieving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zero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failed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inspections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active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projects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5-year </w:t>
      </w:r>
      <w:r>
        <w:rPr>
          <w:spacing w:val="-2"/>
          <w:w w:val="105"/>
          <w:sz w:val="18"/>
        </w:rPr>
        <w:t>period</w:t>
      </w:r>
    </w:p>
    <w:p>
      <w:pPr>
        <w:pStyle w:val="ListParagraph"/>
        <w:numPr>
          <w:ilvl w:val="0"/>
          <w:numId w:val="1"/>
        </w:numPr>
        <w:tabs>
          <w:tab w:pos="580" w:val="left" w:leader="none"/>
        </w:tabs>
        <w:spacing w:line="261" w:lineRule="auto" w:before="88" w:after="0"/>
        <w:ind w:left="417" w:right="527" w:firstLine="0"/>
        <w:jc w:val="left"/>
        <w:rPr>
          <w:sz w:val="18"/>
        </w:rPr>
      </w:pPr>
      <w:r>
        <w:rPr>
          <w:w w:val="105"/>
          <w:sz w:val="18"/>
        </w:rPr>
        <w:t>Liaised with federal regulatory agencies and security ofﬁcials to obtain </w:t>
      </w:r>
      <w:r>
        <w:rPr>
          <w:spacing w:val="-2"/>
          <w:w w:val="105"/>
          <w:sz w:val="18"/>
        </w:rPr>
        <w:t>permits and approvals for classiﬁed facility modiﬁcations, maintaining 100% </w:t>
      </w:r>
      <w:r>
        <w:rPr>
          <w:w w:val="105"/>
          <w:sz w:val="18"/>
        </w:rPr>
        <w:t>permit approval rate</w:t>
      </w:r>
    </w:p>
    <w:p>
      <w:pPr>
        <w:pStyle w:val="BodyText"/>
        <w:spacing w:before="1"/>
      </w:pPr>
    </w:p>
    <w:p>
      <w:pPr>
        <w:pStyle w:val="BodyText"/>
        <w:spacing w:line="261" w:lineRule="auto" w:before="1"/>
        <w:ind w:left="139" w:right="3660"/>
      </w:pPr>
      <w:r>
        <w:rPr>
          <w:w w:val="105"/>
        </w:rPr>
        <w:t>Project</w:t>
      </w:r>
      <w:r>
        <w:rPr>
          <w:spacing w:val="-14"/>
          <w:w w:val="105"/>
        </w:rPr>
        <w:t> </w:t>
      </w:r>
      <w:r>
        <w:rPr>
          <w:w w:val="105"/>
        </w:rPr>
        <w:t>Architect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June</w:t>
      </w:r>
      <w:r>
        <w:rPr>
          <w:spacing w:val="-13"/>
          <w:w w:val="105"/>
        </w:rPr>
        <w:t> </w:t>
      </w:r>
      <w:r>
        <w:rPr>
          <w:w w:val="105"/>
        </w:rPr>
        <w:t>2015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May</w:t>
      </w:r>
      <w:r>
        <w:rPr>
          <w:spacing w:val="-13"/>
          <w:w w:val="105"/>
        </w:rPr>
        <w:t> </w:t>
      </w:r>
      <w:r>
        <w:rPr>
          <w:w w:val="105"/>
        </w:rPr>
        <w:t>2017 Boeing | Chicago, IL</w:t>
      </w:r>
    </w:p>
    <w:p>
      <w:pPr>
        <w:pStyle w:val="BodyText"/>
        <w:spacing w:before="46"/>
      </w:pPr>
    </w:p>
    <w:p>
      <w:pPr>
        <w:pStyle w:val="ListParagraph"/>
        <w:numPr>
          <w:ilvl w:val="0"/>
          <w:numId w:val="1"/>
        </w:numPr>
        <w:tabs>
          <w:tab w:pos="580" w:val="left" w:leader="none"/>
        </w:tabs>
        <w:spacing w:line="261" w:lineRule="auto" w:before="0" w:after="0"/>
        <w:ind w:left="417" w:right="1085" w:firstLine="0"/>
        <w:jc w:val="left"/>
        <w:rPr>
          <w:sz w:val="18"/>
        </w:rPr>
      </w:pPr>
      <w:r>
        <w:rPr>
          <w:w w:val="105"/>
          <w:sz w:val="18"/>
        </w:rPr>
        <w:t>Designed architectural plans for 4 aerospace manufacturing and </w:t>
      </w:r>
      <w:r>
        <w:rPr>
          <w:spacing w:val="-2"/>
          <w:w w:val="105"/>
          <w:sz w:val="18"/>
        </w:rPr>
        <w:t>administrative facilities using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AutoCAD and BIM software, supporting </w:t>
      </w:r>
      <w:r>
        <w:rPr>
          <w:w w:val="105"/>
          <w:sz w:val="18"/>
        </w:rPr>
        <w:t>Boeing's facility expansion program</w:t>
      </w:r>
    </w:p>
    <w:p>
      <w:pPr>
        <w:pStyle w:val="ListParagraph"/>
        <w:numPr>
          <w:ilvl w:val="0"/>
          <w:numId w:val="1"/>
        </w:numPr>
        <w:tabs>
          <w:tab w:pos="580" w:val="left" w:leader="none"/>
        </w:tabs>
        <w:spacing w:line="261" w:lineRule="auto" w:before="89" w:after="0"/>
        <w:ind w:left="417" w:right="377" w:firstLine="0"/>
        <w:jc w:val="both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structural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MEP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engineering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resolve </w:t>
      </w:r>
      <w:r>
        <w:rPr>
          <w:spacing w:val="-2"/>
          <w:w w:val="105"/>
          <w:sz w:val="18"/>
        </w:rPr>
        <w:t>30+ design conﬂicts during design development phase, reducing construction </w:t>
      </w:r>
      <w:r>
        <w:rPr>
          <w:w w:val="105"/>
          <w:sz w:val="18"/>
        </w:rPr>
        <w:t>RFIs by 25%</w:t>
      </w:r>
    </w:p>
    <w:p>
      <w:pPr>
        <w:pStyle w:val="ListParagraph"/>
        <w:numPr>
          <w:ilvl w:val="0"/>
          <w:numId w:val="1"/>
        </w:numPr>
        <w:tabs>
          <w:tab w:pos="580" w:val="left" w:leader="none"/>
        </w:tabs>
        <w:spacing w:line="261" w:lineRule="auto" w:before="88" w:after="0"/>
        <w:ind w:left="417" w:right="413" w:firstLine="0"/>
        <w:jc w:val="both"/>
        <w:rPr>
          <w:sz w:val="18"/>
        </w:rPr>
      </w:pPr>
      <w:r>
        <w:rPr>
          <w:w w:val="105"/>
          <w:sz w:val="18"/>
        </w:rPr>
        <w:t>Prepared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construction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packages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facility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projects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totaling over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200,000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square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feet,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drawings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met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company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standards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local code requirements</w:t>
      </w:r>
    </w:p>
    <w:p>
      <w:pPr>
        <w:pStyle w:val="ListParagraph"/>
        <w:numPr>
          <w:ilvl w:val="0"/>
          <w:numId w:val="1"/>
        </w:numPr>
        <w:tabs>
          <w:tab w:pos="580" w:val="left" w:leader="none"/>
        </w:tabs>
        <w:spacing w:line="261" w:lineRule="auto" w:before="103" w:after="0"/>
        <w:ind w:left="417" w:right="683" w:firstLine="0"/>
        <w:jc w:val="both"/>
        <w:rPr>
          <w:sz w:val="18"/>
        </w:rPr>
      </w:pPr>
      <w:r>
        <w:rPr>
          <w:w w:val="105"/>
          <w:sz w:val="18"/>
        </w:rPr>
        <w:t>Participated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review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meetings,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presenting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schematic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 design development packages to stakeholder groups of 10–20 people</w:t>
      </w:r>
    </w:p>
    <w:p>
      <w:pPr>
        <w:pStyle w:val="BodyText"/>
        <w:spacing w:before="27" w:after="1"/>
        <w:rPr>
          <w:sz w:val="20"/>
        </w:rPr>
      </w:pPr>
    </w:p>
    <w:p>
      <w:pPr>
        <w:spacing w:line="240" w:lineRule="auto"/>
        <w:ind w:left="-123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95275"/>
                <wp:effectExtent l="0" t="0" r="0" b="0"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4615815" cy="295275"/>
                        </a:xfrm>
                        <a:prstGeom prst="rect">
                          <a:avLst/>
                        </a:prstGeom>
                        <a:solidFill>
                          <a:srgbClr val="134E5C"/>
                        </a:solidFill>
                      </wps:spPr>
                      <wps:txbx>
                        <w:txbxContent>
                          <w:p>
                            <w:pPr>
                              <w:spacing w:before="60"/>
                              <w:ind w:left="242" w:right="0" w:firstLine="0"/>
                              <w:jc w:val="left"/>
                              <w:rPr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4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23.25pt;mso-position-horizontal-relative:char;mso-position-vertical-relative:line" type="#_x0000_t202" id="docshape7" filled="true" fillcolor="#134e5c" stroked="false">
                <w10:anchorlock/>
                <v:textbox inset="0,0,0,0">
                  <w:txbxContent>
                    <w:p>
                      <w:pPr>
                        <w:spacing w:before="60"/>
                        <w:ind w:left="242" w:right="0" w:firstLine="0"/>
                        <w:jc w:val="left"/>
                        <w:rPr>
                          <w:color w:val="000000"/>
                          <w:sz w:val="24"/>
                        </w:rPr>
                      </w:pPr>
                      <w:r>
                        <w:rPr>
                          <w:color w:val="FFFFFF"/>
                          <w:spacing w:val="-2"/>
                          <w:sz w:val="24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ListParagraph"/>
        <w:numPr>
          <w:ilvl w:val="0"/>
          <w:numId w:val="2"/>
        </w:numPr>
        <w:tabs>
          <w:tab w:pos="436" w:val="left" w:leader="none"/>
        </w:tabs>
        <w:spacing w:line="240" w:lineRule="auto" w:before="176" w:after="0"/>
        <w:ind w:left="436" w:right="0" w:hanging="304"/>
        <w:jc w:val="left"/>
        <w:rPr>
          <w:sz w:val="18"/>
        </w:rPr>
      </w:pPr>
      <w:r>
        <w:rPr>
          <w:sz w:val="18"/>
        </w:rPr>
        <w:t>Architect</w:t>
      </w:r>
      <w:r>
        <w:rPr>
          <w:spacing w:val="16"/>
          <w:sz w:val="18"/>
        </w:rPr>
        <w:t> </w:t>
      </w:r>
      <w:r>
        <w:rPr>
          <w:sz w:val="18"/>
        </w:rPr>
        <w:t>Registration</w:t>
      </w:r>
      <w:r>
        <w:rPr>
          <w:spacing w:val="16"/>
          <w:sz w:val="18"/>
        </w:rPr>
        <w:t> </w:t>
      </w:r>
      <w:r>
        <w:rPr>
          <w:sz w:val="18"/>
        </w:rPr>
        <w:t>Examination</w:t>
      </w:r>
      <w:r>
        <w:rPr>
          <w:spacing w:val="17"/>
          <w:sz w:val="18"/>
        </w:rPr>
        <w:t> </w:t>
      </w:r>
      <w:r>
        <w:rPr>
          <w:sz w:val="18"/>
        </w:rPr>
        <w:t>(ARE),</w:t>
      </w:r>
      <w:r>
        <w:rPr>
          <w:spacing w:val="16"/>
          <w:sz w:val="18"/>
        </w:rPr>
        <w:t> </w:t>
      </w:r>
      <w:r>
        <w:rPr>
          <w:spacing w:val="-2"/>
          <w:sz w:val="18"/>
        </w:rPr>
        <w:t>NCARB</w:t>
      </w:r>
    </w:p>
    <w:p>
      <w:pPr>
        <w:pStyle w:val="ListParagraph"/>
        <w:numPr>
          <w:ilvl w:val="0"/>
          <w:numId w:val="2"/>
        </w:numPr>
        <w:tabs>
          <w:tab w:pos="436" w:val="left" w:leader="none"/>
        </w:tabs>
        <w:spacing w:line="240" w:lineRule="auto" w:before="108" w:after="0"/>
        <w:ind w:left="436" w:right="0" w:hanging="304"/>
        <w:jc w:val="left"/>
        <w:rPr>
          <w:sz w:val="18"/>
        </w:rPr>
      </w:pPr>
      <w:r>
        <w:rPr>
          <w:sz w:val="18"/>
        </w:rPr>
        <w:t>Certiﬁed</w:t>
      </w:r>
      <w:r>
        <w:rPr>
          <w:spacing w:val="12"/>
          <w:sz w:val="18"/>
        </w:rPr>
        <w:t> </w:t>
      </w:r>
      <w:r>
        <w:rPr>
          <w:sz w:val="18"/>
        </w:rPr>
        <w:t>Professional Architect</w:t>
      </w:r>
      <w:r>
        <w:rPr>
          <w:spacing w:val="12"/>
          <w:sz w:val="18"/>
        </w:rPr>
        <w:t> </w:t>
      </w:r>
      <w:r>
        <w:rPr>
          <w:sz w:val="18"/>
        </w:rPr>
        <w:t>(CPA),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NCARB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141" w:right="0"/>
          <w:cols w:num="2" w:equalWidth="0">
            <w:col w:w="3833" w:space="799"/>
            <w:col w:w="7147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87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2800350" cy="1070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00350" h="10706100">
                              <a:moveTo>
                                <a:pt x="2800349" y="10706099"/>
                              </a:moveTo>
                              <a:lnTo>
                                <a:pt x="0" y="10706099"/>
                              </a:lnTo>
                              <a:lnTo>
                                <a:pt x="0" y="0"/>
                              </a:lnTo>
                              <a:lnTo>
                                <a:pt x="2800349" y="0"/>
                              </a:lnTo>
                              <a:lnTo>
                                <a:pt x="2800349" y="10706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4E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5pt;width:220.499982pt;height:842.999933pt;mso-position-horizontal-relative:page;mso-position-vertical-relative:page;z-index:-15797760" id="docshape8" filled="true" fillcolor="#134e5c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74"/>
      </w:pPr>
    </w:p>
    <w:p>
      <w:pPr>
        <w:pStyle w:val="ListParagraph"/>
        <w:numPr>
          <w:ilvl w:val="0"/>
          <w:numId w:val="2"/>
        </w:numPr>
        <w:tabs>
          <w:tab w:pos="5067" w:val="left" w:leader="none"/>
        </w:tabs>
        <w:spacing w:line="240" w:lineRule="auto" w:before="0" w:after="0"/>
        <w:ind w:left="5067" w:right="0" w:hanging="304"/>
        <w:jc w:val="left"/>
        <w:rPr>
          <w:sz w:val="18"/>
        </w:rPr>
      </w:pPr>
      <w:r>
        <w:rPr>
          <w:sz w:val="18"/>
        </w:rPr>
        <w:t>LEED</w:t>
      </w:r>
      <w:r>
        <w:rPr>
          <w:spacing w:val="1"/>
          <w:sz w:val="18"/>
        </w:rPr>
        <w:t> </w:t>
      </w:r>
      <w:r>
        <w:rPr>
          <w:sz w:val="18"/>
        </w:rPr>
        <w:t>Accredited</w:t>
      </w:r>
      <w:r>
        <w:rPr>
          <w:spacing w:val="14"/>
          <w:sz w:val="18"/>
        </w:rPr>
        <w:t> </w:t>
      </w:r>
      <w:r>
        <w:rPr>
          <w:sz w:val="18"/>
        </w:rPr>
        <w:t>Professional</w:t>
      </w:r>
      <w:r>
        <w:rPr>
          <w:spacing w:val="14"/>
          <w:sz w:val="18"/>
        </w:rPr>
        <w:t> </w:t>
      </w:r>
      <w:r>
        <w:rPr>
          <w:sz w:val="18"/>
        </w:rPr>
        <w:t>BD+C,</w:t>
      </w:r>
      <w:r>
        <w:rPr>
          <w:spacing w:val="14"/>
          <w:sz w:val="18"/>
        </w:rPr>
        <w:t> </w:t>
      </w:r>
      <w:r>
        <w:rPr>
          <w:sz w:val="18"/>
        </w:rPr>
        <w:t>U.S.</w:t>
      </w:r>
      <w:r>
        <w:rPr>
          <w:spacing w:val="14"/>
          <w:sz w:val="18"/>
        </w:rPr>
        <w:t> </w:t>
      </w:r>
      <w:r>
        <w:rPr>
          <w:sz w:val="18"/>
        </w:rPr>
        <w:t>Green</w:t>
      </w:r>
      <w:r>
        <w:rPr>
          <w:spacing w:val="15"/>
          <w:sz w:val="18"/>
        </w:rPr>
        <w:t> </w:t>
      </w:r>
      <w:r>
        <w:rPr>
          <w:sz w:val="18"/>
        </w:rPr>
        <w:t>Building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Council</w:t>
      </w:r>
    </w:p>
    <w:sectPr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8.png"/>
      </v:shape>
    </w:pict>
  </w:numPicBullet>
  <w:abstractNum w:abstractNumId="1">
    <w:multiLevelType w:val="hybridMultilevel"/>
    <w:lvl w:ilvl="0">
      <w:start w:val="0"/>
      <w:numFmt w:val="bullet"/>
      <w:lvlText w:val="&amp;"/>
      <w:lvlPicBulletId w:val="0"/>
      <w:lvlJc w:val="left"/>
      <w:pPr>
        <w:ind w:left="436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10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81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51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22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93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63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34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04" w:hanging="304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●"/>
      <w:lvlJc w:val="left"/>
      <w:pPr>
        <w:ind w:left="417" w:hanging="164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3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92" w:hanging="16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65" w:hanging="16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37" w:hanging="16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10" w:hanging="16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83" w:hanging="16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55" w:hanging="16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28" w:hanging="16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00" w:hanging="164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0"/>
      <w:ind w:left="139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2"/>
      <w:ind w:left="7712"/>
      <w:outlineLvl w:val="2"/>
    </w:pPr>
    <w:rPr>
      <w:rFonts w:ascii="Arial" w:hAnsi="Arial" w:eastAsia="Arial" w:cs="Arial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8"/>
      <w:ind w:left="41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2026-03-19T18:54:46Z</dcterms:created>
  <dcterms:modified xsi:type="dcterms:W3CDTF">2026-03-19T18:54:46Z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2026-03-19T00:00:00Z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2026-03-19T00:00:00Z</vt:filetime>
  </property>
  <property fmtid="{D5CDD505-2E9C-101B-9397-08002B2CF9AE}" pid="5" name="Producer">
    <vt:lpwstr>pdf-merger-js</vt:lpwstr>
  </property>
</Properties>
</file>