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48" w:right="0" w:firstLine="0"/>
        <w:jc w:val="left"/>
        <w:rPr>
          <w:sz w:val="74"/>
        </w:rPr>
      </w:pPr>
      <w:r>
        <w:rPr>
          <w:b/>
          <w:color w:val="FFFFFF"/>
          <w:spacing w:val="12"/>
          <w:sz w:val="74"/>
        </w:rPr>
        <w:t>Michelle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9"/>
          <w:sz w:val="74"/>
        </w:rPr>
        <w:t>Abrams</w:t>
      </w:r>
    </w:p>
    <w:p>
      <w:pPr>
        <w:pStyle w:val="Heading1"/>
        <w:spacing w:before="207"/>
        <w:ind w:left="448"/>
      </w:pPr>
      <w:r>
        <w:rPr>
          <w:color w:val="FFFFFF"/>
        </w:rPr>
        <w:t>Assistant</w:t>
      </w:r>
      <w:r>
        <w:rPr>
          <w:color w:val="FFFFFF"/>
          <w:spacing w:val="33"/>
        </w:rPr>
        <w:t> </w:t>
      </w:r>
      <w:r>
        <w:rPr>
          <w:color w:val="FFFFFF"/>
        </w:rPr>
        <w:t>Principal</w:t>
      </w:r>
      <w:r>
        <w:rPr>
          <w:color w:val="FFFFFF"/>
          <w:spacing w:val="33"/>
        </w:rPr>
        <w:t> </w:t>
      </w:r>
      <w:r>
        <w:rPr>
          <w:color w:val="FFFFFF"/>
        </w:rPr>
        <w:t>for</w:t>
      </w:r>
      <w:r>
        <w:rPr>
          <w:color w:val="FFFFFF"/>
          <w:spacing w:val="34"/>
        </w:rPr>
        <w:t> </w:t>
      </w:r>
      <w:r>
        <w:rPr>
          <w:color w:val="FFFFFF"/>
        </w:rPr>
        <w:t>Charter</w:t>
      </w:r>
      <w:r>
        <w:rPr>
          <w:color w:val="FFFFFF"/>
          <w:spacing w:val="33"/>
        </w:rPr>
        <w:t> </w:t>
      </w:r>
      <w:r>
        <w:rPr>
          <w:color w:val="FFFFFF"/>
          <w:spacing w:val="-2"/>
        </w:rPr>
        <w:t>School</w:t>
      </w:r>
    </w:p>
    <w:p>
      <w:pPr>
        <w:spacing w:line="273" w:lineRule="auto" w:before="178"/>
        <w:ind w:left="448" w:right="122" w:firstLine="0"/>
        <w:jc w:val="left"/>
        <w:rPr>
          <w:sz w:val="16"/>
        </w:rPr>
      </w:pPr>
      <w:r>
        <w:rPr>
          <w:color w:val="FFFFFF"/>
          <w:w w:val="105"/>
          <w:sz w:val="16"/>
        </w:rPr>
        <w:t>Assistant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principal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5+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leadership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high-performing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charter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school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networks.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data-driven instruction,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curriculum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fidelity,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teacher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recruitment,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family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engagement.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Increased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math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proficiency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18%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tight curriculum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execution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coaching,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all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family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onboarding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100+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new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students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annually.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high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expectations, strong school culture, and measurable academic outcomes.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708"/>
        </w:sectPr>
      </w:pPr>
    </w:p>
    <w:p>
      <w:pPr>
        <w:pStyle w:val="Heading1"/>
        <w:spacing w:before="66"/>
      </w:pPr>
      <w:r>
        <w:rPr>
          <w:color w:val="588981"/>
        </w:rPr>
        <w:t>CONTACT</w:t>
      </w:r>
      <w:r>
        <w:rPr>
          <w:color w:val="588981"/>
          <w:spacing w:val="26"/>
        </w:rPr>
        <w:t> </w:t>
      </w:r>
      <w:r>
        <w:rPr>
          <w:color w:val="588981"/>
          <w:spacing w:val="-2"/>
        </w:rPr>
        <w:t>INFORMATION</w:t>
      </w:r>
    </w:p>
    <w:p>
      <w:pPr>
        <w:pStyle w:val="BodyText"/>
        <w:spacing w:before="146"/>
        <w:rPr>
          <w:b/>
          <w:sz w:val="22"/>
        </w:rPr>
      </w:pPr>
    </w:p>
    <w:p>
      <w:pPr>
        <w:pStyle w:val="BodyText"/>
        <w:ind w:left="802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0000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spacing w:line="138" w:lineRule="exact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Heading1"/>
        <w:spacing w:before="66"/>
      </w:pPr>
      <w:r>
        <w:rPr>
          <w:b w:val="0"/>
        </w:rPr>
        <w:br w:type="column"/>
      </w:r>
      <w:r>
        <w:rPr>
          <w:color w:val="588981"/>
        </w:rPr>
        <w:t>PROFESSIONAL</w:t>
      </w:r>
      <w:r>
        <w:rPr>
          <w:color w:val="588981"/>
          <w:spacing w:val="66"/>
        </w:rPr>
        <w:t> </w:t>
      </w:r>
      <w:r>
        <w:rPr>
          <w:color w:val="588981"/>
          <w:spacing w:val="-2"/>
        </w:rPr>
        <w:t>EXPERIENCE</w:t>
      </w:r>
    </w:p>
    <w:p>
      <w:pPr>
        <w:pStyle w:val="BodyText"/>
        <w:spacing w:before="89"/>
        <w:rPr>
          <w:b/>
          <w:sz w:val="22"/>
        </w:rPr>
      </w:pPr>
    </w:p>
    <w:p>
      <w:pPr>
        <w:pStyle w:val="BodyText"/>
        <w:spacing w:line="268" w:lineRule="auto" w:before="1"/>
        <w:ind w:left="225"/>
      </w:pPr>
      <w:r>
        <w:rPr>
          <w:w w:val="105"/>
        </w:rPr>
        <w:t>ASSISTANT PRINCIPAL </w:t>
      </w:r>
      <w:r>
        <w:rPr>
          <w:w w:val="105"/>
          <w:position w:val="2"/>
        </w:rPr>
        <w:t>| </w:t>
      </w:r>
      <w:r>
        <w:rPr>
          <w:w w:val="105"/>
        </w:rPr>
        <w:t>HARLEM PREP CHARTER SCHOOL</w:t>
      </w:r>
      <w:r>
        <w:rPr>
          <w:spacing w:val="-3"/>
          <w:w w:val="105"/>
        </w:rPr>
        <w:t> </w:t>
      </w:r>
      <w:r>
        <w:rPr>
          <w:w w:val="105"/>
        </w:rPr>
        <w:t>| NEW YORK, </w:t>
      </w:r>
      <w:r>
        <w:rPr>
          <w:spacing w:val="-6"/>
          <w:w w:val="105"/>
        </w:rPr>
        <w:t>NY</w:t>
      </w:r>
    </w:p>
    <w:p>
      <w:pPr>
        <w:pStyle w:val="BodyText"/>
        <w:spacing w:line="200" w:lineRule="exact"/>
        <w:ind w:left="225"/>
      </w:pPr>
      <w:r>
        <w:rPr>
          <w:w w:val="105"/>
        </w:rPr>
        <w:t>JULY</w:t>
      </w:r>
      <w:r>
        <w:rPr>
          <w:spacing w:val="-3"/>
          <w:w w:val="105"/>
        </w:rPr>
        <w:t> </w:t>
      </w:r>
      <w:r>
        <w:rPr>
          <w:w w:val="105"/>
        </w:rPr>
        <w:t>2020</w:t>
      </w:r>
      <w:r>
        <w:rPr>
          <w:spacing w:val="1"/>
          <w:w w:val="105"/>
        </w:rPr>
        <w:t> </w:t>
      </w:r>
      <w:r>
        <w:rPr>
          <w:w w:val="105"/>
        </w:rPr>
        <w:t>– </w:t>
      </w:r>
      <w:r>
        <w:rPr>
          <w:spacing w:val="-2"/>
          <w:w w:val="105"/>
        </w:rPr>
        <w:t>PRESENT</w:t>
      </w:r>
    </w:p>
    <w:p>
      <w:pPr>
        <w:pStyle w:val="BodyText"/>
        <w:spacing w:after="0" w:line="200" w:lineRule="exact"/>
        <w:sectPr>
          <w:type w:val="continuous"/>
          <w:pgSz w:w="11920" w:h="16860"/>
          <w:pgMar w:top="640" w:bottom="280" w:left="425" w:right="708"/>
          <w:cols w:num="2" w:equalWidth="0">
            <w:col w:w="2777" w:space="980"/>
            <w:col w:w="7030"/>
          </w:cols>
        </w:sectPr>
      </w:pPr>
    </w:p>
    <w:p>
      <w:pPr>
        <w:pStyle w:val="BodyText"/>
      </w:pPr>
    </w:p>
    <w:p>
      <w:pPr>
        <w:pStyle w:val="BodyText"/>
        <w:spacing w:before="199"/>
      </w:pPr>
    </w:p>
    <w:p>
      <w:pPr>
        <w:pStyle w:val="BodyText"/>
        <w:ind w:left="802"/>
      </w:pPr>
      <w:r>
        <w:rPr>
          <w:color w:val="424242"/>
        </w:rPr>
        <w:t>New</w:t>
      </w:r>
      <w:r>
        <w:rPr>
          <w:color w:val="424242"/>
          <w:spacing w:val="-2"/>
        </w:rPr>
        <w:t> </w:t>
      </w:r>
      <w:r>
        <w:rPr>
          <w:color w:val="424242"/>
        </w:rPr>
        <w:t>York,</w:t>
      </w:r>
      <w:r>
        <w:rPr>
          <w:color w:val="424242"/>
          <w:spacing w:val="1"/>
        </w:rPr>
        <w:t> </w:t>
      </w:r>
      <w:r>
        <w:rPr>
          <w:color w:val="424242"/>
          <w:spacing w:val="-5"/>
        </w:rPr>
        <w:t>NY</w:t>
      </w:r>
    </w:p>
    <w:p>
      <w:pPr>
        <w:pStyle w:val="BodyText"/>
      </w:pPr>
    </w:p>
    <w:p>
      <w:pPr>
        <w:pStyle w:val="BodyText"/>
        <w:spacing w:before="16"/>
      </w:pPr>
    </w:p>
    <w:p>
      <w:pPr>
        <w:pStyle w:val="Heading1"/>
      </w:pPr>
      <w:r>
        <w:rPr>
          <w:color w:val="588981"/>
          <w:spacing w:val="-2"/>
        </w:rPr>
        <w:t>EDUCATION</w:t>
      </w:r>
    </w:p>
    <w:p>
      <w:pPr>
        <w:pStyle w:val="BodyText"/>
        <w:spacing w:line="278" w:lineRule="auto" w:before="235"/>
        <w:ind w:left="114"/>
      </w:pPr>
      <w:r>
        <w:rPr>
          <w:w w:val="105"/>
        </w:rPr>
        <w:t>Master of Science (M.S.) in Educational Leadership</w:t>
      </w:r>
    </w:p>
    <w:p>
      <w:pPr>
        <w:pStyle w:val="BodyText"/>
        <w:spacing w:line="192" w:lineRule="exact"/>
        <w:ind w:left="114"/>
      </w:pPr>
      <w:r>
        <w:rPr>
          <w:w w:val="105"/>
        </w:rPr>
        <w:t>Bank</w:t>
      </w:r>
      <w:r>
        <w:rPr>
          <w:spacing w:val="6"/>
          <w:w w:val="105"/>
        </w:rPr>
        <w:t> </w:t>
      </w:r>
      <w:r>
        <w:rPr>
          <w:w w:val="105"/>
        </w:rPr>
        <w:t>Street</w:t>
      </w:r>
      <w:r>
        <w:rPr>
          <w:spacing w:val="6"/>
          <w:w w:val="105"/>
        </w:rPr>
        <w:t> </w:t>
      </w:r>
      <w:r>
        <w:rPr>
          <w:w w:val="105"/>
        </w:rPr>
        <w:t>College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7"/>
          <w:w w:val="105"/>
        </w:rPr>
        <w:t> </w:t>
      </w:r>
      <w:r>
        <w:rPr>
          <w:w w:val="105"/>
        </w:rPr>
        <w:t>New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York,</w:t>
      </w:r>
    </w:p>
    <w:p>
      <w:pPr>
        <w:pStyle w:val="BodyText"/>
        <w:spacing w:before="33"/>
        <w:ind w:left="114"/>
      </w:pPr>
      <w:r>
        <w:rPr/>
        <w:t>NY,</w:t>
      </w:r>
      <w:r>
        <w:rPr>
          <w:spacing w:val="9"/>
        </w:rPr>
        <w:t> </w:t>
      </w:r>
      <w:r>
        <w:rPr/>
        <w:t>May</w:t>
      </w:r>
      <w:r>
        <w:rPr>
          <w:spacing w:val="9"/>
        </w:rPr>
        <w:t> </w:t>
      </w:r>
      <w:r>
        <w:rPr>
          <w:spacing w:val="-4"/>
        </w:rPr>
        <w:t>2020</w:t>
      </w:r>
    </w:p>
    <w:p>
      <w:pPr>
        <w:pStyle w:val="BodyText"/>
        <w:spacing w:before="96"/>
      </w:pPr>
    </w:p>
    <w:p>
      <w:pPr>
        <w:pStyle w:val="BodyText"/>
        <w:spacing w:line="278" w:lineRule="auto"/>
        <w:ind w:left="114"/>
      </w:pPr>
      <w:r>
        <w:rPr>
          <w:w w:val="105"/>
        </w:rPr>
        <w:t>Bachelor of Arts (B.A.) in </w:t>
      </w:r>
      <w:r>
        <w:rPr>
          <w:spacing w:val="-2"/>
          <w:w w:val="105"/>
        </w:rPr>
        <w:t>Sociology</w:t>
      </w:r>
    </w:p>
    <w:p>
      <w:pPr>
        <w:pStyle w:val="BodyText"/>
        <w:spacing w:line="192" w:lineRule="exact"/>
        <w:ind w:left="114"/>
      </w:pPr>
      <w:r>
        <w:rPr/>
        <w:t>City</w:t>
      </w:r>
      <w:r>
        <w:rPr>
          <w:spacing w:val="20"/>
        </w:rPr>
        <w:t> </w:t>
      </w:r>
      <w:r>
        <w:rPr/>
        <w:t>University</w:t>
      </w:r>
      <w:r>
        <w:rPr>
          <w:spacing w:val="22"/>
        </w:rPr>
        <w:t> </w:t>
      </w:r>
      <w:r>
        <w:rPr/>
        <w:t>of</w:t>
      </w:r>
      <w:r>
        <w:rPr>
          <w:spacing w:val="23"/>
        </w:rPr>
        <w:t> </w:t>
      </w:r>
      <w:r>
        <w:rPr/>
        <w:t>New</w:t>
      </w:r>
      <w:r>
        <w:rPr>
          <w:spacing w:val="22"/>
        </w:rPr>
        <w:t> </w:t>
      </w:r>
      <w:r>
        <w:rPr/>
        <w:t>York</w:t>
      </w:r>
      <w:r>
        <w:rPr>
          <w:spacing w:val="22"/>
        </w:rPr>
        <w:t> </w:t>
      </w:r>
      <w:r>
        <w:rPr/>
        <w:t>|</w:t>
      </w:r>
      <w:r>
        <w:rPr>
          <w:spacing w:val="23"/>
        </w:rPr>
        <w:t> </w:t>
      </w:r>
      <w:r>
        <w:rPr>
          <w:spacing w:val="-5"/>
        </w:rPr>
        <w:t>New</w:t>
      </w:r>
    </w:p>
    <w:p>
      <w:pPr>
        <w:pStyle w:val="BodyText"/>
        <w:spacing w:before="33"/>
        <w:ind w:left="114"/>
      </w:pPr>
      <w:r>
        <w:rPr/>
        <w:t>York,</w:t>
      </w:r>
      <w:r>
        <w:rPr>
          <w:spacing w:val="8"/>
        </w:rPr>
        <w:t> </w:t>
      </w:r>
      <w:r>
        <w:rPr/>
        <w:t>NY,</w:t>
      </w:r>
      <w:r>
        <w:rPr>
          <w:spacing w:val="8"/>
        </w:rPr>
        <w:t> </w:t>
      </w:r>
      <w:r>
        <w:rPr/>
        <w:t>May</w:t>
      </w:r>
      <w:r>
        <w:rPr>
          <w:spacing w:val="8"/>
        </w:rPr>
        <w:t> </w:t>
      </w:r>
      <w:r>
        <w:rPr>
          <w:spacing w:val="-4"/>
        </w:rPr>
        <w:t>2013</w:t>
      </w:r>
    </w:p>
    <w:p>
      <w:pPr>
        <w:pStyle w:val="BodyText"/>
        <w:spacing w:before="73"/>
      </w:pPr>
    </w:p>
    <w:p>
      <w:pPr>
        <w:pStyle w:val="Heading1"/>
      </w:pPr>
      <w:r>
        <w:rPr>
          <w:color w:val="588981"/>
        </w:rPr>
        <w:t>KEY</w:t>
      </w:r>
      <w:r>
        <w:rPr>
          <w:color w:val="588981"/>
          <w:spacing w:val="17"/>
        </w:rPr>
        <w:t> </w:t>
      </w:r>
      <w:r>
        <w:rPr>
          <w:color w:val="588981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189" w:lineRule="auto" w:before="51" w:after="0"/>
        <w:ind w:left="300" w:right="11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Increased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math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proficiency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18%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tight curriculum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execution,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bi-weekly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instructional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coaching,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data-driven</w:t>
      </w:r>
    </w:p>
    <w:p>
      <w:pPr>
        <w:pStyle w:val="BodyText"/>
        <w:spacing w:before="42"/>
        <w:ind w:left="300"/>
      </w:pPr>
      <w:r>
        <w:rPr>
          <w:w w:val="105"/>
        </w:rPr>
        <w:t>regrouping</w:t>
      </w:r>
      <w:r>
        <w:rPr>
          <w:spacing w:val="20"/>
          <w:w w:val="105"/>
        </w:rPr>
        <w:t> </w:t>
      </w:r>
      <w:r>
        <w:rPr>
          <w:w w:val="105"/>
        </w:rPr>
        <w:t>of</w:t>
      </w:r>
      <w:r>
        <w:rPr>
          <w:spacing w:val="21"/>
          <w:w w:val="105"/>
        </w:rPr>
        <w:t> </w:t>
      </w:r>
      <w:r>
        <w:rPr>
          <w:w w:val="105"/>
        </w:rPr>
        <w:t>intervention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supports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1" w:lineRule="auto" w:before="74" w:after="0"/>
        <w:ind w:left="300" w:right="230" w:hanging="298"/>
        <w:jc w:val="left"/>
        <w:rPr>
          <w:sz w:val="18"/>
        </w:rPr>
      </w:pPr>
      <w:r>
        <w:rPr>
          <w:w w:val="105"/>
          <w:sz w:val="18"/>
        </w:rPr>
        <w:t>Facilitated weekly data meetings for all grade levels, monitoring exit ticket trends and formative assessment results to identify patterns and</w:t>
      </w:r>
    </w:p>
    <w:p>
      <w:pPr>
        <w:pStyle w:val="BodyText"/>
        <w:spacing w:before="40"/>
        <w:ind w:left="300"/>
      </w:pPr>
      <w:r>
        <w:rPr>
          <w:w w:val="105"/>
        </w:rPr>
        <w:t>adjust</w:t>
      </w:r>
      <w:r>
        <w:rPr>
          <w:spacing w:val="15"/>
          <w:w w:val="105"/>
        </w:rPr>
        <w:t> </w:t>
      </w:r>
      <w:r>
        <w:rPr>
          <w:w w:val="105"/>
        </w:rPr>
        <w:t>instruction</w:t>
      </w:r>
      <w:r>
        <w:rPr>
          <w:spacing w:val="15"/>
          <w:w w:val="105"/>
        </w:rPr>
        <w:t> </w:t>
      </w:r>
      <w:r>
        <w:rPr>
          <w:w w:val="105"/>
        </w:rPr>
        <w:t>in</w:t>
      </w:r>
      <w:r>
        <w:rPr>
          <w:spacing w:val="15"/>
          <w:w w:val="105"/>
        </w:rPr>
        <w:t> </w:t>
      </w:r>
      <w:r>
        <w:rPr>
          <w:w w:val="105"/>
        </w:rPr>
        <w:t>real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time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1" w:lineRule="auto" w:before="75" w:after="0"/>
        <w:ind w:left="300" w:right="251" w:hanging="298"/>
        <w:jc w:val="left"/>
        <w:rPr>
          <w:sz w:val="18"/>
        </w:rPr>
      </w:pPr>
      <w:r>
        <w:rPr>
          <w:w w:val="105"/>
          <w:sz w:val="18"/>
        </w:rPr>
        <w:t>Organized open houses and led family onboarding programming for 100+ new students annually, achieving a 92% family participation rate</w:t>
      </w:r>
    </w:p>
    <w:p>
      <w:pPr>
        <w:pStyle w:val="BodyText"/>
        <w:spacing w:before="25"/>
        <w:ind w:left="300"/>
      </w:pPr>
      <w:r>
        <w:rPr>
          <w:w w:val="105"/>
        </w:rPr>
        <w:t>in</w:t>
      </w:r>
      <w:r>
        <w:rPr>
          <w:spacing w:val="14"/>
          <w:w w:val="105"/>
        </w:rPr>
        <w:t> </w:t>
      </w:r>
      <w:r>
        <w:rPr>
          <w:w w:val="105"/>
        </w:rPr>
        <w:t>school</w:t>
      </w:r>
      <w:r>
        <w:rPr>
          <w:spacing w:val="15"/>
          <w:w w:val="105"/>
        </w:rPr>
        <w:t> </w:t>
      </w:r>
      <w:r>
        <w:rPr>
          <w:w w:val="105"/>
        </w:rPr>
        <w:t>orientation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events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1" w:lineRule="auto" w:before="90" w:after="0"/>
        <w:ind w:left="300" w:right="302" w:hanging="298"/>
        <w:jc w:val="left"/>
        <w:rPr>
          <w:sz w:val="18"/>
        </w:rPr>
      </w:pPr>
      <w:r>
        <w:rPr>
          <w:w w:val="105"/>
          <w:sz w:val="18"/>
        </w:rPr>
        <w:t>Recruited and onboarded 10+ new teachers per year, developing the school's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structured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induction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mentor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pairings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90-</w:t>
      </w:r>
    </w:p>
    <w:p>
      <w:pPr>
        <w:pStyle w:val="BodyText"/>
        <w:spacing w:before="25"/>
        <w:ind w:left="300"/>
      </w:pPr>
      <w:r>
        <w:rPr>
          <w:w w:val="105"/>
        </w:rPr>
        <w:t>day</w:t>
      </w:r>
      <w:r>
        <w:rPr>
          <w:spacing w:val="24"/>
          <w:w w:val="105"/>
        </w:rPr>
        <w:t> </w:t>
      </w:r>
      <w:r>
        <w:rPr>
          <w:w w:val="105"/>
        </w:rPr>
        <w:t>check-in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schedule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1" w:lineRule="auto" w:before="89" w:after="0"/>
        <w:ind w:left="300" w:right="104" w:hanging="298"/>
        <w:jc w:val="left"/>
        <w:rPr>
          <w:sz w:val="18"/>
        </w:rPr>
      </w:pPr>
      <w:r>
        <w:rPr>
          <w:w w:val="105"/>
          <w:sz w:val="18"/>
        </w:rPr>
        <w:t>Conducted 50+ formal classroom observations per semester, delivering written feedback aligned to the charter network's instructional</w:t>
      </w:r>
    </w:p>
    <w:p>
      <w:pPr>
        <w:pStyle w:val="BodyText"/>
        <w:spacing w:before="25"/>
        <w:ind w:left="300"/>
      </w:pPr>
      <w:r>
        <w:rPr>
          <w:w w:val="105"/>
        </w:rPr>
        <w:t>framework</w:t>
      </w:r>
      <w:r>
        <w:rPr>
          <w:spacing w:val="9"/>
          <w:w w:val="105"/>
        </w:rPr>
        <w:t> </w:t>
      </w:r>
      <w:r>
        <w:rPr>
          <w:w w:val="105"/>
        </w:rPr>
        <w:t>within</w:t>
      </w:r>
      <w:r>
        <w:rPr>
          <w:spacing w:val="10"/>
          <w:w w:val="105"/>
        </w:rPr>
        <w:t> </w:t>
      </w:r>
      <w:r>
        <w:rPr>
          <w:w w:val="105"/>
        </w:rPr>
        <w:t>48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hours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1" w:lineRule="auto" w:before="90" w:after="0"/>
        <w:ind w:left="300" w:right="153" w:hanging="298"/>
        <w:jc w:val="left"/>
        <w:rPr>
          <w:sz w:val="18"/>
        </w:rPr>
      </w:pPr>
      <w:r>
        <w:rPr>
          <w:w w:val="105"/>
          <w:sz w:val="18"/>
        </w:rPr>
        <w:t>Developed and monitored school culture metrics including a 15% improvement in student attendance rates and a 25% reduction in minor</w:t>
      </w:r>
    </w:p>
    <w:p>
      <w:pPr>
        <w:pStyle w:val="BodyText"/>
        <w:spacing w:line="63" w:lineRule="exact" w:before="25"/>
        <w:ind w:left="300"/>
      </w:pPr>
      <w:r>
        <w:rPr>
          <w:w w:val="105"/>
        </w:rPr>
        <w:t>behavioral</w:t>
      </w:r>
      <w:r>
        <w:rPr>
          <w:spacing w:val="18"/>
          <w:w w:val="105"/>
        </w:rPr>
        <w:t> </w:t>
      </w:r>
      <w:r>
        <w:rPr>
          <w:w w:val="105"/>
        </w:rPr>
        <w:t>incidents</w:t>
      </w:r>
      <w:r>
        <w:rPr>
          <w:spacing w:val="18"/>
          <w:w w:val="105"/>
        </w:rPr>
        <w:t> </w:t>
      </w:r>
      <w:r>
        <w:rPr>
          <w:w w:val="105"/>
        </w:rPr>
        <w:t>over</w:t>
      </w:r>
      <w:r>
        <w:rPr>
          <w:spacing w:val="18"/>
          <w:w w:val="105"/>
        </w:rPr>
        <w:t> </w:t>
      </w:r>
      <w:r>
        <w:rPr>
          <w:w w:val="105"/>
        </w:rPr>
        <w:t>2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years</w:t>
      </w:r>
    </w:p>
    <w:p>
      <w:pPr>
        <w:pStyle w:val="BodyText"/>
        <w:spacing w:after="0" w:line="63" w:lineRule="exact"/>
        <w:sectPr>
          <w:type w:val="continuous"/>
          <w:pgSz w:w="11920" w:h="16860"/>
          <w:pgMar w:top="640" w:bottom="280" w:left="425" w:right="708"/>
          <w:cols w:num="2" w:equalWidth="0">
            <w:col w:w="2974" w:space="1229"/>
            <w:col w:w="6584"/>
          </w:cols>
        </w:sectPr>
      </w:pP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51" w:after="0"/>
        <w:ind w:left="41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Charter school operations and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98" w:after="0"/>
        <w:ind w:left="411" w:right="370" w:hanging="298"/>
        <w:jc w:val="left"/>
        <w:rPr>
          <w:position w:val="-4"/>
          <w:sz w:val="31"/>
        </w:rPr>
      </w:pPr>
      <w:r>
        <w:rPr>
          <w:w w:val="105"/>
          <w:sz w:val="18"/>
        </w:rPr>
        <w:t>Data cycle facilitation and performance management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7" w:lineRule="exact" w:before="38" w:after="0"/>
        <w:ind w:left="410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Curriculum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fidelity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BodyText"/>
        <w:spacing w:line="73" w:lineRule="exact"/>
        <w:ind w:left="411"/>
      </w:pP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instructional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coaching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72"/>
      </w:pPr>
    </w:p>
    <w:p>
      <w:pPr>
        <w:pStyle w:val="BodyText"/>
        <w:spacing w:line="268" w:lineRule="auto"/>
        <w:ind w:left="114" w:right="694"/>
      </w:pPr>
      <w:r>
        <w:rPr>
          <w:w w:val="105"/>
        </w:rPr>
        <w:t>LEAD TEACHER </w:t>
      </w:r>
      <w:r>
        <w:rPr>
          <w:w w:val="105"/>
          <w:position w:val="2"/>
        </w:rPr>
        <w:t>| </w:t>
      </w:r>
      <w:r>
        <w:rPr>
          <w:w w:val="105"/>
        </w:rPr>
        <w:t>SUCCESS</w:t>
      </w:r>
      <w:r>
        <w:rPr>
          <w:spacing w:val="-5"/>
          <w:w w:val="105"/>
        </w:rPr>
        <w:t> </w:t>
      </w:r>
      <w:r>
        <w:rPr>
          <w:w w:val="105"/>
        </w:rPr>
        <w:t>ACADEMY CHARTER SCHOOLS | NEW YORK, NY</w:t>
      </w:r>
    </w:p>
    <w:p>
      <w:pPr>
        <w:pStyle w:val="BodyText"/>
        <w:spacing w:before="8"/>
        <w:ind w:left="114"/>
      </w:pPr>
      <w:r>
        <w:rPr>
          <w:w w:val="105"/>
        </w:rPr>
        <w:t>AUGUST</w:t>
      </w:r>
      <w:r>
        <w:rPr>
          <w:spacing w:val="2"/>
          <w:w w:val="105"/>
        </w:rPr>
        <w:t> </w:t>
      </w:r>
      <w:r>
        <w:rPr>
          <w:w w:val="105"/>
        </w:rPr>
        <w:t>2014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w w:val="105"/>
        </w:rPr>
        <w:t>JUNE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425" w:right="708"/>
          <w:cols w:num="2" w:equalWidth="0">
            <w:col w:w="3080" w:space="788"/>
            <w:col w:w="6919"/>
          </w:cols>
        </w:sectPr>
      </w:pP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982199"/>
                            <a:ext cx="2476500" cy="72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723900">
                                <a:moveTo>
                                  <a:pt x="0" y="723899"/>
                                </a:moveTo>
                                <a:lnTo>
                                  <a:pt x="2476499" y="7238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23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9982199"/>
                            <a:ext cx="9525" cy="72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23900">
                                <a:moveTo>
                                  <a:pt x="0" y="723899"/>
                                </a:moveTo>
                                <a:lnTo>
                                  <a:pt x="9524" y="7238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23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95524"/>
                            <a:ext cx="9525" cy="768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86675">
                                <a:moveTo>
                                  <a:pt x="9524" y="7686674"/>
                                </a:moveTo>
                                <a:lnTo>
                                  <a:pt x="0" y="76866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8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95524"/>
                            <a:ext cx="2466975" cy="768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686675">
                                <a:moveTo>
                                  <a:pt x="2466974" y="7686674"/>
                                </a:moveTo>
                                <a:lnTo>
                                  <a:pt x="0" y="76866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68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84321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4"/>
                                </a:lnTo>
                                <a:lnTo>
                                  <a:pt x="29995" y="243191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6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84321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59"/>
                                </a:lnTo>
                                <a:lnTo>
                                  <a:pt x="25684" y="67730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8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8898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914649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309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309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8898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381374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7861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7861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58898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8576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9056" id="docshapegroup1" coordorigin="0,0" coordsize="11919,16860">
                <v:rect style="position:absolute;left:0;top:15720;width:3900;height:1140" id="docshape2" filled="true" fillcolor="#588981" stroked="false">
                  <v:fill opacity="32899f" type="solid"/>
                </v:rect>
                <v:rect style="position:absolute;left:3885;top:15720;width:15;height:1140" id="docshape3" filled="true" fillcolor="#000000" stroked="false">
                  <v:fill type="solid"/>
                </v:rect>
                <v:rect style="position:absolute;left:0;top:0;width:11919;height:3615" id="docshape4" filled="true" fillcolor="#588981" stroked="false">
                  <v:fill type="solid"/>
                </v:rect>
                <v:rect style="position:absolute;left:3885;top:3615;width:15;height:12105" id="docshape5" filled="true" fillcolor="#000000" stroked="false">
                  <v:fill type="solid"/>
                </v:rect>
                <v:rect style="position:absolute;left:0;top:3615;width:3885;height:12105" id="docshape6" filled="true" fillcolor="#588981" stroked="false">
                  <v:fill opacity="32899f" type="solid"/>
                </v:rect>
                <v:shape style="position:absolute;left:562;top:4477;width:495;height:480" id="docshape7" coordorigin="562,4477" coordsize="495,480" path="m817,4957l802,4957,791,4957,722,4943,660,4910,610,4860,577,4798,563,4729,562,4717,563,4706,577,4637,610,4575,660,4525,722,4492,791,4478,802,4477,817,4477,887,4488,951,4518,1003,4565,1039,4626,1056,4694,1057,4717,1057,4729,1043,4798,1010,4860,960,4910,898,4943,829,4957,817,4957xe" filled="true" fillcolor="#588981" stroked="false">
                  <v:path arrowok="t"/>
                  <v:fill type="solid"/>
                </v:shape>
                <v:shape style="position:absolute;left:562;top:4477;width:495;height:480" id="docshape8" coordorigin="562,4477" coordsize="495,480" path="m562,4717l573,4648,603,4584,650,4532,711,4496,779,4479,802,4477,817,4477,887,4488,951,4518,1003,4565,1039,4626,1056,4694,1057,4717,1057,4729,1043,4798,1010,4860,960,4910,898,4943,829,4957,817,4957,802,4957,733,4947,669,4917,617,4870,581,4809,564,4741,562,4717xe" filled="false" stroked="true" strokeweight="2.25pt" strokecolor="#588981">
                  <v:path arrowok="t"/>
                  <v:stroke dashstyle="solid"/>
                </v:shape>
                <v:shape style="position:absolute;left:675;top:4590;width:261;height:255" type="#_x0000_t75" id="docshape9" stroked="false">
                  <v:imagedata r:id="rId6" o:title=""/>
                </v:shape>
                <v:shape style="position:absolute;left:562;top:5212;width:495;height:495" id="docshape10" coordorigin="562,5212" coordsize="495,495" path="m810,5707l750,5700,693,5678,644,5643,604,5598,577,5544,564,5485,562,5460,563,5448,573,5388,598,5333,635,5285,683,5248,738,5223,798,5213,810,5212,822,5213,882,5223,937,5248,985,5285,1022,5333,1047,5388,1057,5448,1057,5460,1057,5472,1047,5532,1022,5587,985,5635,937,5672,882,5697,822,5707,810,5707xe" filled="true" fillcolor="#588981" stroked="false">
                  <v:path arrowok="t"/>
                  <v:fill type="solid"/>
                </v:shape>
                <v:shape style="position:absolute;left:562;top:5212;width:495;height:495" id="docshape11" coordorigin="562,5212" coordsize="495,495" path="m562,5460l562,5460,563,5448,573,5388,598,5333,635,5285,683,5248,738,5223,798,5213,810,5212,810,5212,870,5220,927,5242,976,5277,1016,5322,1043,5376,1056,5435,1057,5460,1057,5460,1050,5520,1028,5577,993,5626,948,5666,894,5693,835,5706,810,5707,810,5707,750,5700,693,5678,644,5643,604,5598,577,5544,564,5485,562,5460xe" filled="false" stroked="true" strokeweight="2.25pt" strokecolor="#588981">
                  <v:path arrowok="t"/>
                  <v:stroke dashstyle="solid"/>
                </v:shape>
                <v:shape style="position:absolute;left:692;top:5325;width:226;height:261" type="#_x0000_t75" id="docshape12" stroked="false">
                  <v:imagedata r:id="rId7" o:title=""/>
                </v:shape>
                <v:shape style="position:absolute;left:562;top:5962;width:495;height:495" id="docshape13" coordorigin="562,5962" coordsize="495,495" path="m810,6457l750,6450,693,6428,644,6393,604,6348,577,6294,564,6235,562,6210,563,6198,573,6138,598,6083,635,6035,683,5998,738,5973,798,5963,810,5962,822,5963,882,5973,937,5998,985,6035,1022,6083,1047,6138,1057,6198,1057,6210,1057,6222,1047,6282,1022,6337,985,6385,937,6422,882,6447,822,6457,810,6457xe" filled="true" fillcolor="#588981" stroked="false">
                  <v:path arrowok="t"/>
                  <v:fill type="solid"/>
                </v:shape>
                <v:shape style="position:absolute;left:562;top:5962;width:495;height:495" id="docshape14" coordorigin="562,5962" coordsize="495,495" path="m562,6210l562,6210,563,6198,573,6138,598,6083,635,6035,683,5998,738,5973,798,5963,810,5962,810,5962,870,5970,927,5992,976,6027,1016,6072,1043,6126,1056,6185,1057,6210,1057,6210,1050,6270,1028,6327,993,6376,948,6416,894,6443,835,6456,810,6457,810,6457,750,6450,693,6428,644,6393,604,6348,577,6294,564,6235,562,6210xe" filled="false" stroked="true" strokeweight="2.25pt" strokecolor="#588981">
                  <v:path arrowok="t"/>
                  <v:stroke dashstyle="solid"/>
                </v:shape>
                <v:shape style="position:absolute;left:675;top:6075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0" w:after="0"/>
        <w:ind w:left="411" w:right="230" w:hanging="298"/>
        <w:jc w:val="left"/>
        <w:rPr>
          <w:position w:val="-4"/>
          <w:sz w:val="31"/>
        </w:rPr>
      </w:pPr>
      <w:r>
        <w:rPr>
          <w:w w:val="105"/>
          <w:sz w:val="18"/>
        </w:rPr>
        <w:t>Staff recruitment, hiring, and </w:t>
      </w:r>
      <w:r>
        <w:rPr>
          <w:spacing w:val="-2"/>
          <w:w w:val="105"/>
          <w:sz w:val="18"/>
        </w:rPr>
        <w:t>onboarding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98" w:after="0"/>
        <w:ind w:left="411" w:right="511" w:hanging="298"/>
        <w:jc w:val="left"/>
        <w:rPr>
          <w:position w:val="-4"/>
          <w:sz w:val="31"/>
        </w:rPr>
      </w:pPr>
      <w:r>
        <w:rPr>
          <w:w w:val="105"/>
          <w:sz w:val="18"/>
        </w:rPr>
        <w:t>Standards alignment and assessment design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82" w:after="0"/>
        <w:ind w:left="41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Parent engagement and family </w:t>
      </w:r>
      <w:r>
        <w:rPr>
          <w:spacing w:val="-2"/>
          <w:w w:val="105"/>
          <w:sz w:val="18"/>
        </w:rPr>
        <w:t>onboarding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09" w:after="0"/>
        <w:ind w:left="411" w:right="548" w:hanging="298"/>
        <w:jc w:val="left"/>
        <w:rPr>
          <w:position w:val="-4"/>
          <w:sz w:val="31"/>
        </w:rPr>
      </w:pPr>
      <w:r>
        <w:rPr>
          <w:w w:val="105"/>
          <w:sz w:val="18"/>
        </w:rPr>
        <w:t>Teacher observation and evaluation feedback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97" w:after="0"/>
        <w:ind w:left="411" w:right="272" w:hanging="298"/>
        <w:jc w:val="left"/>
        <w:rPr>
          <w:position w:val="-4"/>
          <w:sz w:val="31"/>
        </w:rPr>
      </w:pPr>
      <w:r>
        <w:rPr>
          <w:w w:val="105"/>
          <w:sz w:val="18"/>
        </w:rPr>
        <w:t>School culture development and community building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82" w:after="0"/>
        <w:ind w:left="411" w:right="462" w:hanging="298"/>
        <w:jc w:val="left"/>
        <w:rPr>
          <w:position w:val="-4"/>
          <w:sz w:val="31"/>
        </w:rPr>
      </w:pPr>
      <w:r>
        <w:rPr>
          <w:w w:val="105"/>
          <w:sz w:val="18"/>
        </w:rPr>
        <w:t>Exit ticket and formative assessment data analysis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51" w:after="0"/>
        <w:ind w:left="411" w:right="110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Maintained top 10% performance on network assessments for 4 consecutive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years,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recognized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annually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instructional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excellence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41"/>
        <w:ind w:left="411"/>
      </w:pPr>
      <w:r>
        <w:rPr>
          <w:w w:val="105"/>
        </w:rPr>
        <w:t>student</w:t>
      </w:r>
      <w:r>
        <w:rPr>
          <w:spacing w:val="23"/>
          <w:w w:val="105"/>
        </w:rPr>
        <w:t> </w:t>
      </w:r>
      <w:r>
        <w:rPr>
          <w:w w:val="105"/>
        </w:rPr>
        <w:t>achievement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outcomes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02" w:after="0"/>
        <w:ind w:left="411" w:right="514" w:hanging="298"/>
        <w:jc w:val="left"/>
        <w:rPr>
          <w:position w:val="-4"/>
          <w:sz w:val="31"/>
        </w:rPr>
      </w:pPr>
      <w:r>
        <w:rPr>
          <w:w w:val="105"/>
          <w:sz w:val="18"/>
        </w:rPr>
        <w:t>Mentored 5 novice teachers and contributed to the development of observation rubrics used across 3 Success Academy campuses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10" w:after="0"/>
        <w:ind w:left="411" w:right="244" w:hanging="298"/>
        <w:jc w:val="left"/>
        <w:rPr>
          <w:position w:val="-4"/>
          <w:sz w:val="31"/>
        </w:rPr>
      </w:pPr>
      <w:r>
        <w:rPr>
          <w:w w:val="105"/>
          <w:sz w:val="18"/>
        </w:rPr>
        <w:t>Led grade-level data analysis meetings and co-created instructional remediation plans for students performing below network benchmarks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98" w:after="0"/>
        <w:ind w:left="411" w:right="529" w:hanging="298"/>
        <w:jc w:val="left"/>
        <w:rPr>
          <w:position w:val="-4"/>
          <w:sz w:val="31"/>
        </w:rPr>
      </w:pPr>
      <w:r>
        <w:rPr>
          <w:w w:val="105"/>
          <w:sz w:val="18"/>
        </w:rPr>
        <w:t>Served as a model classroom teacher for school and network-wide instructional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tours,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coaching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peers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high-dosage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tutoring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25"/>
        <w:ind w:left="411"/>
      </w:pPr>
      <w:r>
        <w:rPr>
          <w:w w:val="105"/>
        </w:rPr>
        <w:t>structured</w:t>
      </w:r>
      <w:r>
        <w:rPr>
          <w:spacing w:val="27"/>
          <w:w w:val="105"/>
        </w:rPr>
        <w:t> </w:t>
      </w:r>
      <w:r>
        <w:rPr>
          <w:w w:val="105"/>
        </w:rPr>
        <w:t>student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discourse</w:t>
      </w:r>
    </w:p>
    <w:sectPr>
      <w:type w:val="continuous"/>
      <w:pgSz w:w="11920" w:h="16860"/>
      <w:pgMar w:top="640" w:bottom="280" w:left="425" w:right="708"/>
      <w:cols w:num="2" w:equalWidth="0">
        <w:col w:w="3101" w:space="991"/>
        <w:col w:w="66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8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1"/>
      <w:ind w:left="411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2026-03-21T17:37:57Z</dcterms:created>
  <dcterms:modified xsi:type="dcterms:W3CDTF">2026-03-21T17:37:57Z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