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85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Chicago,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IL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60607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0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2"/>
      </w:pPr>
      <w:r>
        <w:rPr>
          <w:color w:val="FFFFFF"/>
        </w:rPr>
        <w:t>Senior</w:t>
      </w:r>
      <w:r>
        <w:rPr>
          <w:color w:val="FFFFFF"/>
          <w:spacing w:val="30"/>
        </w:rPr>
        <w:t> </w:t>
      </w:r>
      <w:r>
        <w:rPr>
          <w:color w:val="FFFFFF"/>
        </w:rPr>
        <w:t>Budget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64"/>
        <w:ind w:left="401" w:right="2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12+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sector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budgeting,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control,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advisory.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Leads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 team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analysts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$200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municipal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budget,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introduced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control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policies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overtime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expenditures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by 22%,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evaluated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$1.2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potential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overlaps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Chicago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Transit Authority.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biannual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financial briefings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council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mayor's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office.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MPA 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B.S.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 Accounting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forecasting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model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development, capital improvement planning, and cross-functional budget strategy.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"/>
        <w:ind w:left="0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4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line="115" w:lineRule="exact"/>
      </w:pP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multi-year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0C0C0C"/>
          <w:spacing w:val="-7"/>
        </w:rPr>
        <w:t>PROFESSIONAL</w:t>
      </w:r>
      <w:r>
        <w:rPr>
          <w:color w:val="0C0C0C"/>
          <w:spacing w:val="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44"/>
        <w:ind w:left="66"/>
      </w:pPr>
      <w:r>
        <w:rPr>
          <w:w w:val="105"/>
        </w:rPr>
        <w:t>Senior</w:t>
      </w:r>
      <w:r>
        <w:rPr>
          <w:spacing w:val="10"/>
          <w:w w:val="105"/>
        </w:rPr>
        <w:t> </w:t>
      </w:r>
      <w:r>
        <w:rPr>
          <w:w w:val="105"/>
        </w:rPr>
        <w:t>Budget</w:t>
      </w:r>
      <w:r>
        <w:rPr>
          <w:spacing w:val="-1"/>
          <w:w w:val="105"/>
        </w:rPr>
        <w:t> </w:t>
      </w:r>
      <w:r>
        <w:rPr>
          <w:w w:val="105"/>
        </w:rPr>
        <w:t>Analyst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City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Chicago,</w:t>
      </w:r>
      <w:r>
        <w:rPr>
          <w:spacing w:val="11"/>
          <w:w w:val="105"/>
        </w:rPr>
        <w:t> </w:t>
      </w:r>
      <w:r>
        <w:rPr>
          <w:w w:val="105"/>
        </w:rPr>
        <w:t>Finance</w:t>
      </w:r>
      <w:r>
        <w:rPr>
          <w:spacing w:val="9"/>
          <w:w w:val="105"/>
        </w:rPr>
        <w:t> </w:t>
      </w:r>
      <w:r>
        <w:rPr>
          <w:w w:val="105"/>
        </w:rPr>
        <w:t>Department,</w:t>
      </w:r>
      <w:r>
        <w:rPr>
          <w:spacing w:val="10"/>
          <w:w w:val="105"/>
        </w:rPr>
        <w:t> </w:t>
      </w:r>
      <w:r>
        <w:rPr>
          <w:w w:val="105"/>
        </w:rPr>
        <w:t>Chicago,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5"/>
        <w:ind w:left="66"/>
      </w:pPr>
      <w:r>
        <w:rPr/>
        <w:t>April</w:t>
      </w:r>
      <w:r>
        <w:rPr>
          <w:spacing w:val="24"/>
        </w:rPr>
        <w:t> </w:t>
      </w:r>
      <w:r>
        <w:rPr/>
        <w:t>2017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3000" w:space="478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44" w:after="0"/>
        <w:ind w:left="531" w:right="67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Cost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expenditure control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437" w:hanging="298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team 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936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Forecasting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model 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265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Staff supervision and performance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7" w:after="0"/>
        <w:ind w:left="531" w:right="348" w:hanging="298"/>
        <w:jc w:val="left"/>
        <w:rPr>
          <w:position w:val="-2"/>
          <w:sz w:val="31"/>
        </w:rPr>
      </w:pPr>
      <w:r>
        <w:rPr>
          <w:w w:val="105"/>
          <w:sz w:val="18"/>
        </w:rPr>
        <w:t>Capital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plan </w:t>
      </w:r>
      <w:r>
        <w:rPr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38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Vendor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payment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coordination </w:t>
      </w:r>
      <w:r>
        <w:rPr>
          <w:w w:val="105"/>
          <w:sz w:val="18"/>
        </w:rPr>
        <w:t>and procurement 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7" w:after="0"/>
        <w:ind w:left="531" w:right="623" w:hanging="298"/>
        <w:jc w:val="left"/>
        <w:rPr>
          <w:position w:val="-4"/>
          <w:sz w:val="31"/>
        </w:rPr>
      </w:pPr>
      <w:r>
        <w:rPr>
          <w:w w:val="105"/>
          <w:sz w:val="18"/>
        </w:rPr>
        <w:t>Executive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brieﬁng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legislative reporting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261" w:hanging="298"/>
        <w:jc w:val="left"/>
        <w:rPr>
          <w:position w:val="-4"/>
          <w:sz w:val="31"/>
        </w:rPr>
      </w:pPr>
      <w:r>
        <w:rPr>
          <w:w w:val="105"/>
          <w:sz w:val="18"/>
        </w:rPr>
        <w:t>Variance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cost overlap identiﬁcation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9" w:after="0"/>
        <w:ind w:left="531" w:right="22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Lead team of 5 budget analysts overseeing $200 million municipal operating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reviews</w:t>
      </w:r>
    </w:p>
    <w:p>
      <w:pPr>
        <w:pStyle w:val="BodyText"/>
        <w:spacing w:before="26"/>
      </w:pP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maintain</w:t>
      </w:r>
      <w:r>
        <w:rPr>
          <w:spacing w:val="20"/>
          <w:w w:val="105"/>
        </w:rPr>
        <w:t> </w:t>
      </w:r>
      <w:r>
        <w:rPr>
          <w:w w:val="105"/>
        </w:rPr>
        <w:t>accuracy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9" w:after="0"/>
        <w:ind w:left="531" w:right="249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Introduced cost control policies targeting overtime expenditures, reducing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overtime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spending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approximately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$1.8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million</w:t>
      </w:r>
    </w:p>
    <w:p>
      <w:pPr>
        <w:pStyle w:val="BodyText"/>
        <w:spacing w:before="25"/>
      </w:pPr>
      <w:r>
        <w:rPr>
          <w:w w:val="105"/>
        </w:rPr>
        <w:t>across</w:t>
      </w:r>
      <w:r>
        <w:rPr>
          <w:spacing w:val="11"/>
          <w:w w:val="105"/>
        </w:rPr>
        <w:t> </w:t>
      </w:r>
      <w:r>
        <w:rPr>
          <w:w w:val="105"/>
        </w:rPr>
        <w:t>4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41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Deliver biannual financial briefings to the city council and the mayor's office,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presenting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performance,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variances,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recommended</w:t>
      </w:r>
    </w:p>
    <w:p>
      <w:pPr>
        <w:pStyle w:val="BodyText"/>
        <w:spacing w:before="41"/>
      </w:pPr>
      <w:r>
        <w:rPr>
          <w:w w:val="105"/>
        </w:rPr>
        <w:t>adjustments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clear,</w:t>
      </w:r>
      <w:r>
        <w:rPr>
          <w:spacing w:val="22"/>
          <w:w w:val="105"/>
        </w:rPr>
        <w:t> </w:t>
      </w:r>
      <w:r>
        <w:rPr>
          <w:w w:val="105"/>
        </w:rPr>
        <w:t>accessible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formats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29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 annual revenue and expenditure forecasting models incorporating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historical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trends,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economic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indicators,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projections,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improving</w:t>
      </w:r>
    </w:p>
    <w:p>
      <w:pPr>
        <w:pStyle w:val="BodyText"/>
        <w:spacing w:before="41"/>
      </w:pPr>
      <w:r>
        <w:rPr>
          <w:w w:val="105"/>
        </w:rPr>
        <w:t>forecast</w:t>
      </w:r>
      <w:r>
        <w:rPr>
          <w:spacing w:val="17"/>
          <w:w w:val="105"/>
        </w:rPr>
        <w:t> </w:t>
      </w:r>
      <w:r>
        <w:rPr>
          <w:w w:val="105"/>
        </w:rPr>
        <w:t>accuracy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7"/>
          <w:w w:val="105"/>
        </w:rPr>
        <w:t> </w:t>
      </w:r>
      <w:r>
        <w:rPr>
          <w:w w:val="105"/>
        </w:rPr>
        <w:t>15%</w:t>
      </w:r>
      <w:r>
        <w:rPr>
          <w:spacing w:val="16"/>
          <w:w w:val="105"/>
        </w:rPr>
        <w:t> </w:t>
      </w:r>
      <w:r>
        <w:rPr>
          <w:w w:val="105"/>
        </w:rPr>
        <w:t>year</w:t>
      </w:r>
      <w:r>
        <w:rPr>
          <w:spacing w:val="17"/>
          <w:w w:val="105"/>
        </w:rPr>
        <w:t> </w:t>
      </w:r>
      <w:r>
        <w:rPr>
          <w:w w:val="105"/>
        </w:rPr>
        <w:t>over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year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9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 mid-year budget modifications across 10 city departments, ensuring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amended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council-approved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priority</w:t>
      </w:r>
    </w:p>
    <w:p>
      <w:pPr>
        <w:pStyle w:val="BodyText"/>
        <w:spacing w:before="41"/>
      </w:pPr>
      <w:r>
        <w:rPr>
          <w:spacing w:val="-2"/>
          <w:w w:val="105"/>
        </w:rPr>
        <w:t>changes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0" w:after="0"/>
        <w:ind w:left="531" w:right="282" w:hanging="298"/>
        <w:jc w:val="left"/>
        <w:rPr>
          <w:position w:val="-2"/>
          <w:sz w:val="31"/>
        </w:rPr>
      </w:pPr>
      <w:r>
        <w:rPr>
          <w:w w:val="105"/>
          <w:sz w:val="18"/>
        </w:rPr>
        <w:t>Mentor 2 junior analysts on forecasting methodology and reporting standards,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their supervised work period by 4 weeks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420" w:bottom="280" w:left="566" w:right="283"/>
          <w:cols w:num="2" w:equalWidth="0">
            <w:col w:w="3016" w:space="499"/>
            <w:col w:w="7556"/>
          </w:cols>
        </w:sectPr>
      </w:pPr>
    </w:p>
    <w:p>
      <w:pPr>
        <w:pStyle w:val="BodyText"/>
        <w:spacing w:before="6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342"/>
      </w:pPr>
      <w:r>
        <w:rPr>
          <w:color w:val="F5F5F5"/>
          <w:spacing w:val="-2"/>
        </w:rPr>
        <w:t>EDUCATION</w:t>
      </w:r>
    </w:p>
    <w:p>
      <w:pPr>
        <w:pStyle w:val="BodyText"/>
        <w:spacing w:before="78"/>
        <w:ind w:left="66"/>
      </w:pPr>
      <w:r>
        <w:rPr/>
        <w:br w:type="column"/>
      </w:r>
      <w:r>
        <w:rPr>
          <w:w w:val="105"/>
        </w:rPr>
        <w:t>Budget</w:t>
      </w:r>
      <w:r>
        <w:rPr>
          <w:spacing w:val="-3"/>
          <w:w w:val="105"/>
        </w:rPr>
        <w:t> </w:t>
      </w:r>
      <w:r>
        <w:rPr>
          <w:w w:val="105"/>
        </w:rPr>
        <w:t>Analyst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Chicago</w:t>
      </w:r>
      <w:r>
        <w:rPr>
          <w:spacing w:val="6"/>
          <w:w w:val="105"/>
        </w:rPr>
        <w:t> </w:t>
      </w:r>
      <w:r>
        <w:rPr>
          <w:w w:val="105"/>
        </w:rPr>
        <w:t>Transit</w:t>
      </w:r>
      <w:r>
        <w:rPr>
          <w:spacing w:val="-3"/>
          <w:w w:val="105"/>
        </w:rPr>
        <w:t> </w:t>
      </w:r>
      <w:r>
        <w:rPr>
          <w:w w:val="105"/>
        </w:rPr>
        <w:t>Authority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Chicago,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4"/>
        <w:ind w:left="66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2012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1914" w:space="1565"/>
            <w:col w:w="7592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743212"/>
                            <a:ext cx="9525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9629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53037"/>
                                </a:lnTo>
                                <a:lnTo>
                                  <a:pt x="0" y="7962874"/>
                                </a:lnTo>
                                <a:lnTo>
                                  <a:pt x="9525" y="7962874"/>
                                </a:lnTo>
                                <a:lnTo>
                                  <a:pt x="9525" y="5353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43200">
                                <a:moveTo>
                                  <a:pt x="7568183" y="2743199"/>
                                </a:moveTo>
                                <a:lnTo>
                                  <a:pt x="0" y="2743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4131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743199"/>
                            <a:ext cx="9525" cy="73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15200">
                                <a:moveTo>
                                  <a:pt x="9524" y="7315199"/>
                                </a:moveTo>
                                <a:lnTo>
                                  <a:pt x="0" y="7315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15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30289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289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70580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0580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shape style="position:absolute;left:3809;top:4320;width:15;height:12540" id="docshape2" coordorigin="3810,4320" coordsize="15,12540" path="m3825,4320l3810,4320,3810,12750,3810,16860,3825,16860,3825,12750,3825,4320xe" filled="true" fillcolor="#c18f00" stroked="false">
                  <v:path arrowok="t"/>
                  <v:fill type="solid"/>
                </v:shape>
                <v:rect style="position:absolute;left:0;top:0;width:11919;height:4320" id="docshape3" filled="true" fillcolor="#bd690e" stroked="false">
                  <v:fill type="solid"/>
                </v:rect>
                <v:shape style="position:absolute;left:11220;top:3800;width:699;height:550" id="docshape4" coordorigin="11220,3800" coordsize="699,550" path="m11918,4350l11220,4350,11918,3800,11918,4350xe" filled="true" fillcolor="#ffffff" stroked="false">
                  <v:path arrowok="t"/>
                  <v:fill type="solid"/>
                </v:shape>
                <v:rect style="position:absolute;left:3810;top:4320;width:15;height:11520" id="docshape5" filled="true" fillcolor="#c18f00" stroked="false">
                  <v:fill type="solid"/>
                </v:rect>
                <v:rect style="position:absolute;left:480;top:4770;width:3120;height:675" id="docshape6" filled="true" fillcolor="#bd690e" stroked="false">
                  <v:fill opacity="32899f" type="solid"/>
                </v:rect>
                <v:rect style="position:absolute;left:0;top:4770;width:480;height:675" id="docshape7" filled="true" fillcolor="#fae4cc" stroked="false">
                  <v:fill type="solid"/>
                </v:rect>
                <v:rect style="position:absolute;left:480;top:11115;width:3120;height:675" id="docshape8" filled="true" fillcolor="#bd690e" stroked="false">
                  <v:fill opacity="32899f" type="solid"/>
                </v:rect>
                <v:rect style="position:absolute;left:0;top:1111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7"/>
        <w:ind w:left="0"/>
      </w:pPr>
    </w:p>
    <w:p>
      <w:pPr>
        <w:pStyle w:val="BodyText"/>
        <w:ind w:left="233"/>
      </w:pPr>
      <w:r>
        <w:rPr>
          <w:w w:val="105"/>
        </w:rPr>
        <w:t>Master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Public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111"/>
        <w:ind w:left="0"/>
      </w:pPr>
    </w:p>
    <w:p>
      <w:pPr>
        <w:pStyle w:val="BodyText"/>
        <w:spacing w:line="278" w:lineRule="auto"/>
        <w:ind w:left="233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Illinois,</w:t>
      </w:r>
      <w:r>
        <w:rPr>
          <w:spacing w:val="-13"/>
          <w:w w:val="105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w w:val="105"/>
        </w:rPr>
        <w:t>IL March 2012</w:t>
      </w:r>
    </w:p>
    <w:p>
      <w:pPr>
        <w:pStyle w:val="BodyText"/>
        <w:spacing w:before="153"/>
        <w:ind w:left="0"/>
      </w:pPr>
    </w:p>
    <w:p>
      <w:pPr>
        <w:pStyle w:val="BodyText"/>
        <w:spacing w:line="278" w:lineRule="auto"/>
        <w:ind w:left="2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Accounting</w:t>
      </w:r>
    </w:p>
    <w:p>
      <w:pPr>
        <w:pStyle w:val="BodyText"/>
        <w:spacing w:before="77"/>
        <w:ind w:left="0"/>
      </w:pPr>
    </w:p>
    <w:p>
      <w:pPr>
        <w:pStyle w:val="BodyText"/>
        <w:spacing w:line="278" w:lineRule="auto" w:before="1"/>
        <w:ind w:left="233"/>
      </w:pPr>
      <w:r>
        <w:rPr>
          <w:spacing w:val="-2"/>
          <w:w w:val="105"/>
        </w:rPr>
        <w:t>Northern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Illinois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DeKalb, IL</w:t>
      </w:r>
    </w:p>
    <w:p>
      <w:pPr>
        <w:pStyle w:val="BodyText"/>
        <w:spacing w:line="192" w:lineRule="exact"/>
        <w:ind w:left="233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62" w:after="0"/>
        <w:ind w:left="531" w:right="13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development of multi-year capital improvement plans totaling $400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million,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analyzing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projections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funding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availability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operating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</w:pPr>
      <w:r>
        <w:rPr>
          <w:w w:val="105"/>
        </w:rPr>
        <w:t>capital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accounts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74" w:after="0"/>
        <w:ind w:left="531" w:right="52" w:hanging="298"/>
        <w:jc w:val="left"/>
        <w:rPr>
          <w:position w:val="-4"/>
          <w:sz w:val="31"/>
        </w:rPr>
      </w:pPr>
      <w:r>
        <w:rPr>
          <w:w w:val="105"/>
          <w:sz w:val="18"/>
        </w:rPr>
        <w:t>Evaluated 80+ spending proposals annually and flagged $1.2 million in potential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overlaps,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duplicative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expenditures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shared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infrastructure</w:t>
      </w:r>
    </w:p>
    <w:p>
      <w:pPr>
        <w:pStyle w:val="BodyText"/>
        <w:spacing w:before="25"/>
      </w:pPr>
      <w:r>
        <w:rPr>
          <w:spacing w:val="-2"/>
          <w:w w:val="105"/>
        </w:rPr>
        <w:t>projects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0" w:after="0"/>
        <w:ind w:left="531" w:right="40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procurement to streamline vendor payment processes, 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45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28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improving</w:t>
      </w:r>
    </w:p>
    <w:p>
      <w:pPr>
        <w:pStyle w:val="BodyText"/>
        <w:spacing w:before="25"/>
      </w:pPr>
      <w:r>
        <w:rPr>
          <w:w w:val="105"/>
        </w:rPr>
        <w:t>vendor</w:t>
      </w:r>
      <w:r>
        <w:rPr>
          <w:spacing w:val="24"/>
          <w:w w:val="105"/>
        </w:rPr>
        <w:t> </w:t>
      </w:r>
      <w:r>
        <w:rPr>
          <w:w w:val="105"/>
        </w:rPr>
        <w:t>relationship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scores</w:t>
      </w:r>
    </w:p>
    <w:sectPr>
      <w:type w:val="continuous"/>
      <w:pgSz w:w="11920" w:h="16860"/>
      <w:pgMar w:top="420" w:bottom="280" w:left="566" w:right="283"/>
      <w:cols w:num="2" w:equalWidth="0">
        <w:col w:w="2929" w:space="586"/>
        <w:col w:w="75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66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13" w:right="14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2026-03-12T15:10:47Z</dcterms:created>
  <dcterms:modified xsi:type="dcterms:W3CDTF">2026-03-12T15:10:47Z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