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8" w:lineRule="exact" w:before="0"/>
        <w:ind w:left="3" w:right="11" w:firstLine="0"/>
        <w:jc w:val="center"/>
        <w:rPr>
          <w:sz w:val="78"/>
        </w:rPr>
      </w:pPr>
      <w:r>
        <w:rPr>
          <w:b/>
          <w:color w:val="FFFFFF"/>
          <w:spacing w:val="10"/>
          <w:sz w:val="78"/>
        </w:rPr>
        <w:t>Alex</w:t>
      </w:r>
      <w:r>
        <w:rPr>
          <w:b/>
          <w:color w:val="FFFFFF"/>
          <w:spacing w:val="32"/>
          <w:sz w:val="78"/>
        </w:rPr>
        <w:t> </w:t>
      </w:r>
      <w:r>
        <w:rPr>
          <w:color w:val="FFFFFF"/>
          <w:spacing w:val="9"/>
          <w:sz w:val="78"/>
        </w:rPr>
        <w:t>Brown</w:t>
      </w:r>
    </w:p>
    <w:p>
      <w:pPr>
        <w:pStyle w:val="Heading2"/>
      </w:pPr>
      <w:r>
        <w:rPr>
          <w:color w:val="FFFFFF"/>
        </w:rPr>
        <w:t>Design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Architect</w:t>
      </w:r>
    </w:p>
    <w:p>
      <w:pPr>
        <w:pStyle w:val="BodyText"/>
        <w:spacing w:line="273" w:lineRule="auto" w:before="199"/>
        <w:ind w:left="590" w:right="550"/>
      </w:pPr>
      <w:r>
        <w:rPr>
          <w:color w:val="FFFFFF"/>
          <w:w w:val="105"/>
        </w:rPr>
        <w:t>Design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architect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10+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blending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aesthetics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functionality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across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commercial,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hospitality,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residential projects.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3D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modeling,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Revit,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client-facing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presentations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track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record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increasing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client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retention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40%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 approval rates by 35% through compelling design visualization. Strong advocate for sustainable materials and environmentally responsible design practices integrated from schematic phase through construction.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283" w:right="283"/>
        </w:sectPr>
      </w:pPr>
    </w:p>
    <w:p>
      <w:pPr>
        <w:pStyle w:val="Heading1"/>
        <w:spacing w:before="53"/>
      </w:pPr>
      <w:r>
        <w:rPr>
          <w:smallCaps/>
          <w:color w:val="095397"/>
        </w:rPr>
        <w:t>Contact</w:t>
      </w:r>
      <w:r>
        <w:rPr>
          <w:smallCaps/>
          <w:color w:val="095397"/>
          <w:spacing w:val="-14"/>
        </w:rPr>
        <w:t> </w:t>
      </w:r>
      <w:r>
        <w:rPr>
          <w:smallCaps/>
          <w:color w:val="095397"/>
          <w:spacing w:val="-2"/>
        </w:rPr>
        <w:t>Information</w:t>
      </w:r>
    </w:p>
    <w:p>
      <w:pPr>
        <w:pStyle w:val="BodyText"/>
        <w:spacing w:before="93"/>
        <w:rPr>
          <w:b/>
          <w:sz w:val="24"/>
        </w:rPr>
      </w:pPr>
    </w:p>
    <w:p>
      <w:pPr>
        <w:tabs>
          <w:tab w:pos="795" w:val="left" w:leader="none"/>
        </w:tabs>
        <w:spacing w:before="0"/>
        <w:ind w:left="272" w:right="0" w:firstLine="0"/>
        <w:jc w:val="left"/>
        <w:rPr>
          <w:sz w:val="18"/>
        </w:rPr>
      </w:pPr>
      <w:r>
        <w:rPr>
          <w:position w:val="-7"/>
        </w:rPr>
        <w:drawing>
          <wp:inline distT="0" distB="0" distL="0" distR="0">
            <wp:extent cx="165346" cy="16534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  <w:sz w:val="18"/>
        </w:rPr>
        <w:t>(123)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456-</w:t>
      </w:r>
      <w:r>
        <w:rPr>
          <w:color w:val="424242"/>
          <w:spacing w:val="-4"/>
          <w:w w:val="105"/>
          <w:sz w:val="18"/>
        </w:rPr>
        <w:t>7890</w:t>
      </w:r>
    </w:p>
    <w:p>
      <w:pPr>
        <w:pStyle w:val="BodyText"/>
        <w:spacing w:before="129"/>
        <w:rPr>
          <w:sz w:val="18"/>
        </w:rPr>
      </w:pPr>
    </w:p>
    <w:p>
      <w:pPr>
        <w:spacing w:before="0"/>
        <w:ind w:left="795" w:right="0" w:firstLine="0"/>
        <w:jc w:val="left"/>
        <w:rPr>
          <w:sz w:val="18"/>
        </w:rPr>
      </w:pPr>
      <w:r>
        <w:rPr>
          <w:sz w:val="18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352426</wp:posOffset>
            </wp:positionH>
            <wp:positionV relativeFrom="paragraph">
              <wp:posOffset>-26014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158"/>
      </w:pPr>
      <w:r>
        <w:rPr>
          <w:b w:val="0"/>
        </w:rPr>
        <w:br w:type="column"/>
      </w:r>
      <w:r>
        <w:rPr>
          <w:smallCaps/>
          <w:color w:val="F5F5F5"/>
        </w:rPr>
        <w:t>Professional</w:t>
      </w:r>
      <w:r>
        <w:rPr>
          <w:smallCaps/>
          <w:color w:val="F5F5F5"/>
          <w:spacing w:val="-3"/>
        </w:rPr>
        <w:t> </w:t>
      </w:r>
      <w:r>
        <w:rPr>
          <w:smallCaps/>
          <w:color w:val="F5F5F5"/>
          <w:spacing w:val="-2"/>
        </w:rPr>
        <w:t>Experience</w:t>
      </w:r>
    </w:p>
    <w:p>
      <w:pPr>
        <w:pStyle w:val="BodyText"/>
        <w:rPr>
          <w:b/>
          <w:sz w:val="24"/>
        </w:rPr>
      </w:pPr>
    </w:p>
    <w:p>
      <w:pPr>
        <w:pStyle w:val="BodyText"/>
        <w:spacing w:before="12"/>
        <w:rPr>
          <w:b/>
          <w:sz w:val="24"/>
        </w:rPr>
      </w:pPr>
    </w:p>
    <w:p>
      <w:pPr>
        <w:spacing w:line="268" w:lineRule="auto" w:before="0"/>
        <w:ind w:left="125" w:right="2487" w:firstLine="0"/>
        <w:jc w:val="left"/>
        <w:rPr>
          <w:sz w:val="18"/>
        </w:rPr>
      </w:pPr>
      <w:r>
        <w:rPr>
          <w:w w:val="105"/>
          <w:sz w:val="18"/>
        </w:rPr>
        <w:t>Senior Design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Architect</w:t>
      </w:r>
      <w:r>
        <w:rPr>
          <w:spacing w:val="40"/>
          <w:w w:val="105"/>
          <w:sz w:val="18"/>
        </w:rPr>
        <w:t>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Gensler , Los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Angeles, CA June 2015 – Present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800" w:bottom="280" w:left="283" w:right="283"/>
          <w:cols w:num="2" w:equalWidth="0">
            <w:col w:w="3152" w:space="810"/>
            <w:col w:w="7392"/>
          </w:cols>
        </w:sectPr>
      </w:pPr>
    </w:p>
    <w:p>
      <w:pPr>
        <w:pStyle w:val="BodyText"/>
        <w:spacing w:before="145"/>
        <w:rPr>
          <w:sz w:val="18"/>
        </w:rPr>
      </w:pPr>
    </w:p>
    <w:p>
      <w:pPr>
        <w:tabs>
          <w:tab w:pos="795" w:val="left" w:leader="none"/>
        </w:tabs>
        <w:spacing w:before="0"/>
        <w:ind w:left="272" w:right="0" w:firstLine="0"/>
        <w:jc w:val="left"/>
        <w:rPr>
          <w:sz w:val="18"/>
        </w:rPr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  <w:sz w:val="18"/>
        </w:rPr>
        <w:t>Los</w:t>
      </w:r>
      <w:r>
        <w:rPr>
          <w:color w:val="424242"/>
          <w:spacing w:val="-2"/>
          <w:w w:val="105"/>
          <w:sz w:val="18"/>
        </w:rPr>
        <w:t> </w:t>
      </w:r>
      <w:r>
        <w:rPr>
          <w:color w:val="424242"/>
          <w:w w:val="105"/>
          <w:sz w:val="18"/>
        </w:rPr>
        <w:t>Angeles,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CA</w:t>
      </w:r>
    </w:p>
    <w:p>
      <w:pPr>
        <w:pStyle w:val="BodyText"/>
        <w:spacing w:before="65"/>
        <w:rPr>
          <w:sz w:val="18"/>
        </w:rPr>
      </w:pPr>
    </w:p>
    <w:p>
      <w:pPr>
        <w:pStyle w:val="Heading1"/>
      </w:pPr>
      <w:r>
        <w:rPr>
          <w:smallCaps/>
          <w:color w:val="095397"/>
          <w:spacing w:val="-2"/>
        </w:rPr>
        <w:t>Education</w:t>
      </w:r>
    </w:p>
    <w:p>
      <w:pPr>
        <w:pStyle w:val="BodyText"/>
        <w:spacing w:before="104"/>
        <w:rPr>
          <w:b/>
          <w:sz w:val="24"/>
        </w:rPr>
      </w:pPr>
    </w:p>
    <w:p>
      <w:pPr>
        <w:spacing w:before="0"/>
        <w:ind w:left="274" w:right="0" w:firstLine="0"/>
        <w:jc w:val="left"/>
        <w:rPr>
          <w:sz w:val="18"/>
        </w:rPr>
      </w:pPr>
      <w:r>
        <w:rPr>
          <w:w w:val="105"/>
          <w:sz w:val="18"/>
        </w:rPr>
        <w:t>Master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Architecture</w:t>
      </w:r>
    </w:p>
    <w:p>
      <w:pPr>
        <w:spacing w:line="278" w:lineRule="auto" w:before="18"/>
        <w:ind w:left="274" w:right="0" w:firstLine="0"/>
        <w:jc w:val="left"/>
        <w:rPr>
          <w:sz w:val="18"/>
        </w:rPr>
      </w:pPr>
      <w:r>
        <w:rPr>
          <w:w w:val="105"/>
          <w:sz w:val="18"/>
        </w:rPr>
        <w:t>Rhode Island School of Design , Providence, RI</w:t>
      </w:r>
    </w:p>
    <w:p>
      <w:pPr>
        <w:pStyle w:val="BodyText"/>
        <w:spacing w:before="3"/>
        <w:rPr>
          <w:sz w:val="18"/>
        </w:rPr>
      </w:pPr>
    </w:p>
    <w:p>
      <w:pPr>
        <w:spacing w:line="278" w:lineRule="auto" w:before="0"/>
        <w:ind w:left="274" w:right="0" w:firstLine="0"/>
        <w:jc w:val="left"/>
        <w:rPr>
          <w:sz w:val="18"/>
        </w:rPr>
      </w:pPr>
      <w:r>
        <w:rPr>
          <w:w w:val="105"/>
          <w:sz w:val="18"/>
        </w:rPr>
        <w:t>Bachelor of Fine Arts in </w:t>
      </w:r>
      <w:r>
        <w:rPr>
          <w:spacing w:val="-2"/>
          <w:w w:val="105"/>
          <w:sz w:val="18"/>
        </w:rPr>
        <w:t>Architecture</w:t>
      </w:r>
    </w:p>
    <w:p>
      <w:pPr>
        <w:spacing w:line="192" w:lineRule="exact" w:before="0"/>
        <w:ind w:left="274" w:right="0" w:firstLine="0"/>
        <w:jc w:val="left"/>
        <w:rPr>
          <w:sz w:val="18"/>
        </w:rPr>
      </w:pPr>
      <w:r>
        <w:rPr>
          <w:sz w:val="18"/>
        </w:rPr>
        <w:t>University</w:t>
      </w:r>
      <w:r>
        <w:rPr>
          <w:spacing w:val="32"/>
          <w:sz w:val="18"/>
        </w:rPr>
        <w:t> </w:t>
      </w:r>
      <w:r>
        <w:rPr>
          <w:sz w:val="18"/>
        </w:rPr>
        <w:t>of</w:t>
      </w:r>
      <w:r>
        <w:rPr>
          <w:spacing w:val="32"/>
          <w:sz w:val="18"/>
        </w:rPr>
        <w:t> </w:t>
      </w:r>
      <w:r>
        <w:rPr>
          <w:sz w:val="18"/>
        </w:rPr>
        <w:t>Miami</w:t>
      </w:r>
      <w:r>
        <w:rPr>
          <w:spacing w:val="33"/>
          <w:sz w:val="18"/>
        </w:rPr>
        <w:t> </w:t>
      </w:r>
      <w:r>
        <w:rPr>
          <w:sz w:val="18"/>
        </w:rPr>
        <w:t>,</w:t>
      </w:r>
      <w:r>
        <w:rPr>
          <w:spacing w:val="32"/>
          <w:sz w:val="18"/>
        </w:rPr>
        <w:t> </w:t>
      </w:r>
      <w:r>
        <w:rPr>
          <w:sz w:val="18"/>
        </w:rPr>
        <w:t>Miami,</w:t>
      </w:r>
      <w:r>
        <w:rPr>
          <w:spacing w:val="33"/>
          <w:sz w:val="18"/>
        </w:rPr>
        <w:t> </w:t>
      </w:r>
      <w:r>
        <w:rPr>
          <w:spacing w:val="-5"/>
          <w:sz w:val="18"/>
        </w:rPr>
        <w:t>FL</w:t>
      </w:r>
    </w:p>
    <w:p>
      <w:pPr>
        <w:pStyle w:val="BodyText"/>
        <w:spacing w:before="109"/>
        <w:rPr>
          <w:sz w:val="18"/>
        </w:rPr>
      </w:pPr>
    </w:p>
    <w:p>
      <w:pPr>
        <w:pStyle w:val="Heading1"/>
      </w:pPr>
      <w:r>
        <w:rPr>
          <w:smallCaps/>
          <w:color w:val="095397"/>
        </w:rPr>
        <w:t>Key</w:t>
      </w:r>
      <w:r>
        <w:rPr>
          <w:smallCaps/>
          <w:color w:val="095397"/>
          <w:spacing w:val="11"/>
        </w:rPr>
        <w:t> </w:t>
      </w:r>
      <w:r>
        <w:rPr>
          <w:smallCaps/>
          <w:color w:val="095397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2" w:lineRule="auto" w:before="131" w:after="0"/>
        <w:ind w:left="349" w:right="49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Led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design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25+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commercial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spaces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including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hospitality,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office,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mixed-use projects,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increasing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retention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rate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40%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exceptional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design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quality</w:t>
      </w:r>
    </w:p>
    <w:p>
      <w:pPr>
        <w:pStyle w:val="BodyText"/>
        <w:spacing w:before="35"/>
        <w:ind w:left="349"/>
      </w:pPr>
      <w:r>
        <w:rPr>
          <w:w w:val="105"/>
        </w:rPr>
        <w:t>and</w:t>
      </w:r>
      <w:r>
        <w:rPr>
          <w:spacing w:val="26"/>
          <w:w w:val="105"/>
        </w:rPr>
        <w:t> </w:t>
      </w:r>
      <w:r>
        <w:rPr>
          <w:w w:val="105"/>
        </w:rPr>
        <w:t>project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delivery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2" w:lineRule="auto" w:before="91" w:after="0"/>
        <w:ind w:left="349" w:right="166" w:hanging="298"/>
        <w:jc w:val="left"/>
        <w:rPr>
          <w:sz w:val="16"/>
        </w:rPr>
      </w:pPr>
      <w:r>
        <w:rPr>
          <w:w w:val="105"/>
          <w:sz w:val="16"/>
        </w:rPr>
        <w:t>Presented interactive 3D visualizations and rendered walkthroughs to client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executive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teams,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design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approval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rates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35%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redesign</w:t>
      </w:r>
    </w:p>
    <w:p>
      <w:pPr>
        <w:pStyle w:val="BodyText"/>
        <w:spacing w:before="34"/>
        <w:ind w:left="349"/>
      </w:pPr>
      <w:r>
        <w:rPr>
          <w:w w:val="105"/>
        </w:rPr>
        <w:t>cycles</w:t>
      </w:r>
      <w:r>
        <w:rPr>
          <w:spacing w:val="14"/>
          <w:w w:val="105"/>
        </w:rPr>
        <w:t> </w:t>
      </w:r>
      <w:r>
        <w:rPr>
          <w:w w:val="105"/>
        </w:rPr>
        <w:t>from</w:t>
      </w:r>
      <w:r>
        <w:rPr>
          <w:spacing w:val="15"/>
          <w:w w:val="105"/>
        </w:rPr>
        <w:t> </w:t>
      </w:r>
      <w:r>
        <w:rPr>
          <w:w w:val="105"/>
        </w:rPr>
        <w:t>3</w:t>
      </w:r>
      <w:r>
        <w:rPr>
          <w:spacing w:val="14"/>
          <w:w w:val="105"/>
        </w:rPr>
        <w:t> </w:t>
      </w:r>
      <w:r>
        <w:rPr>
          <w:w w:val="105"/>
        </w:rPr>
        <w:t>rounds</w:t>
      </w:r>
      <w:r>
        <w:rPr>
          <w:spacing w:val="15"/>
          <w:w w:val="105"/>
        </w:rPr>
        <w:t> </w:t>
      </w:r>
      <w:r>
        <w:rPr>
          <w:w w:val="105"/>
        </w:rPr>
        <w:t>to</w:t>
      </w:r>
      <w:r>
        <w:rPr>
          <w:spacing w:val="15"/>
          <w:w w:val="105"/>
        </w:rPr>
        <w:t> </w:t>
      </w:r>
      <w:r>
        <w:rPr>
          <w:w w:val="105"/>
        </w:rPr>
        <w:t>1.2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average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2" w:lineRule="auto" w:before="91" w:after="0"/>
        <w:ind w:left="349" w:right="268" w:hanging="298"/>
        <w:jc w:val="left"/>
        <w:rPr>
          <w:sz w:val="16"/>
        </w:rPr>
      </w:pPr>
      <w:r>
        <w:rPr>
          <w:w w:val="105"/>
          <w:sz w:val="16"/>
        </w:rPr>
        <w:t>Integrated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sustainable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materials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80%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project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designs,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contributing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LEED certification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6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projects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average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material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embodied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carbon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</w:p>
    <w:p>
      <w:pPr>
        <w:pStyle w:val="BodyText"/>
        <w:spacing w:before="34"/>
        <w:ind w:left="349"/>
      </w:pPr>
      <w:r>
        <w:rPr>
          <w:w w:val="105"/>
        </w:rPr>
        <w:t>22%</w:t>
      </w:r>
      <w:r>
        <w:rPr>
          <w:spacing w:val="13"/>
          <w:w w:val="105"/>
        </w:rPr>
        <w:t> </w:t>
      </w:r>
      <w:r>
        <w:rPr>
          <w:w w:val="105"/>
        </w:rPr>
        <w:t>per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project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2" w:lineRule="auto" w:before="91" w:after="0"/>
        <w:ind w:left="349" w:right="262" w:hanging="298"/>
        <w:jc w:val="left"/>
        <w:rPr>
          <w:sz w:val="16"/>
        </w:rPr>
      </w:pPr>
      <w:r>
        <w:rPr>
          <w:w w:val="105"/>
          <w:sz w:val="16"/>
        </w:rPr>
        <w:t>Managed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design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development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phase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8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projects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simultaneously,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coordinating with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structural,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MEP,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interior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design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consultants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resolve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150+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cross-</w:t>
      </w:r>
    </w:p>
    <w:p>
      <w:pPr>
        <w:pStyle w:val="BodyText"/>
        <w:spacing w:before="35"/>
        <w:ind w:left="349"/>
      </w:pPr>
      <w:r>
        <w:rPr>
          <w:w w:val="105"/>
        </w:rPr>
        <w:t>discipline</w:t>
      </w:r>
      <w:r>
        <w:rPr>
          <w:spacing w:val="43"/>
          <w:w w:val="105"/>
        </w:rPr>
        <w:t> </w:t>
      </w:r>
      <w:r>
        <w:rPr>
          <w:w w:val="105"/>
        </w:rPr>
        <w:t>design</w:t>
      </w:r>
      <w:r>
        <w:rPr>
          <w:spacing w:val="44"/>
          <w:w w:val="105"/>
        </w:rPr>
        <w:t> </w:t>
      </w:r>
      <w:r>
        <w:rPr>
          <w:spacing w:val="-2"/>
          <w:w w:val="105"/>
        </w:rPr>
        <w:t>conflicts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2" w:lineRule="auto" w:before="105" w:after="0"/>
        <w:ind w:left="349" w:right="328" w:hanging="298"/>
        <w:jc w:val="left"/>
        <w:rPr>
          <w:sz w:val="16"/>
        </w:rPr>
      </w:pPr>
      <w:r>
        <w:rPr>
          <w:w w:val="105"/>
          <w:sz w:val="16"/>
        </w:rPr>
        <w:t>Developed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maintained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relationships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12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repeat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clients, generating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$8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million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repeat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project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fees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trusted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design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partnerships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2" w:lineRule="auto" w:before="100" w:after="0"/>
        <w:ind w:left="349" w:right="157" w:hanging="298"/>
        <w:jc w:val="left"/>
        <w:rPr>
          <w:sz w:val="16"/>
        </w:rPr>
      </w:pPr>
      <w:r>
        <w:rPr>
          <w:w w:val="105"/>
          <w:sz w:val="16"/>
        </w:rPr>
        <w:t>Mentored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2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design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associates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schematic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design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visualization workflows,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output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quality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senior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review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30%</w:t>
      </w:r>
    </w:p>
    <w:p>
      <w:pPr>
        <w:pStyle w:val="ListParagraph"/>
        <w:spacing w:after="0" w:line="182" w:lineRule="auto"/>
        <w:jc w:val="left"/>
        <w:rPr>
          <w:sz w:val="16"/>
        </w:rPr>
        <w:sectPr>
          <w:type w:val="continuous"/>
          <w:pgSz w:w="11920" w:h="16860"/>
          <w:pgMar w:top="800" w:bottom="280" w:left="283" w:right="283"/>
          <w:cols w:num="2" w:equalWidth="0">
            <w:col w:w="3062" w:space="1420"/>
            <w:col w:w="6872"/>
          </w:cols>
        </w:sectPr>
      </w:pPr>
    </w:p>
    <w:p>
      <w:pPr>
        <w:pStyle w:val="BodyText"/>
        <w:spacing w:before="1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800" w:bottom="280" w:left="283" w:right="283"/>
        </w:sectPr>
      </w:pP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201" w:lineRule="auto" w:before="140" w:after="0"/>
        <w:ind w:left="572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Architectural design and schematic development</w:t>
      </w:r>
    </w:p>
    <w:p>
      <w:pPr>
        <w:pStyle w:val="BodyText"/>
        <w:spacing w:before="1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line="230" w:lineRule="atLeast" w:before="0"/>
        <w:ind w:left="274" w:right="2900" w:firstLine="0"/>
        <w:jc w:val="left"/>
        <w:rPr>
          <w:sz w:val="18"/>
        </w:rPr>
      </w:pPr>
      <w:r>
        <w:rPr>
          <w:w w:val="105"/>
          <w:sz w:val="18"/>
        </w:rPr>
        <w:t>Design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Associate</w:t>
      </w:r>
      <w:r>
        <w:rPr>
          <w:spacing w:val="40"/>
          <w:w w:val="105"/>
          <w:sz w:val="18"/>
        </w:rPr>
        <w:t>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Perkins+Will , Los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Angeles, CA July 2011 – May 2015</w:t>
      </w:r>
    </w:p>
    <w:p>
      <w:pPr>
        <w:spacing w:after="0" w:line="230" w:lineRule="atLeast"/>
        <w:jc w:val="left"/>
        <w:rPr>
          <w:sz w:val="18"/>
        </w:rPr>
        <w:sectPr>
          <w:type w:val="continuous"/>
          <w:pgSz w:w="11920" w:h="16860"/>
          <w:pgMar w:top="800" w:bottom="280" w:left="283" w:right="283"/>
          <w:cols w:num="2" w:equalWidth="0">
            <w:col w:w="2692" w:space="1121"/>
            <w:col w:w="7541"/>
          </w:cols>
        </w:sectPr>
      </w:pP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201" w:lineRule="auto" w:before="27" w:after="0"/>
        <w:ind w:left="572" w:right="32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3D modeling and rendering (Revit, Rhino, SketchUp)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189" w:lineRule="auto" w:before="108" w:after="0"/>
        <w:ind w:left="572" w:right="5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Design visualization and client </w:t>
      </w:r>
      <w:r>
        <w:rPr>
          <w:color w:val="424242"/>
          <w:spacing w:val="-2"/>
          <w:w w:val="105"/>
          <w:sz w:val="18"/>
        </w:rPr>
        <w:t>presentation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201" w:lineRule="auto" w:before="98" w:after="0"/>
        <w:ind w:left="572" w:right="973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Interior and exterior architectural design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201" w:lineRule="auto" w:before="82" w:after="0"/>
        <w:ind w:left="572" w:right="659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Sustainable materials specification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LEED</w:t>
      </w:r>
    </w:p>
    <w:p>
      <w:pPr>
        <w:spacing w:before="40"/>
        <w:ind w:left="572" w:right="0" w:firstLine="0"/>
        <w:jc w:val="left"/>
        <w:rPr>
          <w:sz w:val="18"/>
        </w:rPr>
      </w:pPr>
      <w:r>
        <w:rPr>
          <w:color w:val="424242"/>
          <w:spacing w:val="-2"/>
          <w:w w:val="105"/>
          <w:sz w:val="18"/>
        </w:rPr>
        <w:t>integration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208" w:lineRule="auto" w:before="59" w:after="0"/>
        <w:ind w:left="572" w:right="760" w:hanging="298"/>
        <w:jc w:val="left"/>
        <w:rPr>
          <w:color w:val="424242"/>
          <w:position w:val="-3"/>
          <w:sz w:val="31"/>
        </w:rPr>
      </w:pPr>
      <w:r>
        <w:rPr>
          <w:color w:val="424242"/>
          <w:w w:val="105"/>
          <w:sz w:val="18"/>
        </w:rPr>
        <w:t>AutoCAD construction </w:t>
      </w:r>
      <w:r>
        <w:rPr>
          <w:color w:val="424242"/>
          <w:spacing w:val="-2"/>
          <w:w w:val="105"/>
          <w:sz w:val="18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189" w:lineRule="auto" w:before="107" w:after="0"/>
        <w:ind w:left="572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Client engagement and design approval management</w:t>
      </w:r>
    </w:p>
    <w:p>
      <w:pPr>
        <w:pStyle w:val="BodyText"/>
        <w:spacing w:before="34"/>
      </w:pPr>
      <w:r>
        <w:rPr/>
        <w:br w:type="column"/>
      </w:r>
      <w:r>
        <w:rPr/>
      </w:r>
    </w:p>
    <w:p>
      <w:pPr>
        <w:pStyle w:val="ListParagraph"/>
        <w:numPr>
          <w:ilvl w:val="2"/>
          <w:numId w:val="1"/>
        </w:numPr>
        <w:tabs>
          <w:tab w:pos="1090" w:val="left" w:leader="none"/>
          <w:tab w:pos="1092" w:val="left" w:leader="none"/>
        </w:tabs>
        <w:spacing w:line="182" w:lineRule="auto" w:before="0" w:after="0"/>
        <w:ind w:left="1092" w:right="468" w:hanging="298"/>
        <w:jc w:val="left"/>
        <w:rPr>
          <w:position w:val="-5"/>
          <w:sz w:val="31"/>
        </w:rPr>
      </w:pPr>
      <w:r>
        <w:rPr>
          <w:w w:val="105"/>
          <w:sz w:val="16"/>
        </w:rPr>
        <w:t>Assisted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concept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design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schematic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plans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commercial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 institutional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projects,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contributing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design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options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were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selected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6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final</w:t>
      </w:r>
    </w:p>
    <w:p>
      <w:pPr>
        <w:pStyle w:val="BodyText"/>
        <w:spacing w:before="35"/>
        <w:ind w:left="1092"/>
      </w:pPr>
      <w:r>
        <w:rPr>
          <w:w w:val="105"/>
        </w:rPr>
        <w:t>design</w:t>
      </w:r>
      <w:r>
        <w:rPr>
          <w:spacing w:val="33"/>
          <w:w w:val="105"/>
        </w:rPr>
        <w:t> </w:t>
      </w:r>
      <w:r>
        <w:rPr>
          <w:spacing w:val="-2"/>
          <w:w w:val="105"/>
        </w:rPr>
        <w:t>directions</w:t>
      </w:r>
    </w:p>
    <w:p>
      <w:pPr>
        <w:pStyle w:val="ListParagraph"/>
        <w:numPr>
          <w:ilvl w:val="2"/>
          <w:numId w:val="1"/>
        </w:numPr>
        <w:tabs>
          <w:tab w:pos="1090" w:val="left" w:leader="none"/>
          <w:tab w:pos="1092" w:val="left" w:leader="none"/>
        </w:tabs>
        <w:spacing w:line="182" w:lineRule="auto" w:before="91" w:after="0"/>
        <w:ind w:left="1092" w:right="182" w:hanging="298"/>
        <w:jc w:val="left"/>
        <w:rPr>
          <w:position w:val="-5"/>
          <w:sz w:val="31"/>
        </w:rPr>
      </w:pPr>
      <w:r>
        <w:rPr>
          <w:w w:val="105"/>
          <w:sz w:val="16"/>
        </w:rPr>
        <w:t>Collaborated with structural and MEP engineers on 8 projects to balance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functionality,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aesthetics,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structural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requirements,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design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conflicts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at</w:t>
      </w:r>
    </w:p>
    <w:p>
      <w:pPr>
        <w:pStyle w:val="BodyText"/>
        <w:spacing w:before="34"/>
        <w:ind w:left="1092"/>
      </w:pPr>
      <w:r>
        <w:rPr>
          <w:w w:val="105"/>
        </w:rPr>
        <w:t>construction</w:t>
      </w:r>
      <w:r>
        <w:rPr>
          <w:spacing w:val="31"/>
          <w:w w:val="105"/>
        </w:rPr>
        <w:t> </w:t>
      </w:r>
      <w:r>
        <w:rPr>
          <w:w w:val="105"/>
        </w:rPr>
        <w:t>document</w:t>
      </w:r>
      <w:r>
        <w:rPr>
          <w:spacing w:val="31"/>
          <w:w w:val="105"/>
        </w:rPr>
        <w:t> </w:t>
      </w:r>
      <w:r>
        <w:rPr>
          <w:w w:val="105"/>
        </w:rPr>
        <w:t>phase</w:t>
      </w:r>
      <w:r>
        <w:rPr>
          <w:spacing w:val="32"/>
          <w:w w:val="105"/>
        </w:rPr>
        <w:t> </w:t>
      </w:r>
      <w:r>
        <w:rPr>
          <w:w w:val="105"/>
        </w:rPr>
        <w:t>by</w:t>
      </w:r>
      <w:r>
        <w:rPr>
          <w:spacing w:val="31"/>
          <w:w w:val="105"/>
        </w:rPr>
        <w:t> </w:t>
      </w:r>
      <w:r>
        <w:rPr>
          <w:spacing w:val="-5"/>
          <w:w w:val="105"/>
        </w:rPr>
        <w:t>20%</w:t>
      </w:r>
    </w:p>
    <w:p>
      <w:pPr>
        <w:pStyle w:val="ListParagraph"/>
        <w:numPr>
          <w:ilvl w:val="2"/>
          <w:numId w:val="1"/>
        </w:numPr>
        <w:tabs>
          <w:tab w:pos="1090" w:val="left" w:leader="none"/>
          <w:tab w:pos="1092" w:val="left" w:leader="none"/>
        </w:tabs>
        <w:spacing w:line="189" w:lineRule="auto" w:before="91" w:after="0"/>
        <w:ind w:left="1092" w:right="495" w:hanging="298"/>
        <w:jc w:val="left"/>
        <w:rPr>
          <w:position w:val="-4"/>
          <w:sz w:val="31"/>
        </w:rPr>
      </w:pPr>
      <w:r>
        <w:rPr>
          <w:w w:val="105"/>
          <w:sz w:val="16"/>
        </w:rPr>
        <w:t>Created 3D presentation models and rendering packages for 15 client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presentations,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project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wins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estimated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$5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million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combined</w:t>
      </w:r>
    </w:p>
    <w:p>
      <w:pPr>
        <w:pStyle w:val="BodyText"/>
        <w:spacing w:before="33"/>
        <w:ind w:left="1092"/>
      </w:pPr>
      <w:r>
        <w:rPr>
          <w:w w:val="105"/>
        </w:rPr>
        <w:t>construction</w:t>
      </w:r>
      <w:r>
        <w:rPr>
          <w:spacing w:val="49"/>
          <w:w w:val="105"/>
        </w:rPr>
        <w:t> </w:t>
      </w:r>
      <w:r>
        <w:rPr>
          <w:spacing w:val="-2"/>
          <w:w w:val="105"/>
        </w:rPr>
        <w:t>value</w:t>
      </w:r>
    </w:p>
    <w:p>
      <w:pPr>
        <w:pStyle w:val="BodyText"/>
      </w:pPr>
    </w:p>
    <w:p>
      <w:pPr>
        <w:pStyle w:val="BodyText"/>
        <w:spacing w:before="43"/>
      </w:pPr>
    </w:p>
    <w:p>
      <w:pPr>
        <w:pStyle w:val="Heading1"/>
        <w:ind w:left="274"/>
      </w:pPr>
      <w:r>
        <w:rPr>
          <w:smallCaps/>
          <w:color w:val="F5F5F5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800" w:bottom="280" w:left="283" w:right="283"/>
          <w:cols w:num="2" w:equalWidth="0">
            <w:col w:w="3235" w:space="504"/>
            <w:col w:w="7615"/>
          </w:cols>
        </w:sectPr>
      </w:pP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189" w:lineRule="auto" w:before="110" w:after="0"/>
        <w:ind w:left="572" w:right="38" w:hanging="298"/>
        <w:jc w:val="left"/>
        <w:rPr>
          <w:color w:val="424242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500731" y="5288546"/>
                            <a:ext cx="5067935" cy="541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5416550">
                                <a:moveTo>
                                  <a:pt x="5067452" y="3522078"/>
                                </a:moveTo>
                                <a:lnTo>
                                  <a:pt x="0" y="3522078"/>
                                </a:lnTo>
                                <a:lnTo>
                                  <a:pt x="0" y="5416029"/>
                                </a:lnTo>
                                <a:lnTo>
                                  <a:pt x="5067452" y="5416029"/>
                                </a:lnTo>
                                <a:lnTo>
                                  <a:pt x="5067452" y="3522078"/>
                                </a:lnTo>
                                <a:close/>
                              </a:path>
                              <a:path w="5067935" h="5416550">
                                <a:moveTo>
                                  <a:pt x="50674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64878"/>
                                </a:lnTo>
                                <a:lnTo>
                                  <a:pt x="5067452" y="3064878"/>
                                </a:lnTo>
                                <a:lnTo>
                                  <a:pt x="50674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E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7568183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05062" y="2590812"/>
                            <a:ext cx="5063490" cy="7239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7239000">
                                <a:moveTo>
                                  <a:pt x="5063109" y="6219812"/>
                                </a:moveTo>
                                <a:lnTo>
                                  <a:pt x="0" y="6219812"/>
                                </a:lnTo>
                                <a:lnTo>
                                  <a:pt x="0" y="7238987"/>
                                </a:lnTo>
                                <a:lnTo>
                                  <a:pt x="5063109" y="7238987"/>
                                </a:lnTo>
                                <a:lnTo>
                                  <a:pt x="5063109" y="6219812"/>
                                </a:lnTo>
                                <a:close/>
                              </a:path>
                              <a:path w="5063490" h="7239000">
                                <a:moveTo>
                                  <a:pt x="5063109" y="590537"/>
                                </a:moveTo>
                                <a:lnTo>
                                  <a:pt x="0" y="590537"/>
                                </a:lnTo>
                                <a:lnTo>
                                  <a:pt x="0" y="5762612"/>
                                </a:lnTo>
                                <a:lnTo>
                                  <a:pt x="5063109" y="5762612"/>
                                </a:lnTo>
                                <a:lnTo>
                                  <a:pt x="5063109" y="590537"/>
                                </a:lnTo>
                                <a:close/>
                              </a:path>
                              <a:path w="5063490" h="723900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E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324099" y="2714624"/>
                            <a:ext cx="524446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44465" h="466725">
                                <a:moveTo>
                                  <a:pt x="524408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244083" y="0"/>
                                </a:lnTo>
                                <a:lnTo>
                                  <a:pt x="524408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D85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325004" y="3178777"/>
                            <a:ext cx="179705" cy="262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705" h="262890">
                                <a:moveTo>
                                  <a:pt x="179165" y="262318"/>
                                </a:moveTo>
                                <a:lnTo>
                                  <a:pt x="0" y="0"/>
                                </a:lnTo>
                                <a:lnTo>
                                  <a:pt x="179165" y="0"/>
                                </a:lnTo>
                                <a:lnTo>
                                  <a:pt x="179165" y="262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539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324099" y="8353424"/>
                            <a:ext cx="5244465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44465" h="457200">
                                <a:moveTo>
                                  <a:pt x="5244083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5244083" y="0"/>
                                </a:lnTo>
                                <a:lnTo>
                                  <a:pt x="5244083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D85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325004" y="8808052"/>
                            <a:ext cx="179705" cy="262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705" h="262890">
                                <a:moveTo>
                                  <a:pt x="179165" y="262318"/>
                                </a:moveTo>
                                <a:lnTo>
                                  <a:pt x="0" y="0"/>
                                </a:lnTo>
                                <a:lnTo>
                                  <a:pt x="179165" y="0"/>
                                </a:lnTo>
                                <a:lnTo>
                                  <a:pt x="179165" y="262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539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8032" id="docshapegroup1" coordorigin="0,0" coordsize="11919,16858">
                <v:shape style="position:absolute;left:3938;top:8328;width:7981;height:8530" id="docshape2" coordorigin="3938,8328" coordsize="7981,8530" path="m11918,13875l3938,13875,3938,16858,11918,16858,11918,13875xm11918,8328l3938,8328,3938,13155,11918,13155,11918,8328xe" filled="true" fillcolor="#cfe2f2" stroked="false">
                  <v:path arrowok="t"/>
                  <v:fill type="solid"/>
                </v:shape>
                <v:rect style="position:absolute;left:0;top:0;width:11919;height:4080" id="docshape3" filled="true" fillcolor="#424242" stroked="false">
                  <v:fill type="solid"/>
                </v:rect>
                <v:shape style="position:absolute;left:3944;top:4080;width:7974;height:11400" id="docshape4" coordorigin="3945,4080" coordsize="7974,11400" path="m11918,13875l3945,13875,3945,15480,11918,15480,11918,13875xm11918,5010l3945,5010,3945,13155,11918,13155,11918,5010xm11918,4080l3945,4080,3945,4275,11918,4275,11918,4080xe" filled="true" fillcolor="#cfe2f2" stroked="false">
                  <v:path arrowok="t"/>
                  <v:fill type="solid"/>
                </v:shape>
                <v:rect style="position:absolute;left:3660;top:4275;width:8259;height:735" id="docshape5" filled="true" fillcolor="#3d85c7" stroked="false">
                  <v:fill type="solid"/>
                </v:rect>
                <v:shape style="position:absolute;left:3661;top:5005;width:283;height:414" id="docshape6" coordorigin="3661,5006" coordsize="283,414" path="m3944,5419l3661,5006,3944,5006,3944,5419xe" filled="true" fillcolor="#095397" stroked="false">
                  <v:path arrowok="t"/>
                  <v:fill type="solid"/>
                </v:shape>
                <v:rect style="position:absolute;left:3660;top:13155;width:8259;height:720" id="docshape7" filled="true" fillcolor="#3d85c7" stroked="false">
                  <v:fill type="solid"/>
                </v:rect>
                <v:shape style="position:absolute;left:3661;top:13870;width:283;height:414" id="docshape8" coordorigin="3661,13871" coordsize="283,414" path="m3944,14284l3661,13871,3944,13871,3944,14284xe" filled="true" fillcolor="#09539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Programming and space </w:t>
      </w:r>
      <w:r>
        <w:rPr>
          <w:color w:val="424242"/>
          <w:spacing w:val="-2"/>
          <w:w w:val="105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36" w:lineRule="exact" w:before="10" w:after="0"/>
        <w:ind w:left="570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LEED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Green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Associate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U.S.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Green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Building</w:t>
      </w:r>
      <w:r>
        <w:rPr>
          <w:spacing w:val="13"/>
          <w:w w:val="105"/>
          <w:sz w:val="16"/>
        </w:rPr>
        <w:t> </w:t>
      </w:r>
      <w:r>
        <w:rPr>
          <w:spacing w:val="-2"/>
          <w:w w:val="105"/>
          <w:sz w:val="16"/>
        </w:rPr>
        <w:t>Council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36" w:lineRule="exact" w:before="0" w:after="0"/>
        <w:ind w:left="570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NCARB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Certificate,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National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Council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Architectural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Registration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Boards</w:t>
      </w:r>
    </w:p>
    <w:sectPr>
      <w:type w:val="continuous"/>
      <w:pgSz w:w="11920" w:h="16860"/>
      <w:pgMar w:top="800" w:bottom="280" w:left="283" w:right="283"/>
      <w:cols w:num="2" w:equalWidth="0">
        <w:col w:w="2712" w:space="1101"/>
        <w:col w:w="75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9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3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70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6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21"/>
      <w:ind w:left="11" w:right="8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1"/>
      <w:ind w:left="572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2026-03-22T04:26:59Z</dcterms:created>
  <dcterms:modified xsi:type="dcterms:W3CDTF">2026-03-22T04:26:59Z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2026-03-22T00:00:00Z</vt:filetime>
  </property>
  <property fmtid="{D5CDD505-2E9C-101B-9397-08002B2CF9AE}" pid="5" name="Producer">
    <vt:lpwstr>Skia/PDF m121</vt:lpwstr>
  </property>
</Properties>
</file>