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Denver,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CO</w:t>
      </w:r>
    </w:p>
    <w:p>
      <w:pPr>
        <w:pStyle w:val="BodyText"/>
        <w:spacing w:before="66"/>
        <w:rPr>
          <w:sz w:val="16"/>
        </w:rPr>
      </w:pPr>
    </w:p>
    <w:p>
      <w:pPr>
        <w:spacing w:before="1"/>
        <w:ind w:left="547" w:right="0" w:firstLine="0"/>
        <w:jc w:val="left"/>
        <w:rPr>
          <w:sz w:val="78"/>
        </w:rPr>
      </w:pPr>
      <w:r>
        <w:rPr>
          <w:b/>
          <w:color w:val="FFFFFF"/>
          <w:spacing w:val="10"/>
          <w:sz w:val="78"/>
        </w:rPr>
        <w:t>Drew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10"/>
          <w:sz w:val="78"/>
        </w:rPr>
        <w:t>Thompson</w:t>
      </w:r>
    </w:p>
    <w:p>
      <w:pPr>
        <w:pStyle w:val="Heading2"/>
      </w:pPr>
      <w:r>
        <w:rPr>
          <w:color w:val="FFFFFF"/>
        </w:rPr>
        <w:t>Accounts</w:t>
      </w:r>
      <w:r>
        <w:rPr>
          <w:color w:val="FFFFFF"/>
          <w:spacing w:val="29"/>
        </w:rPr>
        <w:t> </w:t>
      </w:r>
      <w:r>
        <w:rPr>
          <w:color w:val="FFFFFF"/>
        </w:rPr>
        <w:t>Receivable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Coordinator</w:t>
      </w:r>
    </w:p>
    <w:p>
      <w:pPr>
        <w:spacing w:line="273" w:lineRule="auto" w:before="185"/>
        <w:ind w:left="547" w:right="215" w:firstLine="0"/>
        <w:jc w:val="left"/>
        <w:rPr>
          <w:sz w:val="16"/>
        </w:rPr>
      </w:pPr>
      <w:r>
        <w:rPr>
          <w:color w:val="FFFFFF"/>
          <w:w w:val="105"/>
          <w:sz w:val="16"/>
        </w:rPr>
        <w:t>Organized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receivable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8+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payment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schedules,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reconciling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accounts,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providing administrative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payment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tracking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improvements,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standardized filing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procedures,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payable/receivable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coordination.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reconciliation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time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payment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multi-vendor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multi-client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portfolios.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Heading1"/>
        <w:spacing w:before="53"/>
      </w:pPr>
      <w:r>
        <w:rPr>
          <w:color w:val="FFFFFF"/>
          <w:spacing w:val="-2"/>
        </w:rPr>
        <w:t>EDUCATION</w:t>
      </w:r>
    </w:p>
    <w:p>
      <w:pPr>
        <w:spacing w:before="83"/>
        <w:ind w:left="44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FFFFFF"/>
          <w:sz w:val="28"/>
        </w:rPr>
        <w:t>PROFESSIONAL</w:t>
      </w:r>
      <w:r>
        <w:rPr>
          <w:b/>
          <w:color w:val="FFFFFF"/>
          <w:spacing w:val="25"/>
          <w:sz w:val="28"/>
        </w:rPr>
        <w:t> </w:t>
      </w:r>
      <w:r>
        <w:rPr>
          <w:b/>
          <w:color w:val="FFFFFF"/>
          <w:spacing w:val="-2"/>
          <w:sz w:val="28"/>
        </w:rPr>
        <w:t>EXPERIENCE</w:t>
      </w:r>
    </w:p>
    <w:p>
      <w:pPr>
        <w:spacing w:after="0"/>
        <w:jc w:val="left"/>
        <w:rPr>
          <w:b/>
          <w:sz w:val="28"/>
        </w:rPr>
        <w:sectPr>
          <w:type w:val="continuous"/>
          <w:pgSz w:w="11920" w:h="16860"/>
          <w:pgMar w:top="420" w:bottom="280" w:left="141" w:right="141"/>
          <w:cols w:num="2" w:equalWidth="0">
            <w:col w:w="1721" w:space="2091"/>
            <w:col w:w="7826"/>
          </w:cols>
        </w:sectPr>
      </w:pPr>
    </w:p>
    <w:p>
      <w:pPr>
        <w:pStyle w:val="BodyText"/>
        <w:spacing w:before="21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BodyText"/>
        <w:spacing w:line="278" w:lineRule="auto" w:before="75"/>
        <w:ind w:left="435"/>
      </w:pPr>
      <w:r>
        <w:rPr>
          <w:w w:val="105"/>
        </w:rPr>
        <w:t>Bachelor of Science, Business </w:t>
      </w:r>
      <w:r>
        <w:rPr>
          <w:spacing w:val="-2"/>
          <w:w w:val="105"/>
        </w:rPr>
        <w:t>Administration</w:t>
      </w:r>
    </w:p>
    <w:p>
      <w:pPr>
        <w:pStyle w:val="BodyText"/>
        <w:spacing w:before="77"/>
      </w:pPr>
    </w:p>
    <w:p>
      <w:pPr>
        <w:pStyle w:val="BodyText"/>
        <w:spacing w:line="283" w:lineRule="auto"/>
        <w:ind w:left="435" w:right="264"/>
      </w:pPr>
      <w:r>
        <w:rPr>
          <w:w w:val="105"/>
        </w:rPr>
        <w:t>University of Colorado Boulder,</w:t>
      </w:r>
      <w:r>
        <w:rPr>
          <w:spacing w:val="-1"/>
          <w:w w:val="105"/>
        </w:rPr>
        <w:t> </w:t>
      </w:r>
      <w:r>
        <w:rPr>
          <w:w w:val="105"/>
        </w:rPr>
        <w:t>CO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-1"/>
          <w:w w:val="105"/>
        </w:rPr>
        <w:t> </w:t>
      </w:r>
      <w:r>
        <w:rPr>
          <w:w w:val="105"/>
        </w:rPr>
        <w:t>2014</w:t>
      </w:r>
    </w:p>
    <w:p>
      <w:pPr>
        <w:pStyle w:val="BodyText"/>
        <w:spacing w:before="140"/>
      </w:pPr>
    </w:p>
    <w:p>
      <w:pPr>
        <w:pStyle w:val="BodyText"/>
        <w:spacing w:line="278" w:lineRule="auto"/>
        <w:ind w:left="435"/>
      </w:pPr>
      <w:r>
        <w:rPr>
          <w:w w:val="105"/>
        </w:rPr>
        <w:t>Associate of</w:t>
      </w:r>
      <w:r>
        <w:rPr>
          <w:spacing w:val="-2"/>
          <w:w w:val="105"/>
        </w:rPr>
        <w:t> </w:t>
      </w:r>
      <w:r>
        <w:rPr>
          <w:w w:val="105"/>
        </w:rPr>
        <w:t>Applied Science, </w:t>
      </w:r>
      <w:r>
        <w:rPr>
          <w:spacing w:val="-2"/>
          <w:w w:val="105"/>
        </w:rPr>
        <w:t>Accounting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35"/>
      </w:pPr>
      <w:r>
        <w:rPr/>
        <w:t>Front Range Community College Westminster, CO </w:t>
      </w:r>
      <w:r>
        <w:rPr>
          <w:position w:val="2"/>
        </w:rPr>
        <w:t>| </w:t>
      </w:r>
      <w:r>
        <w:rPr/>
        <w:t>May 2012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1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44" w:right="1967"/>
      </w:pPr>
      <w:r>
        <w:rPr/>
        <w:br w:type="column"/>
      </w:r>
      <w:r>
        <w:rPr>
          <w:w w:val="105"/>
        </w:rPr>
        <w:t>Accounts Receivable Coordinator </w:t>
      </w:r>
      <w:r>
        <w:rPr>
          <w:w w:val="105"/>
          <w:position w:val="2"/>
        </w:rPr>
        <w:t>| </w:t>
      </w:r>
      <w:r>
        <w:rPr>
          <w:w w:val="105"/>
        </w:rPr>
        <w:t>Lockheed Martin , Denver, CO April 2017 – Present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0" w:after="0"/>
        <w:ind w:left="528" w:right="350" w:hanging="298"/>
        <w:jc w:val="left"/>
        <w:rPr>
          <w:sz w:val="18"/>
        </w:rPr>
      </w:pPr>
      <w:r>
        <w:rPr>
          <w:w w:val="105"/>
          <w:sz w:val="18"/>
        </w:rPr>
        <w:t>Managed incoming payments for 200+ accounts with 99% accuracy, 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unposted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balances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month-end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7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189" w:lineRule="auto" w:before="109" w:after="0"/>
        <w:ind w:left="528" w:right="297" w:hanging="298"/>
        <w:jc w:val="left"/>
        <w:rPr>
          <w:sz w:val="18"/>
        </w:rPr>
      </w:pPr>
      <w:r>
        <w:rPr>
          <w:w w:val="105"/>
          <w:sz w:val="18"/>
        </w:rPr>
        <w:t>Reduced reconciliation time by 15% by redesigning payment tracking methods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Excel,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eliminating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cross-referencing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steps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previously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added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hours</w:t>
      </w:r>
    </w:p>
    <w:p>
      <w:pPr>
        <w:pStyle w:val="BodyText"/>
        <w:spacing w:before="41"/>
        <w:ind w:left="528"/>
      </w:pPr>
      <w:r>
        <w:rPr>
          <w:w w:val="105"/>
        </w:rPr>
        <w:t>per</w:t>
      </w:r>
      <w:r>
        <w:rPr>
          <w:spacing w:val="18"/>
          <w:w w:val="105"/>
        </w:rPr>
        <w:t> </w:t>
      </w:r>
      <w:r>
        <w:rPr>
          <w:w w:val="105"/>
        </w:rPr>
        <w:t>close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cycle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75" w:after="0"/>
        <w:ind w:left="528" w:right="192" w:hanging="298"/>
        <w:jc w:val="left"/>
        <w:rPr>
          <w:sz w:val="18"/>
        </w:rPr>
      </w:pPr>
      <w:r>
        <w:rPr>
          <w:w w:val="105"/>
          <w:sz w:val="18"/>
        </w:rPr>
        <w:t>Prepared monthly AR aging reports for senior finance staff, providing 30/60/90-day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breakdowns that improved collections team prioritization by 20%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189" w:lineRule="auto" w:before="109" w:after="0"/>
        <w:ind w:left="528" w:right="356" w:hanging="298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managers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disputes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48-hour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standards,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relationships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98" w:after="0"/>
        <w:ind w:left="528" w:right="784" w:hanging="298"/>
        <w:jc w:val="left"/>
        <w:rPr>
          <w:sz w:val="18"/>
        </w:rPr>
      </w:pPr>
      <w:r>
        <w:rPr>
          <w:w w:val="105"/>
          <w:sz w:val="18"/>
        </w:rPr>
        <w:t>Supported 3 annual audit preparations by organizing 12 months of payment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reconciliation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auditor-ready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packages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81" w:after="0"/>
        <w:ind w:left="528" w:right="501" w:hanging="298"/>
        <w:jc w:val="left"/>
        <w:rPr>
          <w:sz w:val="18"/>
        </w:rPr>
      </w:pPr>
      <w:r>
        <w:rPr>
          <w:w w:val="105"/>
          <w:sz w:val="18"/>
        </w:rPr>
        <w:t>Implemented a digital document management system for AR records,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physical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storage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25% 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retrieval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40%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141" w:right="141"/>
          <w:cols w:num="2" w:equalWidth="0">
            <w:col w:w="3243" w:space="514"/>
            <w:col w:w="7881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9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Payment tracking and schedule management (200+</w:t>
      </w:r>
    </w:p>
    <w:p>
      <w:pPr>
        <w:pStyle w:val="BodyText"/>
        <w:spacing w:before="41"/>
        <w:ind w:left="732"/>
      </w:pPr>
      <w:r>
        <w:rPr>
          <w:spacing w:val="-2"/>
          <w:w w:val="105"/>
        </w:rPr>
        <w:t>accounts)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2" w:after="0"/>
        <w:ind w:left="732" w:right="273" w:hanging="298"/>
        <w:jc w:val="left"/>
        <w:rPr>
          <w:sz w:val="18"/>
        </w:rPr>
      </w:pPr>
      <w:r>
        <w:rPr>
          <w:w w:val="105"/>
          <w:sz w:val="18"/>
        </w:rPr>
        <w:t>Account reconciliation and discrepancy resolution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350" w:hanging="298"/>
        <w:jc w:val="left"/>
        <w:rPr>
          <w:sz w:val="18"/>
        </w:rPr>
      </w:pPr>
      <w:r>
        <w:rPr>
          <w:w w:val="105"/>
          <w:sz w:val="18"/>
        </w:rPr>
        <w:t>Administrative support for finance and AR teams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2" w:after="0"/>
        <w:ind w:left="732" w:right="423" w:hanging="298"/>
        <w:jc w:val="left"/>
        <w:rPr>
          <w:sz w:val="18"/>
        </w:rPr>
      </w:pPr>
      <w:r>
        <w:rPr>
          <w:w w:val="105"/>
          <w:sz w:val="18"/>
        </w:rPr>
        <w:t>Filing system design and document organization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8" w:after="0"/>
        <w:ind w:left="732" w:right="557" w:hanging="298"/>
        <w:jc w:val="left"/>
        <w:rPr>
          <w:sz w:val="18"/>
        </w:rPr>
      </w:pPr>
      <w:r>
        <w:rPr>
          <w:w w:val="105"/>
          <w:sz w:val="18"/>
        </w:rPr>
        <w:t>Accounts payable and receivable coordination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660" w:hanging="298"/>
        <w:jc w:val="left"/>
        <w:rPr>
          <w:sz w:val="18"/>
        </w:rPr>
      </w:pPr>
      <w:r>
        <w:rPr>
          <w:w w:val="105"/>
          <w:sz w:val="18"/>
        </w:rPr>
        <w:t>Invoice processing for vendors and clients</w:t>
      </w:r>
    </w:p>
    <w:p>
      <w:pPr>
        <w:pStyle w:val="BodyText"/>
        <w:spacing w:before="182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435" w:right="1354"/>
      </w:pPr>
      <w:r>
        <w:rPr>
          <w:w w:val="105"/>
        </w:rPr>
        <w:t>Accounts Payable and Receivable Clerk </w:t>
      </w:r>
      <w:r>
        <w:rPr>
          <w:w w:val="105"/>
          <w:position w:val="2"/>
        </w:rPr>
        <w:t>| </w:t>
      </w:r>
      <w:r>
        <w:rPr>
          <w:w w:val="105"/>
        </w:rPr>
        <w:t>Ball Corporation , Broomfield, CO January 2015 – March 2017</w:t>
      </w:r>
    </w:p>
    <w:p>
      <w:pPr>
        <w:pStyle w:val="BodyText"/>
        <w:spacing w:before="37"/>
      </w:pPr>
    </w:p>
    <w:p>
      <w:pPr>
        <w:pStyle w:val="ListParagraph"/>
        <w:numPr>
          <w:ilvl w:val="2"/>
          <w:numId w:val="1"/>
        </w:numPr>
        <w:tabs>
          <w:tab w:pos="916" w:val="left" w:leader="none"/>
          <w:tab w:pos="918" w:val="left" w:leader="none"/>
        </w:tabs>
        <w:spacing w:line="201" w:lineRule="auto" w:before="0" w:after="0"/>
        <w:ind w:left="918" w:right="134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Processed payments and invoices for 150 vendors and clients monthly, maintaining 97%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2-year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tenure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duplicate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incidents</w:t>
      </w:r>
    </w:p>
    <w:p>
      <w:pPr>
        <w:pStyle w:val="ListParagraph"/>
        <w:numPr>
          <w:ilvl w:val="2"/>
          <w:numId w:val="1"/>
        </w:numPr>
        <w:tabs>
          <w:tab w:pos="916" w:val="left" w:leader="none"/>
          <w:tab w:pos="918" w:val="left" w:leader="none"/>
        </w:tabs>
        <w:spacing w:line="189" w:lineRule="auto" w:before="109" w:after="0"/>
        <w:ind w:left="918" w:right="576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 a standardized filing system for 3 years of payment records,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 retrieval time by 35% for the 4-person finance team</w:t>
      </w:r>
    </w:p>
    <w:p>
      <w:pPr>
        <w:pStyle w:val="ListParagraph"/>
        <w:numPr>
          <w:ilvl w:val="2"/>
          <w:numId w:val="1"/>
        </w:numPr>
        <w:tabs>
          <w:tab w:pos="916" w:val="left" w:leader="none"/>
          <w:tab w:pos="918" w:val="left" w:leader="none"/>
        </w:tabs>
        <w:spacing w:line="201" w:lineRule="auto" w:before="98" w:after="0"/>
        <w:ind w:left="918" w:right="931" w:hanging="298"/>
        <w:jc w:val="left"/>
        <w:rPr>
          <w:position w:val="-4"/>
          <w:sz w:val="31"/>
        </w:rPr>
      </w:pPr>
      <w:r>
        <w:rPr>
          <w:w w:val="105"/>
          <w:sz w:val="18"/>
        </w:rPr>
        <w:t>Reconciled AP and AR accounts monthly, identifying and correcting 10-15 discrepancies per cycle within 48-hour resolution targets</w:t>
      </w:r>
    </w:p>
    <w:p>
      <w:pPr>
        <w:pStyle w:val="ListParagraph"/>
        <w:numPr>
          <w:ilvl w:val="2"/>
          <w:numId w:val="1"/>
        </w:numPr>
        <w:tabs>
          <w:tab w:pos="916" w:val="left" w:leader="none"/>
          <w:tab w:pos="918" w:val="left" w:leader="none"/>
        </w:tabs>
        <w:spacing w:line="201" w:lineRule="auto" w:before="82" w:after="0"/>
        <w:ind w:left="918" w:right="440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month-end close by preparing journal entry summaries and payment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reconciliation schedules for senior accountants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141" w:right="141"/>
          <w:cols w:num="2" w:equalWidth="0">
            <w:col w:w="3320" w:space="46"/>
            <w:col w:w="8272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2" w:after="0"/>
        <w:ind w:left="732" w:right="369" w:hanging="298"/>
        <w:jc w:val="left"/>
        <w:rPr>
          <w:sz w:val="18"/>
        </w:rPr>
      </w:pPr>
      <w:r>
        <w:rPr>
          <w:w w:val="105"/>
          <w:sz w:val="18"/>
        </w:rPr>
        <w:t>QuickBooks and payment management software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7" w:lineRule="exact" w:before="58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Month-end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108" w:lineRule="exact"/>
        <w:ind w:left="732"/>
      </w:pPr>
      <w:r>
        <w:rPr/>
        <w:t>AR</w:t>
      </w:r>
      <w:r>
        <w:rPr>
          <w:spacing w:val="9"/>
        </w:rPr>
        <w:t> </w:t>
      </w:r>
      <w:r>
        <w:rPr>
          <w:spacing w:val="-2"/>
        </w:rPr>
        <w:t>reporting</w:t>
      </w:r>
    </w:p>
    <w:p>
      <w:pPr>
        <w:pStyle w:val="Heading1"/>
        <w:spacing w:before="201"/>
        <w:ind w:left="435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20" w:bottom="280" w:left="141" w:right="141"/>
          <w:cols w:num="2" w:equalWidth="0">
            <w:col w:w="3332" w:space="90"/>
            <w:col w:w="8216"/>
          </w:cols>
        </w:sectPr>
      </w:pP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352" w:lineRule="exact" w:before="0" w:after="0"/>
        <w:ind w:left="4097" w:right="0" w:hanging="296"/>
        <w:jc w:val="left"/>
        <w:rPr>
          <w:position w:val="-2"/>
          <w:sz w:val="31"/>
        </w:rPr>
      </w:pPr>
      <w:r>
        <w:rPr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76512"/>
                            <a:ext cx="9525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296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37"/>
                                </a:lnTo>
                                <a:lnTo>
                                  <a:pt x="0" y="5619737"/>
                                </a:lnTo>
                                <a:lnTo>
                                  <a:pt x="0" y="8229574"/>
                                </a:lnTo>
                                <a:lnTo>
                                  <a:pt x="9525" y="8229574"/>
                                </a:lnTo>
                                <a:lnTo>
                                  <a:pt x="9525" y="5619737"/>
                                </a:lnTo>
                                <a:lnTo>
                                  <a:pt x="9525" y="1333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647949"/>
                            <a:ext cx="518731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38150">
                                <a:moveTo>
                                  <a:pt x="5186933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6336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6193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955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8343899"/>
                            <a:ext cx="518731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28625">
                                <a:moveTo>
                                  <a:pt x="518693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83200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830580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8410574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76499"/>
                            <a:ext cx="9525" cy="7181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181850">
                                <a:moveTo>
                                  <a:pt x="9524" y="7181849"/>
                                </a:moveTo>
                                <a:lnTo>
                                  <a:pt x="0" y="7181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181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62889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6050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6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907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860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544829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54244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7"/>
                                </a:lnTo>
                                <a:lnTo>
                                  <a:pt x="110067" y="33304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54101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4863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008" id="docshapegroup1" coordorigin="0,0" coordsize="11919,16860">
                <v:shape style="position:absolute;left:3734;top:3900;width:15;height:12960" id="docshape2" coordorigin="3735,3900" coordsize="15,12960" path="m3750,3900l3735,3900,3735,4110,3735,12750,3735,16860,3750,16860,3750,12750,3750,4110,3750,3900xe" filled="true" fillcolor="#000000" stroked="false">
                  <v:path arrowok="t"/>
                  <v:fill type="solid"/>
                </v:shape>
                <v:rect style="position:absolute;left:0;top:0;width:11919;height:3900" id="docshape3" filled="true" fillcolor="#424242" stroked="false">
                  <v:fill type="solid"/>
                </v:rect>
                <v:rect style="position:absolute;left:3750;top:4170;width:8169;height:690" id="docshape4" filled="true" fillcolor="#ffcc00" stroked="false">
                  <v:fill type="solid"/>
                </v:rect>
                <v:shape style="position:absolute;left:9922;top:4147;width:735;height:690" id="docshape5" coordorigin="9922,4148" coordsize="735,690" path="m10306,4837l10274,4837,10262,4837,10192,4826,10125,4802,10065,4766,10013,4720,9971,4665,9942,4603,9925,4538,9922,4504,9922,4492,9922,4481,9932,4414,9955,4350,9990,4291,10037,4241,10094,4199,10158,4169,10227,4152,10274,4148,10306,4148,10377,4156,10444,4178,10506,4212,10559,4257,10603,4310,10634,4371,10653,4436,10657,4481,10657,4504,10648,4571,10625,4635,10590,4694,10543,4744,10486,4786,10422,4816,10353,4833,10318,4837,10306,4837xe" filled="true" fillcolor="#ffffff" stroked="false">
                  <v:path arrowok="t"/>
                  <v:fill type="solid"/>
                </v:shape>
                <v:shape style="position:absolute;left:9900;top:4125;width:780;height:734" id="docshape6" coordorigin="9900,4125" coordsize="780,734" path="m10319,4859l10261,4859,10236,4857,10223,4855,10198,4849,10186,4847,10127,4827,10115,4821,10093,4809,10082,4803,10061,4791,10051,4783,10031,4767,10022,4759,10004,4743,9996,4733,9980,4715,9972,4705,9958,4685,9952,4675,9940,4655,9934,4643,9925,4621,9920,4609,9913,4587,9910,4575,9905,4551,9903,4539,9901,4515,9900,4503,9900,4479,9901,4467,9903,4443,9905,4431,9910,4407,9920,4373,9925,4361,9934,4339,9952,4307,9958,4297,9972,4277,9980,4267,9996,4249,10004,4241,10022,4223,10031,4215,10051,4199,10061,4193,10082,4179,10093,4173,10115,4161,10127,4157,10150,4147,10162,4143,10186,4137,10198,4133,10236,4127,10261,4125,10319,4125,10344,4127,10382,4133,10394,4137,10418,4143,10430,4147,10453,4157,10465,4161,10480,4169,10264,4169,10241,4171,10198,4179,10176,4185,10145,4197,10135,4203,10115,4213,10106,4217,10087,4229,10078,4235,10061,4249,10053,4255,10037,4271,10029,4279,10015,4295,10009,4303,9996,4321,9991,4331,9980,4349,9967,4377,9963,4387,9956,4407,9954,4419,9949,4439,9948,4449,9946,4471,9945,4479,9945,4503,9946,4513,9948,4533,9949,4545,9954,4565,9956,4575,9963,4595,9967,4605,9975,4625,9980,4635,9991,4653,9996,4661,10009,4679,10015,4687,10029,4705,10037,4713,10053,4727,10061,4735,10078,4747,10087,4753,10106,4765,10115,4771,10135,4781,10176,4797,10198,4803,10241,4811,10264,4813,10480,4813,10465,4821,10453,4827,10394,4847,10382,4849,10357,4855,10344,4857,10319,4859xm10480,4813l10316,4813,10339,4811,10382,4803,10404,4797,10445,4781,10465,4771,10474,4765,10493,4753,10502,4747,10519,4735,10527,4727,10543,4713,10551,4705,10565,4687,10571,4679,10584,4661,10589,4653,10600,4635,10605,4625,10613,4605,10617,4595,10624,4575,10626,4565,10631,4545,10632,4533,10634,4513,10635,4503,10635,4479,10634,4471,10632,4449,10631,4439,10626,4419,10624,4407,10617,4387,10613,4377,10600,4349,10589,4331,10584,4321,10571,4303,10565,4295,10551,4279,10543,4271,10527,4255,10519,4249,10502,4235,10493,4229,10474,4217,10465,4213,10445,4203,10435,4197,10404,4185,10382,4179,10339,4171,10316,4169,10480,4169,10487,4173,10498,4179,10519,4193,10529,4199,10549,4215,10558,4223,10576,4241,10584,4249,10600,4267,10608,4277,10622,4297,10628,4307,10646,4339,10655,4361,10660,4373,10670,4407,10675,4431,10677,4443,10679,4467,10680,4479,10680,4503,10679,4513,10679,4515,10677,4539,10675,4551,10670,4575,10667,4587,10660,4609,10655,4621,10646,4643,10640,4655,10628,4675,10622,4685,10608,4705,10600,4715,10584,4733,10576,4743,10558,4759,10549,4767,10529,4783,10519,4791,10498,4803,10487,4809,10480,4813xe" filled="true" fillcolor="#ffcc00" stroked="false">
                  <v:path arrowok="t"/>
                  <v:fill type="solid"/>
                </v:shape>
                <v:shape style="position:absolute;left:10050;top:4245;width:480;height:495" type="#_x0000_t75" id="docshape7" stroked="false">
                  <v:imagedata r:id="rId6" o:title=""/>
                </v:shape>
                <v:rect style="position:absolute;left:3750;top:13140;width:8169;height:675" id="docshape8" filled="true" fillcolor="#ffcc00" stroked="false">
                  <v:fill type="solid"/>
                </v:rect>
                <v:shape style="position:absolute;left:9922;top:13102;width:735;height:705" id="docshape9" coordorigin="9922,13102" coordsize="735,705" path="m10302,13807l10278,13807,10266,13807,10206,13799,10138,13777,10076,13742,10022,13697,9978,13643,9946,13582,9927,13515,9922,13470,9922,13459,9922,13440,9932,13372,9955,13307,9991,13248,10039,13197,10096,13155,10160,13125,10230,13107,10278,13102,10302,13102,10374,13111,10442,13133,10504,13168,10558,13213,10602,13267,10634,13328,10653,13395,10657,13440,10657,13470,10648,13538,10625,13603,10589,13662,10541,13713,10484,13755,10420,13785,10350,13803,10314,13807,10302,13807xe" filled="true" fillcolor="#ffffff" stroked="false">
                  <v:path arrowok="t"/>
                  <v:fill type="solid"/>
                </v:shape>
                <v:shape style="position:absolute;left:9900;top:13080;width:780;height:748" id="docshape10" coordorigin="9900,13080" coordsize="780,748" path="m10316,13828l10264,13828,10239,13826,10201,13820,10189,13816,10165,13810,10153,13806,10129,13796,10117,13790,10095,13780,10084,13774,10063,13760,10052,13752,10033,13736,10023,13728,10005,13712,9997,13702,9980,13684,9973,13674,9959,13654,9952,13644,9940,13622,9935,13610,9925,13588,9920,13578,9913,13554,9910,13542,9905,13518,9903,13506,9901,13482,9900,13470,9900,13438,9901,13426,9903,13402,9905,13390,9910,13366,9913,13354,9920,13330,9925,13320,9935,13298,9940,13286,9952,13264,9959,13254,9973,13234,9980,13224,9997,13206,10005,13196,10023,13180,10033,13172,10052,13156,10063,13148,10084,13134,10095,13128,10117,13118,10129,13112,10153,13102,10165,13098,10189,13092,10201,13088,10239,13082,10264,13080,10316,13080,10341,13082,10379,13088,10391,13092,10415,13098,10427,13102,10451,13112,10463,13118,10476,13124,10267,13124,10245,13126,10201,13134,10179,13142,10168,13144,10148,13152,10137,13158,10117,13168,10108,13174,10089,13184,10080,13192,10062,13204,10054,13212,10038,13228,10030,13236,10016,13252,10009,13260,9997,13278,9991,13288,9980,13306,9976,13316,9967,13336,9963,13346,9957,13366,9954,13376,9949,13398,9948,13408,9946,13430,9945,13438,9945,13470,9946,13478,9948,13500,9949,13510,9954,13532,9957,13542,9963,13562,9967,13572,9976,13592,9980,13602,9991,13620,9997,13630,10009,13648,10016,13656,10030,13672,10038,13680,10054,13696,10062,13704,10080,13716,10089,13724,10108,13734,10117,13740,10137,13750,10148,13756,10168,13764,10179,13766,10201,13774,10245,13782,10267,13784,10476,13784,10463,13790,10451,13796,10427,13806,10415,13810,10391,13816,10379,13820,10341,13826,10316,13828xm10476,13784l10313,13784,10335,13782,10379,13774,10401,13766,10412,13764,10432,13756,10443,13750,10463,13740,10472,13734,10491,13724,10500,13716,10518,13704,10526,13696,10542,13680,10550,13672,10564,13656,10571,13648,10583,13630,10589,13620,10600,13602,10604,13592,10613,13572,10617,13562,10623,13542,10626,13532,10631,13510,10632,13500,10634,13478,10635,13470,10635,13438,10634,13430,10632,13408,10631,13398,10626,13376,10623,13366,10617,13346,10613,13336,10604,13316,10600,13306,10589,13288,10583,13278,10571,13260,10564,13252,10550,13236,10542,13228,10526,13212,10518,13204,10500,13192,10491,13184,10472,13174,10463,13168,10443,13158,10432,13152,10412,13144,10401,13142,10379,13134,10335,13126,10313,13124,10476,13124,10485,13128,10496,13134,10517,13148,10528,13156,10547,13172,10557,13180,10575,13196,10583,13206,10600,13224,10607,13234,10621,13254,10628,13264,10640,13286,10645,13298,10655,13320,10659,13330,10667,13354,10670,13366,10675,13390,10677,13402,10679,13426,10680,13438,10680,13470,10679,13482,10677,13506,10675,13518,10670,13542,10667,13554,10659,13578,10655,13588,10645,13610,10640,13622,10628,13644,10621,13654,10607,13674,10600,13684,10583,13702,10575,13712,10557,13728,10547,13736,10528,13752,10517,13760,10496,13774,10485,13780,10476,13784xe" filled="true" fillcolor="#ffcc00" stroked="false">
                  <v:path arrowok="t"/>
                  <v:fill type="solid"/>
                </v:shape>
                <v:shape style="position:absolute;left:10065;top:13245;width:450;height:420" type="#_x0000_t75" id="docshape11" stroked="false">
                  <v:imagedata r:id="rId7" o:title=""/>
                </v:shape>
                <v:rect style="position:absolute;left:3735;top:3900;width:15;height:11310" id="docshape12" filled="true" fillcolor="#000000" stroked="false">
                  <v:fill type="solid"/>
                </v:rect>
                <v:rect style="position:absolute;left:0;top:4140;width:2880;height:720" id="docshape13" filled="true" fillcolor="#ffcc00" stroked="false">
                  <v:fill type="solid"/>
                </v:rect>
                <v:shape style="position:absolute;left:2542;top:4102;width:735;height:705" id="docshape14" coordorigin="2542,4102" coordsize="735,705" path="m2922,4807l2898,4807,2886,4807,2826,4799,2758,4777,2696,4742,2642,4697,2598,4643,2566,4582,2547,4515,2542,4459,2543,4440,2552,4372,2575,4307,2611,4248,2659,4197,2716,4155,2780,4125,2850,4107,2898,4102,2922,4102,2994,4111,3062,4133,3124,4168,3178,4213,3222,4267,3254,4328,3273,4395,3277,4440,3277,4470,3268,4538,3245,4603,3209,4662,3161,4713,3104,4755,3040,4785,2970,4803,2922,4807xe" filled="true" fillcolor="#ffffff" stroked="false">
                  <v:path arrowok="t"/>
                  <v:fill type="solid"/>
                </v:shape>
                <v:shape style="position:absolute;left:2520;top:4080;width:780;height:748" id="docshape15" coordorigin="2520,4080" coordsize="780,748" path="m2936,4828l2884,4828,2859,4826,2821,4820,2809,4816,2785,4810,2773,4806,2749,4796,2737,4790,2715,4780,2704,4774,2683,4760,2672,4752,2653,4736,2643,4728,2625,4712,2617,4702,2600,4684,2593,4674,2579,4654,2572,4644,2560,4622,2555,4610,2545,4588,2541,4578,2533,4554,2530,4542,2525,4518,2523,4506,2521,4482,2520,4470,2520,4438,2521,4426,2523,4402,2525,4390,2530,4366,2533,4354,2541,4330,2545,4320,2555,4298,2560,4286,2572,4264,2579,4254,2593,4234,2600,4224,2617,4206,2625,4196,2643,4180,2653,4172,2672,4156,2683,4148,2704,4134,2715,4128,2737,4118,2749,4112,2773,4102,2785,4098,2809,4092,2821,4088,2859,4082,2884,4080,2936,4080,2961,4082,2999,4088,3011,4092,3035,4098,3047,4102,3071,4112,3083,4118,3096,4124,2887,4124,2865,4126,2821,4134,2799,4142,2788,4144,2768,4152,2757,4158,2737,4168,2728,4174,2709,4184,2700,4192,2682,4204,2674,4212,2658,4228,2650,4236,2636,4252,2629,4260,2617,4278,2611,4288,2600,4306,2596,4316,2587,4336,2583,4346,2577,4366,2574,4376,2569,4398,2568,4408,2566,4430,2565,4438,2565,4470,2566,4478,2568,4500,2569,4510,2574,4532,2577,4542,2583,4562,2587,4572,2596,4592,2600,4602,2611,4620,2617,4630,2629,4648,2636,4656,2650,4672,2658,4680,2674,4696,2682,4704,2700,4716,2709,4724,2728,4734,2737,4740,2757,4750,2768,4756,2788,4764,2799,4766,2821,4774,2865,4782,2887,4784,3096,4784,3083,4790,3071,4796,3047,4806,3035,4810,3011,4816,2999,4820,2961,4826,2936,4828xm3096,4784l2933,4784,2955,4782,2999,4774,3021,4766,3032,4764,3052,4756,3063,4750,3083,4740,3092,4734,3111,4724,3120,4716,3138,4704,3146,4696,3162,4680,3170,4672,3184,4656,3191,4648,3203,4630,3209,4620,3220,4602,3224,4592,3233,4572,3237,4562,3243,4542,3246,4532,3251,4510,3252,4500,3254,4478,3255,4470,3255,4438,3254,4430,3252,4408,3251,4398,3246,4376,3243,4366,3237,4346,3233,4336,3224,4316,3220,4306,3209,4288,3203,4278,3191,4260,3184,4252,3170,4236,3162,4228,3146,4212,3138,4204,3120,4192,3111,4184,3092,4174,3083,4168,3063,4158,3052,4152,3032,4144,3021,4142,2999,4134,2955,4126,2933,4124,3096,4124,3105,4128,3116,4134,3137,4148,3148,4156,3167,4172,3177,4180,3195,4196,3203,4206,3220,4224,3227,4234,3241,4254,3248,4264,3260,4286,3265,4298,3275,4320,3279,4330,3287,4354,3290,4366,3295,4390,3297,4402,3299,4426,3300,4438,3300,4470,3299,4482,3297,4506,3295,4518,3290,4542,3287,4554,3279,4578,3275,4588,3265,4610,3260,4622,3248,4644,3241,4654,3227,4674,3220,4684,3203,4702,3195,4712,3177,4728,3167,4736,3148,4752,3137,4760,3116,4774,3105,4780,3096,4784xe" filled="true" fillcolor="#ffcc00" stroked="false">
                  <v:path arrowok="t"/>
                  <v:fill type="solid"/>
                </v:shape>
                <v:shape style="position:absolute;left:2670;top:4230;width:480;height:450" type="#_x0000_t75" id="docshape16" stroked="false">
                  <v:imagedata r:id="rId8" o:title=""/>
                </v:shape>
                <v:rect style="position:absolute;left:0;top:8580;width:2880;height:720" id="docshape17" filled="true" fillcolor="#ffcc00" stroked="false">
                  <v:fill type="solid"/>
                </v:rect>
                <v:shape style="position:absolute;left:2542;top:8542;width:735;height:705" id="docshape18" coordorigin="2542,8543" coordsize="735,705" path="m2922,9247l2898,9247,2886,9247,2826,9239,2758,9217,2696,9182,2642,9137,2598,9083,2566,9022,2547,8955,2542,8899,2543,8880,2552,8812,2575,8747,2611,8688,2659,8637,2716,8595,2780,8565,2850,8547,2898,8543,2922,8543,2994,8551,3062,8573,3124,8608,3178,8653,3222,8707,3254,8768,3273,8835,3277,8880,3277,8910,3268,8978,3245,9043,3209,9102,3161,9153,3104,9195,3040,9225,2970,9243,2922,9247xe" filled="true" fillcolor="#ffffff" stroked="false">
                  <v:path arrowok="t"/>
                  <v:fill type="solid"/>
                </v:shape>
                <v:shape style="position:absolute;left:2520;top:8520;width:780;height:748" id="docshape19" coordorigin="2520,8520" coordsize="780,748" path="m2936,9268l2884,9268,2859,9266,2821,9260,2809,9256,2785,9250,2773,9246,2749,9236,2737,9230,2715,9220,2704,9214,2683,9200,2672,9192,2653,9176,2643,9168,2625,9152,2617,9142,2600,9124,2593,9114,2579,9094,2572,9084,2560,9062,2555,9050,2545,9028,2541,9018,2533,8994,2530,8982,2525,8958,2523,8946,2521,8922,2520,8910,2520,8878,2521,8866,2523,8842,2525,8830,2530,8806,2533,8794,2541,8770,2545,8760,2555,8738,2560,8726,2572,8704,2579,8694,2593,8674,2600,8664,2617,8646,2625,8636,2643,8620,2653,8612,2672,8596,2683,8588,2704,8574,2715,8568,2737,8558,2749,8552,2773,8542,2785,8538,2809,8532,2821,8528,2859,8522,2884,8520,2936,8520,2961,8522,2999,8528,3011,8532,3035,8538,3047,8542,3071,8552,3083,8558,3096,8564,2887,8564,2865,8566,2821,8574,2799,8582,2788,8584,2768,8592,2757,8598,2737,8608,2728,8614,2709,8624,2700,8632,2682,8644,2674,8652,2658,8668,2650,8676,2636,8692,2629,8700,2617,8718,2611,8728,2600,8746,2596,8756,2587,8776,2583,8786,2577,8806,2574,8816,2569,8838,2568,8848,2566,8870,2565,8878,2565,8910,2566,8918,2568,8940,2569,8950,2574,8972,2577,8982,2583,9002,2587,9012,2596,9032,2600,9042,2611,9060,2617,9070,2629,9088,2636,9096,2650,9112,2658,9120,2674,9136,2682,9144,2700,9156,2709,9164,2728,9174,2737,9180,2757,9190,2768,9196,2788,9204,2799,9206,2821,9214,2865,9222,2887,9224,3096,9224,3083,9230,3071,9236,3047,9246,3035,9250,3011,9256,2999,9260,2961,9266,2936,9268xm3096,9224l2933,9224,2955,9222,2999,9214,3021,9206,3032,9204,3052,9196,3063,9190,3083,9180,3092,9174,3111,9164,3120,9156,3138,9144,3146,9136,3162,9120,3170,9112,3184,9096,3191,9088,3203,9070,3209,9060,3220,9042,3224,9032,3233,9012,3237,9002,3243,8982,3246,8972,3251,8950,3252,8940,3254,8918,3255,8910,3255,8878,3254,8870,3252,8848,3251,8838,3246,8816,3243,8806,3237,8786,3233,8776,3224,8756,3220,8746,3209,8728,3203,8718,3191,8700,3184,8692,3170,8676,3162,8668,3146,8652,3138,8644,3120,8632,3111,8624,3092,8614,3083,8608,3063,8598,3052,8592,3032,8584,3021,8582,2999,8574,2955,8566,2933,8564,3096,8564,3105,8568,3116,8574,3137,8588,3148,8596,3167,8612,3177,8620,3195,8636,3203,8646,3220,8664,3227,8674,3241,8694,3248,8704,3260,8726,3265,8738,3275,8760,3279,8770,3287,8794,3290,8806,3295,8830,3297,8842,3299,8866,3300,8878,3300,8910,3299,8922,3297,8946,3295,8958,3290,8982,3287,8994,3279,9018,3275,9028,3265,9050,3260,9062,3248,9084,3241,9094,3227,9114,3220,9124,3203,9142,3195,9152,3177,9168,3167,9176,3148,9192,3137,9200,3116,9214,3105,9220,3096,9224xe" filled="true" fillcolor="#ffcc00" stroked="false">
                  <v:path arrowok="t"/>
                  <v:fill type="solid"/>
                </v:shape>
                <v:shape style="position:absolute;left:2670;top:8640;width:480;height:510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Receivable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(CARS),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IOFM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4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54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9"/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2026-03-21T15:56:28Z</dcterms:created>
  <dcterms:modified xsi:type="dcterms:W3CDTF">2026-03-21T15:56:28Z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