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Drew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10"/>
          <w:sz w:val="74"/>
        </w:rPr>
        <w:t>Thompson</w:t>
      </w:r>
    </w:p>
    <w:p>
      <w:pPr>
        <w:spacing w:line="273" w:lineRule="auto" w:before="218"/>
        <w:ind w:left="448" w:right="44" w:firstLine="0"/>
        <w:jc w:val="left"/>
        <w:rPr>
          <w:sz w:val="16"/>
        </w:rPr>
      </w:pPr>
      <w:r>
        <w:rPr>
          <w:color w:val="FFFFFF"/>
          <w:w w:val="105"/>
          <w:sz w:val="16"/>
        </w:rPr>
        <w:t>Fresh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administration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internship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work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finance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management,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 administrative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coordination. Assisted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invoice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matching,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monthly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expense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reports,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Q3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validation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Rivea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Group,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managed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scheduling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database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maintenance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Ohio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State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Career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Center.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KPI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tracking,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financial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reporting,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Google Docs,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writing.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Looking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begin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career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support,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operations,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services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where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analytical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precision and organizational reliability are valued.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Heading1"/>
        <w:spacing w:before="66"/>
      </w:pPr>
      <w:r>
        <w:rPr>
          <w:color w:val="2E497D"/>
        </w:rPr>
        <w:t>CONTACT</w:t>
      </w:r>
      <w:r>
        <w:rPr>
          <w:color w:val="2E497D"/>
          <w:spacing w:val="26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131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000-</w:t>
      </w:r>
      <w:r>
        <w:rPr>
          <w:color w:val="424242"/>
          <w:spacing w:val="-4"/>
        </w:rPr>
        <w:t>0000</w:t>
      </w:r>
    </w:p>
    <w:p>
      <w:pPr>
        <w:pStyle w:val="Heading1"/>
        <w:spacing w:before="66"/>
      </w:pPr>
      <w:r>
        <w:rPr>
          <w:b w:val="0"/>
        </w:rPr>
        <w:br w:type="column"/>
      </w:r>
      <w:r>
        <w:rPr>
          <w:color w:val="2E497D"/>
        </w:rPr>
        <w:t>PROFESSIONAL</w:t>
      </w:r>
      <w:r>
        <w:rPr>
          <w:color w:val="2E497D"/>
          <w:spacing w:val="66"/>
        </w:rPr>
        <w:t> </w:t>
      </w:r>
      <w:r>
        <w:rPr>
          <w:color w:val="2E497D"/>
          <w:spacing w:val="-2"/>
        </w:rPr>
        <w:t>EXPERIENCE</w:t>
      </w:r>
    </w:p>
    <w:p>
      <w:pPr>
        <w:pStyle w:val="BodyText"/>
        <w:spacing w:before="75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FINANCE</w:t>
      </w:r>
      <w:r>
        <w:rPr>
          <w:spacing w:val="-6"/>
          <w:w w:val="105"/>
        </w:rPr>
        <w:t> </w:t>
      </w:r>
      <w:r>
        <w:rPr>
          <w:w w:val="105"/>
        </w:rPr>
        <w:t>ASSISTANT INTERN </w:t>
      </w:r>
      <w:r>
        <w:rPr>
          <w:w w:val="105"/>
          <w:position w:val="2"/>
        </w:rPr>
        <w:t>| </w:t>
      </w:r>
      <w:r>
        <w:rPr>
          <w:w w:val="105"/>
        </w:rPr>
        <w:t>RIVEA</w:t>
      </w:r>
      <w:r>
        <w:rPr>
          <w:spacing w:val="-6"/>
          <w:w w:val="105"/>
        </w:rPr>
        <w:t> </w:t>
      </w:r>
      <w:r>
        <w:rPr>
          <w:w w:val="105"/>
        </w:rPr>
        <w:t>GROUP | COLUMBUS, OH SEPTEMBER 2024 – DECEMBER 2024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708"/>
          <w:cols w:num="2" w:equalWidth="0">
            <w:col w:w="2777" w:space="980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708"/>
        </w:sectPr>
      </w:pPr>
    </w:p>
    <w:p>
      <w:pPr>
        <w:pStyle w:val="BodyText"/>
        <w:spacing w:before="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9953624"/>
                            <a:ext cx="2476500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752475">
                                <a:moveTo>
                                  <a:pt x="0" y="752474"/>
                                </a:moveTo>
                                <a:lnTo>
                                  <a:pt x="2476499" y="7524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9953624"/>
                            <a:ext cx="9525" cy="75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52475">
                                <a:moveTo>
                                  <a:pt x="0" y="752474"/>
                                </a:moveTo>
                                <a:lnTo>
                                  <a:pt x="9524" y="7524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52650">
                                <a:moveTo>
                                  <a:pt x="756818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52649"/>
                            <a:ext cx="9525" cy="780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800975">
                                <a:moveTo>
                                  <a:pt x="9524" y="7800974"/>
                                </a:moveTo>
                                <a:lnTo>
                                  <a:pt x="0" y="7800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80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52649"/>
                            <a:ext cx="2466975" cy="780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800975">
                                <a:moveTo>
                                  <a:pt x="2466974" y="7800974"/>
                                </a:moveTo>
                                <a:lnTo>
                                  <a:pt x="0" y="78009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7800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00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00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6" y="2771774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1765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1765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4802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43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433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E497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14749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888" id="docshapegroup1" coordorigin="0,0" coordsize="11919,16860">
                <v:rect style="position:absolute;left:0;top:15675;width:3900;height:1185" id="docshape2" filled="true" fillcolor="#2e497d" stroked="false">
                  <v:fill opacity="32899f" type="solid"/>
                </v:rect>
                <v:rect style="position:absolute;left:3885;top:15675;width:15;height:1185" id="docshape3" filled="true" fillcolor="#000000" stroked="false">
                  <v:fill type="solid"/>
                </v:rect>
                <v:rect style="position:absolute;left:0;top:0;width:11919;height:3390" id="docshape4" filled="true" fillcolor="#2e497d" stroked="false">
                  <v:fill type="solid"/>
                </v:rect>
                <v:rect style="position:absolute;left:3885;top:3390;width:15;height:12285" id="docshape5" filled="true" fillcolor="#000000" stroked="false">
                  <v:fill type="solid"/>
                </v:rect>
                <v:rect style="position:absolute;left:0;top:3390;width:3885;height:12285" id="docshape6" filled="true" fillcolor="#2e497d" stroked="false">
                  <v:fill opacity="32899f" type="solid"/>
                </v:rect>
                <v:shape style="position:absolute;left:562;top:4252;width:495;height:495" id="docshape7" coordorigin="562,4252" coordsize="495,495" path="m810,4747l750,4740,693,4718,644,4683,604,4638,577,4584,564,4525,562,4500,563,4488,573,4428,598,4373,635,4325,683,4288,738,4263,798,4253,810,4252,822,4253,882,4263,937,4288,985,4325,1022,4373,1047,4428,1057,4488,1057,4500,1057,4512,1047,4572,1022,4627,985,4675,937,4712,882,4737,822,4747,810,4747xe" filled="true" fillcolor="#2e497d" stroked="false">
                  <v:path arrowok="t"/>
                  <v:fill type="solid"/>
                </v:shape>
                <v:shape style="position:absolute;left:562;top:4252;width:495;height:495" id="docshape8" coordorigin="562,4252" coordsize="495,495" path="m562,4500l562,4500,563,4488,573,4428,598,4373,635,4325,683,4288,738,4263,798,4253,810,4252,810,4252,870,4260,927,4282,976,4317,1016,4362,1043,4416,1056,4475,1057,4500,1057,4500,1050,4560,1028,4617,993,4666,948,4706,894,4733,835,4746,810,4747,810,4747,750,4740,693,4718,644,4683,604,4638,577,4584,564,4525,562,4500xe" filled="false" stroked="true" strokeweight="2.25pt" strokecolor="#2e497d">
                  <v:path arrowok="t"/>
                  <v:stroke dashstyle="solid"/>
                </v:shape>
                <v:shape style="position:absolute;left:675;top:4365;width:261;height:261" type="#_x0000_t75" id="docshape9" stroked="false">
                  <v:imagedata r:id="rId5" o:title=""/>
                </v:shape>
                <v:shape style="position:absolute;left:562;top:5002;width:495;height:480" id="docshape10" coordorigin="562,5002" coordsize="495,480" path="m817,5482l802,5482,791,5482,722,5468,660,5435,610,5385,577,5323,563,5254,562,5242,563,5231,577,5162,610,5100,660,5050,722,5017,791,5003,802,5002,817,5002,887,5013,951,5043,1003,5090,1039,5151,1056,5219,1057,5242,1057,5254,1043,5323,1010,5385,960,5435,898,5468,829,5482,817,5482xe" filled="true" fillcolor="#2e497d" stroked="false">
                  <v:path arrowok="t"/>
                  <v:fill type="solid"/>
                </v:shape>
                <v:shape style="position:absolute;left:562;top:5002;width:495;height:480" id="docshape11" coordorigin="562,5002" coordsize="495,480" path="m562,5242l573,5173,603,5109,650,5057,711,5021,779,5004,802,5002,817,5002,887,5013,951,5043,1003,5090,1039,5151,1056,5219,1057,5242,1057,5254,1043,5323,1010,5385,960,5435,898,5468,829,5482,817,5482,802,5482,733,5472,669,5442,617,5395,581,5334,564,5266,562,5242xe" filled="false" stroked="true" strokeweight="2.25pt" strokecolor="#2e497d">
                  <v:path arrowok="t"/>
                  <v:stroke dashstyle="solid"/>
                </v:shape>
                <v:shape style="position:absolute;left:692;top:5115;width:226;height:255" type="#_x0000_t75" id="docshape12" stroked="false">
                  <v:imagedata r:id="rId6" o:title=""/>
                </v:shape>
                <v:shape style="position:absolute;left:562;top:5737;width:495;height:495" id="docshape13" coordorigin="562,5737" coordsize="495,495" path="m810,6232l750,6225,693,6203,644,6168,604,6123,577,6069,564,6010,562,5985,563,5973,573,5913,598,5858,635,5810,683,5773,738,5748,798,5738,810,5737,822,5738,882,5748,937,5773,985,5810,1022,5858,1047,5913,1057,5973,1057,5985,1057,5997,1047,6057,1022,6112,985,6160,937,6197,882,6222,822,6232,810,6232xe" filled="true" fillcolor="#2e497d" stroked="false">
                  <v:path arrowok="t"/>
                  <v:fill type="solid"/>
                </v:shape>
                <v:shape style="position:absolute;left:562;top:5737;width:495;height:495" id="docshape14" coordorigin="562,5737" coordsize="495,495" path="m562,5985l562,5985,563,5973,573,5913,598,5858,635,5810,683,5773,738,5748,798,5738,810,5737,810,5737,870,5745,927,5767,976,5802,1016,5847,1043,5901,1056,5960,1057,5985,1057,5985,1050,6045,1028,6102,993,6151,948,6191,894,6218,835,6231,810,6232,810,6232,750,6225,693,6203,644,6168,604,6123,577,6069,564,6010,562,5985xe" filled="false" stroked="true" strokeweight="2.25pt" strokecolor="#2e497d">
                  <v:path arrowok="t"/>
                  <v:stroke dashstyle="solid"/>
                </v:shape>
                <v:shape style="position:absolute;left:675;top:5850;width:259;height:261" type="#_x0000_t75" id="docshape15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802"/>
      </w:pPr>
      <w:hyperlink r:id="rId8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802"/>
      </w:pPr>
      <w:r>
        <w:rPr>
          <w:color w:val="424242"/>
        </w:rPr>
        <w:t>Columbus,</w:t>
      </w:r>
      <w:r>
        <w:rPr>
          <w:color w:val="424242"/>
          <w:spacing w:val="18"/>
        </w:rPr>
        <w:t> </w:t>
      </w:r>
      <w:r>
        <w:rPr>
          <w:color w:val="424242"/>
          <w:spacing w:val="-5"/>
        </w:rPr>
        <w:t>OH</w:t>
      </w:r>
    </w:p>
    <w:p>
      <w:pPr>
        <w:pStyle w:val="BodyText"/>
      </w:pPr>
    </w:p>
    <w:p>
      <w:pPr>
        <w:pStyle w:val="BodyText"/>
        <w:spacing w:before="17"/>
      </w:pPr>
    </w:p>
    <w:p>
      <w:pPr>
        <w:pStyle w:val="Heading1"/>
      </w:pPr>
      <w:r>
        <w:rPr>
          <w:color w:val="2E497D"/>
          <w:spacing w:val="-2"/>
        </w:rPr>
        <w:t>EDUCATION</w:t>
      </w:r>
    </w:p>
    <w:p>
      <w:pPr>
        <w:pStyle w:val="BodyText"/>
        <w:spacing w:line="261" w:lineRule="auto" w:before="249"/>
        <w:ind w:left="114"/>
      </w:pPr>
      <w:r>
        <w:rPr>
          <w:w w:val="105"/>
        </w:rPr>
        <w:t>Bachelor of Science (B.S.) in Business Administration</w:t>
      </w:r>
    </w:p>
    <w:p>
      <w:pPr>
        <w:pStyle w:val="BodyText"/>
        <w:spacing w:line="261" w:lineRule="auto" w:before="14"/>
        <w:ind w:left="114"/>
      </w:pPr>
      <w:r>
        <w:rPr/>
        <w:t>Ohio State University | Columbus, OH | 2025</w:t>
      </w:r>
    </w:p>
    <w:p>
      <w:pPr>
        <w:pStyle w:val="BodyText"/>
        <w:spacing w:before="32"/>
      </w:pPr>
    </w:p>
    <w:p>
      <w:pPr>
        <w:pStyle w:val="BodyText"/>
        <w:spacing w:line="268" w:lineRule="auto"/>
        <w:ind w:left="411"/>
      </w:pPr>
      <w:r>
        <w:rPr>
          <w:w w:val="105"/>
        </w:rPr>
        <w:t>Relevant Coursework: Operations Management, Financial Reporting, Business Analytics, Professional </w:t>
      </w:r>
      <w:r>
        <w:rPr>
          <w:spacing w:val="-2"/>
          <w:w w:val="105"/>
        </w:rPr>
        <w:t>Communication</w:t>
      </w:r>
    </w:p>
    <w:p>
      <w:pPr>
        <w:pStyle w:val="BodyText"/>
        <w:spacing w:before="51"/>
      </w:pPr>
    </w:p>
    <w:p>
      <w:pPr>
        <w:pStyle w:val="Heading1"/>
      </w:pPr>
      <w:r>
        <w:rPr>
          <w:color w:val="2E497D"/>
        </w:rPr>
        <w:t>KEY</w:t>
      </w:r>
      <w:r>
        <w:rPr>
          <w:color w:val="2E497D"/>
          <w:spacing w:val="17"/>
        </w:rPr>
        <w:t> </w:t>
      </w:r>
      <w:r>
        <w:rPr>
          <w:color w:val="2E497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202" w:after="0"/>
        <w:ind w:left="411" w:right="0" w:hanging="298"/>
        <w:jc w:val="left"/>
        <w:rPr>
          <w:sz w:val="18"/>
        </w:rPr>
      </w:pPr>
      <w:r>
        <w:rPr>
          <w:w w:val="105"/>
          <w:sz w:val="18"/>
        </w:rPr>
        <w:t>Account tracking and financial record maintenance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1" w:after="0"/>
        <w:ind w:left="411" w:right="212" w:hanging="298"/>
        <w:jc w:val="left"/>
        <w:rPr>
          <w:sz w:val="18"/>
        </w:rPr>
      </w:pPr>
      <w:r>
        <w:rPr>
          <w:w w:val="105"/>
          <w:sz w:val="18"/>
        </w:rPr>
        <w:t>Business writing and professional communication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626" w:hanging="298"/>
        <w:jc w:val="left"/>
        <w:rPr>
          <w:sz w:val="18"/>
        </w:rPr>
      </w:pPr>
      <w:r>
        <w:rPr>
          <w:w w:val="105"/>
          <w:sz w:val="18"/>
        </w:rPr>
        <w:t>Client coordination and meeting scheduling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485" w:hanging="298"/>
        <w:jc w:val="left"/>
        <w:rPr>
          <w:sz w:val="18"/>
        </w:rPr>
      </w:pPr>
      <w:r>
        <w:rPr>
          <w:w w:val="105"/>
          <w:sz w:val="18"/>
        </w:rPr>
        <w:t>Data entry and database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589" w:hanging="298"/>
        <w:jc w:val="left"/>
        <w:rPr>
          <w:sz w:val="18"/>
        </w:rPr>
      </w:pPr>
      <w:r>
        <w:rPr>
          <w:w w:val="105"/>
          <w:sz w:val="18"/>
        </w:rPr>
        <w:t>Financial reporting and expense summarization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430" w:hanging="298"/>
        <w:jc w:val="left"/>
        <w:rPr>
          <w:sz w:val="18"/>
        </w:rPr>
      </w:pPr>
      <w:r>
        <w:rPr>
          <w:w w:val="105"/>
          <w:sz w:val="18"/>
        </w:rPr>
        <w:t>Google Docs and Google </w:t>
      </w:r>
      <w:r>
        <w:rPr>
          <w:spacing w:val="-2"/>
          <w:w w:val="105"/>
          <w:sz w:val="18"/>
        </w:rPr>
        <w:t>Sheets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0" w:hanging="298"/>
        <w:jc w:val="left"/>
        <w:rPr>
          <w:sz w:val="18"/>
        </w:rPr>
      </w:pPr>
      <w:r>
        <w:rPr>
          <w:w w:val="105"/>
          <w:sz w:val="18"/>
        </w:rPr>
        <w:t>KPI tracking and performance data support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201" w:lineRule="auto" w:before="82" w:after="0"/>
        <w:ind w:left="411" w:right="161" w:hanging="298"/>
        <w:jc w:val="left"/>
        <w:rPr>
          <w:sz w:val="18"/>
        </w:rPr>
      </w:pPr>
      <w:r>
        <w:rPr>
          <w:w w:val="105"/>
          <w:sz w:val="18"/>
        </w:rPr>
        <w:t>Operations support and task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458" w:hanging="298"/>
        <w:jc w:val="left"/>
        <w:rPr>
          <w:sz w:val="18"/>
        </w:rPr>
      </w:pPr>
      <w:r>
        <w:rPr>
          <w:w w:val="105"/>
          <w:sz w:val="18"/>
        </w:rPr>
        <w:t>Scheduling and calendar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139" w:after="0"/>
        <w:ind w:left="523" w:right="13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with invoice matching and monthly expense reports across 3 cost centers, reconciling 150+ invoices per month with zero unresolved</w:t>
      </w:r>
    </w:p>
    <w:p>
      <w:pPr>
        <w:pStyle w:val="BodyText"/>
        <w:spacing w:before="40"/>
        <w:ind w:left="523"/>
      </w:pPr>
      <w:r>
        <w:rPr>
          <w:w w:val="105"/>
        </w:rPr>
        <w:t>discrepancies</w:t>
      </w:r>
      <w:r>
        <w:rPr>
          <w:spacing w:val="33"/>
          <w:w w:val="105"/>
        </w:rPr>
        <w:t> </w:t>
      </w:r>
      <w:r>
        <w:rPr>
          <w:w w:val="105"/>
        </w:rPr>
        <w:t>at</w:t>
      </w:r>
      <w:r>
        <w:rPr>
          <w:spacing w:val="34"/>
          <w:w w:val="105"/>
        </w:rPr>
        <w:t> </w:t>
      </w:r>
      <w:r>
        <w:rPr>
          <w:w w:val="105"/>
        </w:rPr>
        <w:t>month-</w:t>
      </w:r>
      <w:r>
        <w:rPr>
          <w:spacing w:val="-5"/>
          <w:w w:val="105"/>
        </w:rPr>
        <w:t>end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75" w:after="0"/>
        <w:ind w:left="523" w:right="123" w:hanging="298"/>
        <w:jc w:val="left"/>
        <w:rPr>
          <w:sz w:val="18"/>
        </w:rPr>
      </w:pPr>
      <w:r>
        <w:rPr>
          <w:w w:val="105"/>
          <w:sz w:val="18"/>
        </w:rPr>
        <w:t>Created financial summaries using Excel and Google Sheets for 4 department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leads,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condensing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raw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expense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clear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tables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used</w:t>
      </w:r>
    </w:p>
    <w:p>
      <w:pPr>
        <w:pStyle w:val="BodyText"/>
        <w:spacing w:before="25"/>
        <w:ind w:left="523"/>
      </w:pPr>
      <w:r>
        <w:rPr>
          <w:w w:val="105"/>
        </w:rPr>
        <w:t>in</w:t>
      </w:r>
      <w:r>
        <w:rPr>
          <w:spacing w:val="12"/>
          <w:w w:val="105"/>
        </w:rPr>
        <w:t> </w:t>
      </w:r>
      <w:r>
        <w:rPr>
          <w:w w:val="105"/>
        </w:rPr>
        <w:t>monthly</w:t>
      </w:r>
      <w:r>
        <w:rPr>
          <w:spacing w:val="13"/>
          <w:w w:val="105"/>
        </w:rPr>
        <w:t> </w:t>
      </w:r>
      <w:r>
        <w:rPr>
          <w:w w:val="105"/>
        </w:rPr>
        <w:t>management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reviews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89" w:after="0"/>
        <w:ind w:left="523" w:right="119" w:hanging="298"/>
        <w:jc w:val="left"/>
        <w:rPr>
          <w:sz w:val="18"/>
        </w:rPr>
      </w:pPr>
      <w:r>
        <w:rPr>
          <w:w w:val="105"/>
          <w:sz w:val="18"/>
        </w:rPr>
        <w:t>Collaborated with senior analyst to clean and validate Q3 data across 2 reporting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datasets,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correcting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18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entry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errors</w:t>
      </w:r>
    </w:p>
    <w:p>
      <w:pPr>
        <w:pStyle w:val="BodyText"/>
        <w:spacing w:before="25"/>
        <w:ind w:left="523"/>
      </w:pPr>
      <w:r>
        <w:rPr>
          <w:w w:val="105"/>
        </w:rPr>
        <w:t>before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submission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BodyText"/>
        <w:spacing w:line="268" w:lineRule="auto"/>
        <w:ind w:left="2" w:right="759"/>
      </w:pPr>
      <w:r>
        <w:rPr>
          <w:w w:val="105"/>
        </w:rPr>
        <w:t>ADMINISTRATIVE</w:t>
      </w:r>
      <w:r>
        <w:rPr>
          <w:spacing w:val="-9"/>
          <w:w w:val="105"/>
        </w:rPr>
        <w:t> </w:t>
      </w:r>
      <w:r>
        <w:rPr>
          <w:w w:val="105"/>
        </w:rPr>
        <w:t>ASSISTANT</w:t>
      </w:r>
      <w:r>
        <w:rPr>
          <w:spacing w:val="-2"/>
          <w:w w:val="105"/>
        </w:rPr>
        <w:t> </w:t>
      </w:r>
      <w:r>
        <w:rPr>
          <w:w w:val="105"/>
        </w:rPr>
        <w:t>(STUDENT</w:t>
      </w:r>
      <w:r>
        <w:rPr>
          <w:spacing w:val="-2"/>
          <w:w w:val="105"/>
        </w:rPr>
        <w:t> </w:t>
      </w:r>
      <w:r>
        <w:rPr>
          <w:w w:val="105"/>
        </w:rPr>
        <w:t>POSITION) </w:t>
      </w:r>
      <w:r>
        <w:rPr>
          <w:w w:val="105"/>
          <w:position w:val="2"/>
        </w:rPr>
        <w:t>| </w:t>
      </w:r>
      <w:r>
        <w:rPr>
          <w:w w:val="105"/>
        </w:rPr>
        <w:t>OHIO STATE CAREER CENTER | COLUMBUS, OH</w:t>
      </w:r>
    </w:p>
    <w:p>
      <w:pPr>
        <w:pStyle w:val="BodyText"/>
        <w:spacing w:before="8"/>
        <w:ind w:left="2"/>
      </w:pPr>
      <w:r>
        <w:rPr>
          <w:w w:val="105"/>
        </w:rPr>
        <w:t>AUGUST</w:t>
      </w:r>
      <w:r>
        <w:rPr>
          <w:spacing w:val="-2"/>
          <w:w w:val="105"/>
        </w:rPr>
        <w:t> </w:t>
      </w:r>
      <w:r>
        <w:rPr>
          <w:w w:val="105"/>
        </w:rPr>
        <w:t>2023</w:t>
      </w:r>
      <w:r>
        <w:rPr>
          <w:spacing w:val="1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62"/>
      </w:pP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201" w:lineRule="auto" w:before="0" w:after="0"/>
        <w:ind w:left="523" w:right="509" w:hanging="298"/>
        <w:jc w:val="left"/>
        <w:rPr>
          <w:sz w:val="18"/>
        </w:rPr>
      </w:pPr>
      <w:r>
        <w:rPr>
          <w:w w:val="105"/>
          <w:sz w:val="18"/>
        </w:rPr>
        <w:t>Scheduled 40+ student appointments per week for career advising sessions and managed front desk activity during peak recruitment</w:t>
      </w:r>
    </w:p>
    <w:p>
      <w:pPr>
        <w:pStyle w:val="BodyText"/>
        <w:spacing w:before="26"/>
        <w:ind w:left="523"/>
      </w:pPr>
      <w:r>
        <w:rPr>
          <w:spacing w:val="-2"/>
          <w:w w:val="105"/>
        </w:rPr>
        <w:t>season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01" w:after="0"/>
        <w:ind w:left="523" w:right="363" w:hanging="298"/>
        <w:jc w:val="left"/>
        <w:rPr>
          <w:sz w:val="18"/>
        </w:rPr>
      </w:pPr>
      <w:r>
        <w:rPr>
          <w:w w:val="105"/>
          <w:sz w:val="18"/>
        </w:rPr>
        <w:t>Updated employer contact information across 300+ records in the career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database,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data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recruiter</w:t>
      </w:r>
    </w:p>
    <w:p>
      <w:pPr>
        <w:pStyle w:val="BodyText"/>
        <w:spacing w:before="41"/>
        <w:ind w:left="523"/>
      </w:pPr>
      <w:r>
        <w:rPr>
          <w:w w:val="105"/>
        </w:rPr>
        <w:t>outreach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ListParagraph"/>
        <w:numPr>
          <w:ilvl w:val="1"/>
          <w:numId w:val="1"/>
        </w:numPr>
        <w:tabs>
          <w:tab w:pos="521" w:val="left" w:leader="none"/>
          <w:tab w:pos="523" w:val="left" w:leader="none"/>
        </w:tabs>
        <w:spacing w:line="189" w:lineRule="auto" w:before="102" w:after="0"/>
        <w:ind w:left="523" w:right="192" w:hanging="298"/>
        <w:jc w:val="left"/>
        <w:rPr>
          <w:sz w:val="18"/>
        </w:rPr>
      </w:pPr>
      <w:r>
        <w:rPr>
          <w:w w:val="105"/>
          <w:sz w:val="18"/>
        </w:rPr>
        <w:t>Supported 6 resume review events and job fairs with printed materials, coordinating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print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runs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logistics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serving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100-400</w:t>
      </w:r>
    </w:p>
    <w:p>
      <w:pPr>
        <w:pStyle w:val="BodyText"/>
        <w:spacing w:before="41"/>
        <w:ind w:left="523"/>
      </w:pPr>
      <w:r>
        <w:rPr>
          <w:spacing w:val="-2"/>
          <w:w w:val="105"/>
        </w:rPr>
        <w:t>students</w:t>
      </w:r>
    </w:p>
    <w:sectPr>
      <w:type w:val="continuous"/>
      <w:pgSz w:w="11920" w:h="16860"/>
      <w:pgMar w:top="640" w:bottom="280" w:left="425" w:right="708"/>
      <w:cols w:num="2" w:equalWidth="0">
        <w:col w:w="3051" w:space="929"/>
        <w:col w:w="68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2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2"/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2026-03-21T19:39:08Z</dcterms:created>
  <dcterms:modified xsi:type="dcterms:W3CDTF">2026-03-21T19:39:08Z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