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722" w:right="11" w:firstLine="0"/>
        <w:jc w:val="center"/>
        <w:rPr>
          <w:sz w:val="74"/>
        </w:rPr>
      </w:pPr>
      <w:r>
        <w:rPr>
          <w:color w:val="A38182"/>
          <w:spacing w:val="12"/>
          <w:sz w:val="74"/>
        </w:rPr>
        <w:t>Jasmine</w:t>
      </w:r>
      <w:r>
        <w:rPr>
          <w:color w:val="A38182"/>
          <w:spacing w:val="-10"/>
          <w:sz w:val="74"/>
        </w:rPr>
        <w:t> </w:t>
      </w:r>
      <w:r>
        <w:rPr>
          <w:color w:val="A38182"/>
          <w:spacing w:val="4"/>
          <w:sz w:val="74"/>
        </w:rPr>
        <w:t>Ali</w:t>
      </w:r>
    </w:p>
    <w:p>
      <w:pPr>
        <w:pStyle w:val="BodyText"/>
        <w:spacing w:before="199"/>
        <w:ind w:left="3722"/>
        <w:jc w:val="center"/>
      </w:pPr>
      <w:r>
        <w:rPr>
          <w:w w:val="105"/>
        </w:rPr>
        <w:t>Assistant</w:t>
      </w:r>
      <w:r>
        <w:rPr>
          <w:spacing w:val="11"/>
          <w:w w:val="105"/>
        </w:rPr>
        <w:t> </w:t>
      </w:r>
      <w:r>
        <w:rPr>
          <w:w w:val="105"/>
        </w:rPr>
        <w:t>Principal</w:t>
      </w:r>
      <w:r>
        <w:rPr>
          <w:spacing w:val="11"/>
          <w:w w:val="105"/>
        </w:rPr>
        <w:t> </w:t>
      </w:r>
      <w:r>
        <w:rPr>
          <w:w w:val="105"/>
        </w:rPr>
        <w:t>for</w:t>
      </w:r>
      <w:r>
        <w:rPr>
          <w:spacing w:val="12"/>
          <w:w w:val="105"/>
        </w:rPr>
        <w:t> </w:t>
      </w:r>
      <w:r>
        <w:rPr>
          <w:w w:val="105"/>
        </w:rPr>
        <w:t>Title</w:t>
      </w:r>
      <w:r>
        <w:rPr>
          <w:spacing w:val="11"/>
          <w:w w:val="105"/>
        </w:rPr>
        <w:t> </w:t>
      </w:r>
      <w:r>
        <w:rPr>
          <w:w w:val="105"/>
        </w:rPr>
        <w:t>I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Schools</w:t>
      </w:r>
    </w:p>
    <w:p>
      <w:pPr>
        <w:spacing w:line="273" w:lineRule="auto" w:before="172"/>
        <w:ind w:left="4177" w:right="210" w:hanging="1"/>
        <w:jc w:val="center"/>
        <w:rPr>
          <w:sz w:val="16"/>
        </w:rPr>
      </w:pPr>
      <w:r>
        <w:rPr>
          <w:w w:val="105"/>
          <w:sz w:val="16"/>
        </w:rPr>
        <w:t>Equity-driven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principal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9+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high-poverty schools.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Deep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wraparound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culturally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13%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 coordinated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visit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audits,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partnered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 social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providers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meet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holistic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families.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Values relationships,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rigor,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relevance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decision.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1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19"/>
        <w:ind w:left="0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6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  <w:ind w:left="0"/>
      </w:pPr>
    </w:p>
    <w:p>
      <w:pPr>
        <w:pStyle w:val="BodyText"/>
        <w:spacing w:line="573" w:lineRule="auto" w:before="0"/>
        <w:ind w:left="815" w:right="293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Detroit, MI</w:t>
      </w:r>
    </w:p>
    <w:p>
      <w:pPr>
        <w:pStyle w:val="BodyText"/>
        <w:spacing w:before="37"/>
        <w:ind w:left="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200"/>
        <w:ind w:left="647"/>
      </w:pPr>
      <w:r>
        <w:rPr>
          <w:color w:val="FFFFFF"/>
          <w:spacing w:val="-2"/>
          <w:w w:val="105"/>
        </w:rPr>
        <w:t>Title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compliance,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budgeting, </w:t>
      </w:r>
      <w:r>
        <w:rPr>
          <w:color w:val="FFFFFF"/>
          <w:w w:val="105"/>
        </w:rPr>
        <w:t>and federal reporting</w:t>
      </w:r>
    </w:p>
    <w:p>
      <w:pPr>
        <w:pStyle w:val="BodyText"/>
        <w:spacing w:line="278" w:lineRule="auto" w:before="75"/>
        <w:ind w:left="647" w:right="293"/>
      </w:pPr>
      <w:r>
        <w:rPr>
          <w:color w:val="FFFFFF"/>
          <w:w w:val="105"/>
        </w:rPr>
        <w:t>Wraparound services </w:t>
      </w: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social </w:t>
      </w:r>
      <w:r>
        <w:rPr>
          <w:color w:val="FFFFFF"/>
          <w:w w:val="105"/>
        </w:rPr>
        <w:t>service partnerships</w:t>
      </w:r>
    </w:p>
    <w:p>
      <w:pPr>
        <w:pStyle w:val="BodyText"/>
        <w:spacing w:line="268" w:lineRule="auto" w:before="75"/>
        <w:ind w:left="647" w:right="293"/>
      </w:pPr>
      <w:r>
        <w:rPr>
          <w:color w:val="FFFFFF"/>
          <w:spacing w:val="-2"/>
          <w:w w:val="105"/>
        </w:rPr>
        <w:t>Equity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culturally responsive </w:t>
      </w:r>
      <w:r>
        <w:rPr>
          <w:color w:val="FFFFFF"/>
          <w:spacing w:val="-2"/>
          <w:w w:val="105"/>
        </w:rPr>
        <w:t>instruction</w:t>
      </w:r>
    </w:p>
    <w:p>
      <w:pPr>
        <w:pStyle w:val="BodyText"/>
        <w:spacing w:line="278" w:lineRule="auto"/>
        <w:ind w:left="647"/>
      </w:pPr>
      <w:r>
        <w:rPr>
          <w:color w:val="FFFFFF"/>
          <w:spacing w:val="-2"/>
          <w:w w:val="105"/>
        </w:rPr>
        <w:t>Family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engagement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home </w:t>
      </w:r>
      <w:r>
        <w:rPr>
          <w:color w:val="FFFFFF"/>
          <w:w w:val="105"/>
        </w:rPr>
        <w:t>visit coordination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w w:val="105"/>
        </w:rPr>
        <w:t>Chronic absenteeism </w:t>
      </w:r>
      <w:r>
        <w:rPr>
          <w:color w:val="FFFFFF"/>
          <w:spacing w:val="-2"/>
          <w:w w:val="105"/>
        </w:rPr>
        <w:t>intervention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partnership development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w w:val="105"/>
        </w:rPr>
        <w:t>Differentiated instruction </w:t>
      </w:r>
      <w:r>
        <w:rPr>
          <w:color w:val="FFFFFF"/>
          <w:spacing w:val="-2"/>
          <w:w w:val="105"/>
        </w:rPr>
        <w:t>coaching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facilitation</w:t>
      </w:r>
    </w:p>
    <w:p>
      <w:pPr>
        <w:pStyle w:val="BodyText"/>
        <w:spacing w:line="278" w:lineRule="auto" w:before="75"/>
        <w:ind w:left="647" w:right="293"/>
      </w:pPr>
      <w:r>
        <w:rPr>
          <w:color w:val="FFFFFF"/>
          <w:spacing w:val="-2"/>
          <w:w w:val="105"/>
        </w:rPr>
        <w:t>Trauma-informed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practices </w:t>
      </w:r>
      <w:r>
        <w:rPr>
          <w:color w:val="FFFFFF"/>
          <w:w w:val="105"/>
        </w:rPr>
        <w:t>and restorative discipline</w:t>
      </w:r>
    </w:p>
    <w:p>
      <w:pPr>
        <w:pStyle w:val="BodyText"/>
        <w:spacing w:line="261" w:lineRule="auto" w:before="89"/>
        <w:ind w:left="647"/>
      </w:pPr>
      <w:r>
        <w:rPr>
          <w:color w:val="FFFFFF"/>
          <w:spacing w:val="-2"/>
          <w:w w:val="105"/>
        </w:rPr>
        <w:t>School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planning </w:t>
      </w:r>
      <w:r>
        <w:rPr>
          <w:color w:val="FFFFFF"/>
          <w:w w:val="105"/>
        </w:rPr>
        <w:t>in high-need contexts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A38182"/>
        </w:rPr>
        <w:t>PROFESSIONAL</w:t>
      </w:r>
      <w:r>
        <w:rPr>
          <w:color w:val="A38182"/>
          <w:spacing w:val="36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156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Assistant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Principal,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Detroit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Public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Schools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Detroit,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MI</w:t>
      </w:r>
    </w:p>
    <w:p>
      <w:pPr>
        <w:pStyle w:val="BodyText"/>
        <w:tabs>
          <w:tab w:pos="926" w:val="left" w:leader="none"/>
        </w:tabs>
        <w:spacing w:line="268" w:lineRule="auto" w:before="153"/>
        <w:ind w:right="21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</w:t>
      </w:r>
      <w:r>
        <w:rPr>
          <w:spacing w:val="36"/>
          <w:w w:val="105"/>
        </w:rPr>
        <w:t> </w:t>
      </w:r>
      <w:r>
        <w:rPr>
          <w:w w:val="105"/>
        </w:rPr>
        <w:t>student</w:t>
      </w:r>
      <w:r>
        <w:rPr>
          <w:spacing w:val="36"/>
          <w:w w:val="105"/>
        </w:rPr>
        <w:t> </w:t>
      </w:r>
      <w:r>
        <w:rPr>
          <w:w w:val="105"/>
        </w:rPr>
        <w:t>attendance</w:t>
      </w:r>
      <w:r>
        <w:rPr>
          <w:spacing w:val="36"/>
          <w:w w:val="105"/>
        </w:rPr>
        <w:t> </w:t>
      </w:r>
      <w:r>
        <w:rPr>
          <w:w w:val="105"/>
        </w:rPr>
        <w:t>by</w:t>
      </w:r>
      <w:r>
        <w:rPr>
          <w:spacing w:val="36"/>
          <w:w w:val="105"/>
        </w:rPr>
        <w:t> </w:t>
      </w:r>
      <w:r>
        <w:rPr>
          <w:w w:val="105"/>
        </w:rPr>
        <w:t>13%</w:t>
      </w:r>
      <w:r>
        <w:rPr>
          <w:spacing w:val="35"/>
          <w:w w:val="105"/>
        </w:rPr>
        <w:t> </w:t>
      </w:r>
      <w:r>
        <w:rPr>
          <w:w w:val="105"/>
        </w:rPr>
        <w:t>by</w:t>
      </w:r>
      <w:r>
        <w:rPr>
          <w:spacing w:val="36"/>
          <w:w w:val="105"/>
        </w:rPr>
        <w:t> </w:t>
      </w:r>
      <w:r>
        <w:rPr>
          <w:w w:val="105"/>
        </w:rPr>
        <w:t>coordinating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team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6"/>
          <w:w w:val="105"/>
        </w:rPr>
        <w:t> </w:t>
      </w:r>
      <w:r>
        <w:rPr>
          <w:w w:val="105"/>
        </w:rPr>
        <w:t>3 attendance counselors, launching a home visit program, and partnering with</w:t>
      </w:r>
      <w:r>
        <w:rPr>
          <w:spacing w:val="40"/>
          <w:w w:val="105"/>
        </w:rPr>
        <w:t> </w:t>
      </w:r>
      <w:r>
        <w:rPr>
          <w:w w:val="105"/>
        </w:rPr>
        <w:t>the district transportation office to resolve access barriers</w:t>
      </w:r>
    </w:p>
    <w:p>
      <w:pPr>
        <w:pStyle w:val="BodyText"/>
        <w:tabs>
          <w:tab w:pos="926" w:val="left" w:leader="none"/>
        </w:tabs>
        <w:spacing w:line="268" w:lineRule="auto"/>
        <w:ind w:right="50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Title I audits and federal compliance reporting, ensuring all funding</w:t>
      </w:r>
      <w:r>
        <w:rPr>
          <w:spacing w:val="40"/>
          <w:w w:val="105"/>
        </w:rPr>
        <w:t> </w:t>
      </w:r>
      <w:r>
        <w:rPr>
          <w:w w:val="105"/>
        </w:rPr>
        <w:t>allocations were aligned with school improvement plan priorities and resulted in zero audit findings over 4 years</w:t>
      </w:r>
    </w:p>
    <w:p>
      <w:pPr>
        <w:pStyle w:val="BodyText"/>
        <w:tabs>
          <w:tab w:pos="926" w:val="left" w:leader="none"/>
        </w:tabs>
        <w:spacing w:line="268" w:lineRule="auto" w:before="100"/>
        <w:ind w:right="21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 with 6 social service providers to bring mental health counseling,</w:t>
      </w:r>
      <w:r>
        <w:rPr>
          <w:spacing w:val="40"/>
          <w:w w:val="105"/>
        </w:rPr>
        <w:t> </w:t>
      </w:r>
      <w:r>
        <w:rPr>
          <w:w w:val="105"/>
        </w:rPr>
        <w:t>housing navigation, and family support services to campus, serving 150+</w:t>
      </w:r>
      <w:r>
        <w:rPr>
          <w:spacing w:val="40"/>
          <w:w w:val="105"/>
        </w:rPr>
        <w:t> </w:t>
      </w:r>
      <w:r>
        <w:rPr>
          <w:w w:val="105"/>
        </w:rPr>
        <w:t>students and families annually</w:t>
      </w:r>
    </w:p>
    <w:p>
      <w:pPr>
        <w:pStyle w:val="BodyText"/>
        <w:tabs>
          <w:tab w:pos="926" w:val="left" w:leader="none"/>
        </w:tabs>
        <w:spacing w:line="268" w:lineRule="auto"/>
        <w:ind w:right="21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facilitated professional development on culturally responsive</w:t>
      </w:r>
      <w:r>
        <w:rPr>
          <w:spacing w:val="40"/>
          <w:w w:val="105"/>
        </w:rPr>
        <w:t> </w:t>
      </w:r>
      <w:r>
        <w:rPr>
          <w:w w:val="105"/>
        </w:rPr>
        <w:t>instruction and trauma-informed practices for 40+ staff, with 90% of participants reporting improved classroom strategies</w:t>
      </w:r>
    </w:p>
    <w:p>
      <w:pPr>
        <w:pStyle w:val="BodyText"/>
        <w:tabs>
          <w:tab w:pos="926" w:val="left" w:leader="none"/>
        </w:tabs>
        <w:spacing w:line="268" w:lineRule="auto" w:before="100"/>
        <w:ind w:right="18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the school equity committee in revising discipline policies, reducing</w:t>
      </w:r>
      <w:r>
        <w:rPr>
          <w:spacing w:val="80"/>
          <w:w w:val="105"/>
        </w:rPr>
        <w:t> </w:t>
      </w:r>
      <w:r>
        <w:rPr>
          <w:w w:val="105"/>
        </w:rPr>
        <w:t>disproportionate</w:t>
      </w:r>
      <w:r>
        <w:rPr>
          <w:spacing w:val="22"/>
          <w:w w:val="105"/>
        </w:rPr>
        <w:t> </w:t>
      </w:r>
      <w:r>
        <w:rPr>
          <w:w w:val="105"/>
        </w:rPr>
        <w:t>referral</w:t>
      </w:r>
      <w:r>
        <w:rPr>
          <w:spacing w:val="22"/>
          <w:w w:val="105"/>
        </w:rPr>
        <w:t> </w:t>
      </w:r>
      <w:r>
        <w:rPr>
          <w:w w:val="105"/>
        </w:rPr>
        <w:t>rates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Black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Hispanic</w:t>
      </w:r>
      <w:r>
        <w:rPr>
          <w:spacing w:val="22"/>
          <w:w w:val="105"/>
        </w:rPr>
        <w:t> </w:t>
      </w:r>
      <w:r>
        <w:rPr>
          <w:w w:val="105"/>
        </w:rPr>
        <w:t>students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w w:val="105"/>
        </w:rPr>
        <w:t>28%</w:t>
      </w:r>
      <w:r>
        <w:rPr>
          <w:spacing w:val="21"/>
          <w:w w:val="105"/>
        </w:rPr>
        <w:t> </w:t>
      </w:r>
      <w:r>
        <w:rPr>
          <w:w w:val="105"/>
        </w:rPr>
        <w:t>over 3 years</w:t>
      </w:r>
    </w:p>
    <w:p>
      <w:pPr>
        <w:pStyle w:val="BodyText"/>
        <w:tabs>
          <w:tab w:pos="926" w:val="left" w:leader="none"/>
        </w:tabs>
        <w:spacing w:line="268" w:lineRule="auto"/>
        <w:ind w:right="49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wraparound services coordination for 80+ high-need students</w:t>
      </w:r>
      <w:r>
        <w:rPr>
          <w:spacing w:val="40"/>
          <w:w w:val="105"/>
        </w:rPr>
        <w:t> </w:t>
      </w:r>
      <w:r>
        <w:rPr>
          <w:w w:val="105"/>
        </w:rPr>
        <w:t>annually, connecting families to food, housing, mental health, and legal support resources in the community</w:t>
      </w:r>
    </w:p>
    <w:p>
      <w:pPr>
        <w:pStyle w:val="BodyText"/>
        <w:spacing w:before="130"/>
        <w:ind w:left="164"/>
      </w:pP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2011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Classroom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Teacher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Coach,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Detroit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Public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Schools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Detroit,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MI</w:t>
      </w:r>
    </w:p>
    <w:p>
      <w:pPr>
        <w:pStyle w:val="BodyText"/>
        <w:tabs>
          <w:tab w:pos="926" w:val="left" w:leader="none"/>
        </w:tabs>
        <w:spacing w:line="268" w:lineRule="auto" w:before="153"/>
        <w:ind w:right="21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Facilitated</w:t>
      </w:r>
      <w:r>
        <w:rPr>
          <w:spacing w:val="23"/>
          <w:w w:val="105"/>
        </w:rPr>
        <w:t> </w:t>
      </w:r>
      <w:r>
        <w:rPr>
          <w:w w:val="105"/>
        </w:rPr>
        <w:t>the</w:t>
      </w:r>
      <w:r>
        <w:rPr>
          <w:spacing w:val="23"/>
          <w:w w:val="105"/>
        </w:rPr>
        <w:t> </w:t>
      </w:r>
      <w:r>
        <w:rPr>
          <w:w w:val="105"/>
        </w:rPr>
        <w:t>school's</w:t>
      </w:r>
      <w:r>
        <w:rPr>
          <w:spacing w:val="23"/>
          <w:w w:val="105"/>
        </w:rPr>
        <w:t> </w:t>
      </w:r>
      <w:r>
        <w:rPr>
          <w:w w:val="105"/>
        </w:rPr>
        <w:t>equity</w:t>
      </w:r>
      <w:r>
        <w:rPr>
          <w:spacing w:val="23"/>
          <w:w w:val="105"/>
        </w:rPr>
        <w:t> </w:t>
      </w:r>
      <w:r>
        <w:rPr>
          <w:w w:val="105"/>
        </w:rPr>
        <w:t>committee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led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comprehensive</w:t>
      </w:r>
      <w:r>
        <w:rPr>
          <w:spacing w:val="23"/>
          <w:w w:val="105"/>
        </w:rPr>
        <w:t> </w:t>
      </w:r>
      <w:r>
        <w:rPr>
          <w:w w:val="105"/>
        </w:rPr>
        <w:t>revision of</w:t>
      </w:r>
      <w:r>
        <w:rPr>
          <w:spacing w:val="32"/>
          <w:w w:val="105"/>
        </w:rPr>
        <w:t> </w:t>
      </w:r>
      <w:r>
        <w:rPr>
          <w:w w:val="105"/>
        </w:rPr>
        <w:t>discipline</w:t>
      </w:r>
      <w:r>
        <w:rPr>
          <w:spacing w:val="32"/>
          <w:w w:val="105"/>
        </w:rPr>
        <w:t> </w:t>
      </w:r>
      <w:r>
        <w:rPr>
          <w:w w:val="105"/>
        </w:rPr>
        <w:t>policies,</w:t>
      </w:r>
      <w:r>
        <w:rPr>
          <w:spacing w:val="32"/>
          <w:w w:val="105"/>
        </w:rPr>
        <w:t> </w:t>
      </w:r>
      <w:r>
        <w:rPr>
          <w:w w:val="105"/>
        </w:rPr>
        <w:t>resulting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20%</w:t>
      </w:r>
      <w:r>
        <w:rPr>
          <w:spacing w:val="31"/>
          <w:w w:val="105"/>
        </w:rPr>
        <w:t> </w:t>
      </w:r>
      <w:r>
        <w:rPr>
          <w:w w:val="105"/>
        </w:rPr>
        <w:t>reduction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office</w:t>
      </w:r>
      <w:r>
        <w:rPr>
          <w:spacing w:val="32"/>
          <w:w w:val="105"/>
        </w:rPr>
        <w:t> </w:t>
      </w:r>
      <w:r>
        <w:rPr>
          <w:w w:val="105"/>
        </w:rPr>
        <w:t>referrals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the first year of implementation</w:t>
      </w:r>
    </w:p>
    <w:p>
      <w:pPr>
        <w:pStyle w:val="BodyText"/>
        <w:tabs>
          <w:tab w:pos="926" w:val="left" w:leader="none"/>
        </w:tabs>
        <w:spacing w:line="268" w:lineRule="auto" w:before="100"/>
        <w:ind w:right="18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37"/>
          <w:w w:val="105"/>
        </w:rPr>
        <w:t> </w:t>
      </w:r>
      <w:r>
        <w:rPr>
          <w:w w:val="105"/>
        </w:rPr>
        <w:t>professional</w:t>
      </w:r>
      <w:r>
        <w:rPr>
          <w:spacing w:val="37"/>
          <w:w w:val="105"/>
        </w:rPr>
        <w:t> </w:t>
      </w:r>
      <w:r>
        <w:rPr>
          <w:w w:val="105"/>
        </w:rPr>
        <w:t>development</w:t>
      </w:r>
      <w:r>
        <w:rPr>
          <w:spacing w:val="37"/>
          <w:w w:val="105"/>
        </w:rPr>
        <w:t> </w:t>
      </w:r>
      <w:r>
        <w:rPr>
          <w:w w:val="105"/>
        </w:rPr>
        <w:t>on</w:t>
      </w:r>
      <w:r>
        <w:rPr>
          <w:spacing w:val="37"/>
          <w:w w:val="105"/>
        </w:rPr>
        <w:t> </w:t>
      </w:r>
      <w:r>
        <w:rPr>
          <w:w w:val="105"/>
        </w:rPr>
        <w:t>trauma-informed</w:t>
      </w:r>
      <w:r>
        <w:rPr>
          <w:spacing w:val="37"/>
          <w:w w:val="105"/>
        </w:rPr>
        <w:t> </w:t>
      </w:r>
      <w:r>
        <w:rPr>
          <w:w w:val="105"/>
        </w:rPr>
        <w:t>teaching</w:t>
      </w:r>
      <w:r>
        <w:rPr>
          <w:spacing w:val="37"/>
          <w:w w:val="105"/>
        </w:rPr>
        <w:t> </w:t>
      </w:r>
      <w:r>
        <w:rPr>
          <w:w w:val="105"/>
        </w:rPr>
        <w:t>practices to 30+ staff members, with pre/post surveys showing a 40% increase in teacher confidence using trauma-sensitive strategies</w:t>
      </w:r>
    </w:p>
    <w:p>
      <w:pPr>
        <w:pStyle w:val="BodyText"/>
        <w:tabs>
          <w:tab w:pos="926" w:val="left" w:leader="none"/>
        </w:tabs>
        <w:spacing w:line="268" w:lineRule="auto"/>
        <w:ind w:right="279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Coached 10 teachers in differentiated instruction and culturally responsive</w:t>
      </w:r>
      <w:r>
        <w:rPr>
          <w:spacing w:val="40"/>
          <w:w w:val="105"/>
        </w:rPr>
        <w:t> </w:t>
      </w:r>
      <w:r>
        <w:rPr>
          <w:w w:val="105"/>
        </w:rPr>
        <w:t>pedagogy, supporting measurable academic growth for EL and special</w:t>
      </w:r>
      <w:r>
        <w:rPr>
          <w:spacing w:val="40"/>
          <w:w w:val="105"/>
        </w:rPr>
        <w:t> </w:t>
      </w:r>
      <w:r>
        <w:rPr>
          <w:w w:val="105"/>
        </w:rPr>
        <w:t>education students</w:t>
      </w:r>
    </w:p>
    <w:p>
      <w:pPr>
        <w:pStyle w:val="BodyText"/>
        <w:tabs>
          <w:tab w:pos="926" w:val="left" w:leader="none"/>
        </w:tabs>
        <w:spacing w:line="278" w:lineRule="auto" w:before="85"/>
        <w:ind w:right="21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Served as informal mentor for 3 new teachers annually, providing classroom observations,</w:t>
      </w:r>
      <w:r>
        <w:rPr>
          <w:spacing w:val="40"/>
          <w:w w:val="105"/>
        </w:rPr>
        <w:t> </w:t>
      </w:r>
      <w:r>
        <w:rPr>
          <w:w w:val="105"/>
        </w:rPr>
        <w:t>feedback,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professional</w:t>
      </w:r>
      <w:r>
        <w:rPr>
          <w:spacing w:val="40"/>
          <w:w w:val="105"/>
        </w:rPr>
        <w:t> </w:t>
      </w:r>
      <w:r>
        <w:rPr>
          <w:w w:val="105"/>
        </w:rPr>
        <w:t>goal-setting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throughout their first year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80" w:bottom="280" w:left="283" w:right="283"/>
          <w:cols w:num="2" w:equalWidth="0">
            <w:col w:w="3159" w:space="543"/>
            <w:col w:w="7652"/>
          </w:cols>
        </w:sectPr>
      </w:pPr>
    </w:p>
    <w:p>
      <w:pPr>
        <w:pStyle w:val="Heading1"/>
        <w:spacing w:before="183"/>
        <w:ind w:left="37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76499" y="0"/>
                            <a:ext cx="50920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76500">
                                <a:moveTo>
                                  <a:pt x="0" y="2476499"/>
                                </a:moveTo>
                                <a:lnTo>
                                  <a:pt x="5091683" y="24764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6199" y="743035"/>
                            <a:ext cx="2286000" cy="958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9582150">
                                <a:moveTo>
                                  <a:pt x="2285999" y="9582063"/>
                                </a:moveTo>
                                <a:lnTo>
                                  <a:pt x="0" y="95820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2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9582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4787" y="9001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588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00037" y="4895849"/>
                            <a:ext cx="476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90875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342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38182" stroked="false">
                  <v:path arrowok="t"/>
                  <v:fill type="solid"/>
                </v:shape>
                <v:rect style="position:absolute;left:3900;top:0;width:8019;height:3900" id="docshape3" filled="true" fillcolor="#a38182" stroked="false">
                  <v:fill opacity="32899f" type="solid"/>
                </v:rect>
                <v:rect style="position:absolute;left:0;top:0;width:3900;height:3900" id="docshape4" filled="true" fillcolor="#ffffff" stroked="false">
                  <v:fill type="solid"/>
                </v:rect>
                <v:rect style="position:absolute;left:0;top:0;width:3900;height:3900" id="docshape5" filled="true" fillcolor="#a38182" stroked="false">
                  <v:fill opacity="32899f" type="solid"/>
                </v:rect>
                <v:shape style="position:absolute;left:120;top:1170;width:3600;height:15090" id="docshape6" coordorigin="120,1170" coordsize="3600,15090" path="m3720,16260l120,16260,120,2948,123,2860,131,2772,143,2684,159,2597,179,2511,204,2426,233,2343,266,2261,302,2180,343,2102,388,2026,436,1952,487,1880,543,1811,601,1745,663,1682,728,1622,795,1565,866,1511,938,1461,1014,1415,1091,1372,1170,1333,1252,1299,1334,1268,1419,1241,1504,1219,1591,1200,1678,1186,1766,1177,1854,1171,1898,1170,1942,1170,2030,1173,2118,1181,2206,1193,2293,1209,2379,1229,2464,1254,2547,1283,2629,1316,2710,1352,2788,1393,2864,1438,2938,1486,3010,1537,3079,1593,3145,1651,3208,1713,3268,1778,3325,1845,3379,1916,3429,1988,3475,2064,3518,2141,3557,2220,3591,2302,3622,2384,3649,2469,3671,2554,3690,2641,3704,2728,3713,2816,3719,2904,3720,16260xe" filled="true" fillcolor="#a38182" stroked="false">
                  <v:path arrowok="t"/>
                  <v:fill type="solid"/>
                </v:shape>
                <v:shape style="position:absolute;left:322;top:1417;width:3195;height:3195" id="docshape7" coordorigin="322,1417" coordsize="3195,3195" path="m322,3017l322,3013,323,2994,326,2915,332,2837,343,2760,357,2683,375,2606,397,2531,422,2457,452,2384,484,2313,520,2244,560,2176,602,2110,648,2047,697,1986,749,1927,804,1871,861,1818,921,1767,983,1720,1048,1676,1115,1635,1183,1597,1254,1562,1326,1532,1399,1504,1474,1481,1549,1461,1626,1444,1703,1432,1781,1423,1859,1419,1918,1417,1922,1417,2000,1419,2078,1425,2156,1435,2233,1448,2310,1465,2385,1486,2459,1511,2532,1539,2604,1571,2674,1606,2742,1645,2808,1686,2872,1732,2934,1780,2993,1831,3050,1885,3104,1942,3155,2001,3203,2063,3249,2127,3290,2193,3329,2261,3364,2331,3396,2403,3424,2476,3449,2550,3470,2625,3487,2702,3500,2779,3510,2857,3516,2935,3517,3013,3517,3017,3516,3095,3510,3173,3500,3251,3487,3328,3470,3405,3449,3480,3424,3554,3396,3627,3364,3699,3329,3769,3290,3837,3249,3903,3203,3967,3155,4029,3104,4088,3050,4145,2993,4199,2934,4250,2872,4298,2808,4344,2742,4385,2674,4424,2604,4459,2532,4491,2459,4519,2385,4544,2310,4565,2233,4582,2156,4595,2078,4605,2000,4611,1922,4612,1918,4612,1840,4611,1762,4605,1684,4595,1607,4582,1530,4565,1455,4544,1381,4519,1308,4491,1236,4459,1166,4424,1098,4385,1032,4344,968,4298,906,4250,847,4199,790,4145,736,4088,685,4029,637,3967,591,3903,550,3837,511,3769,476,3699,444,3627,416,3554,391,3480,370,3405,353,3328,340,3251,330,3173,324,3095,322,3017xe" filled="false" stroked="true" strokeweight="2.25pt" strokecolor="#ffffff">
                  <v:path arrowok="t"/>
                  <v:stroke dashstyle="solid"/>
                </v:shape>
                <v:shape style="position:absolute;left:405;top:1510;width:3030;height:3020" type="#_x0000_t75" id="docshape8" stroked="false">
                  <v:imagedata r:id="rId9" o:title=""/>
                </v:shape>
                <v:shape style="position:absolute;left:630;top:5385;width:317;height:317" type="#_x0000_t75" id="docshape9" stroked="false">
                  <v:imagedata r:id="rId10" o:title=""/>
                </v:shape>
                <v:shape style="position:absolute;left:650;top:5880;width:275;height:317" type="#_x0000_t75" id="docshape10" stroked="false">
                  <v:imagedata r:id="rId11" o:title=""/>
                </v:shape>
                <v:shape style="position:absolute;left:631;top:6390;width:315;height:317" type="#_x0000_t75" id="docshape11" stroked="false">
                  <v:imagedata r:id="rId12" o:title=""/>
                </v:shape>
                <v:shape style="position:absolute;left:629;top:7710;width:75;height:5025" id="docshape12" coordorigin="630,7710" coordsize="75,5025" path="m705,12692l704,12687,700,12678,698,12674,691,12667,687,12665,678,12661,673,12660,662,12660,657,12661,648,12665,644,12667,637,12674,635,12678,631,12687,630,12692,630,12698,630,12703,631,12708,635,12717,637,12721,644,12728,648,12730,657,12734,662,12735,673,12735,678,12734,687,12730,691,12728,698,12721,700,12717,704,12708,705,12703,705,12692xm705,12122l704,12117,700,12108,698,12104,691,12097,687,12095,678,12091,673,12090,662,12090,657,12091,648,12095,644,12097,637,12104,635,12108,631,12117,630,12122,630,12128,630,12133,631,12138,635,12147,637,12151,644,12158,648,12160,657,12164,662,12165,673,12165,678,12164,687,12160,691,12158,698,12151,700,12147,704,12138,705,12133,705,12122xm705,11567l704,11562,700,11553,698,11549,691,11542,687,11540,678,11536,673,11535,662,11535,657,11536,648,11540,644,11542,637,11549,635,11553,631,11562,630,11567,630,11573,630,11578,631,11583,635,11592,637,11596,644,11603,648,11605,657,11609,662,11610,673,11610,678,11609,687,11605,691,11603,698,11596,700,11592,704,11583,705,11578,705,11567xm705,11012l704,11007,700,10998,698,10994,691,10987,687,10985,678,10981,673,10980,662,10980,657,10981,648,10985,644,10987,637,10994,635,10998,631,11007,630,11012,630,11018,630,11023,631,11028,635,11037,637,11041,644,11048,648,11050,657,11054,662,11055,673,11055,678,11054,687,11050,691,11048,698,11041,700,11037,704,11028,705,11023,705,11012xm705,10442l704,10437,700,10428,698,10424,691,10417,687,10415,678,10411,673,10410,662,10410,657,10411,648,10415,644,10417,637,10424,635,10428,631,10437,630,10442,630,10448,630,10453,631,10458,635,10467,637,10471,644,10478,648,10480,657,10484,662,10485,673,10485,678,10484,687,10480,691,10478,698,10471,700,10467,704,10458,705,10453,705,10442xm705,9887l704,9882,700,9873,698,9869,691,9862,687,9860,678,9856,673,9855,662,9855,657,9856,648,9860,644,9862,637,9869,635,9873,631,9882,630,9887,630,9893,630,9898,631,9903,635,9912,637,9916,644,9923,648,9925,657,9929,662,9930,673,9930,678,9929,687,9925,691,9923,698,9916,700,9912,704,9903,705,9898,705,9887xm705,9092l704,9087,700,9078,698,9074,691,9067,687,9065,678,9061,673,9060,662,9060,657,9061,648,9065,644,9067,637,9074,635,9078,631,9087,630,9092,630,9098,630,9103,631,9108,635,9117,637,9121,644,9128,648,9130,657,9134,662,9135,673,9135,678,9134,687,9130,691,9128,698,9121,700,9117,704,9108,705,9103,705,9092xm705,8297l704,8292,700,8283,698,8279,691,8272,687,8270,678,8266,673,8265,662,8265,657,8266,648,8270,644,8272,637,8279,635,8283,631,8292,630,8297,630,8303,630,8308,631,8313,635,8322,637,8326,644,8333,648,8335,657,8339,662,8340,673,8340,678,8339,687,8335,691,8333,698,8326,700,8322,704,8313,705,8308,705,8297xm705,7742l704,7737,700,7728,698,7724,691,7717,687,7715,678,7711,673,7710,662,7710,657,7711,648,7715,644,7717,637,7724,635,7728,631,7737,630,7742,630,7748,630,7753,631,7758,635,7767,637,7771,644,7778,648,7780,657,7784,662,7785,673,7785,678,7784,687,7780,691,7778,698,7771,700,7767,704,7758,705,7753,705,77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A38182"/>
          <w:spacing w:val="-2"/>
        </w:rPr>
        <w:t>EDUCATION</w:t>
      </w:r>
    </w:p>
    <w:p>
      <w:pPr>
        <w:spacing w:before="170"/>
        <w:ind w:left="386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Master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Education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(M.Ed.)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Urban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Leadership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18"/>
        <w:ind w:left="3865"/>
      </w:pPr>
      <w:r>
        <w:rPr/>
        <w:t>Wayne</w:t>
      </w:r>
      <w:r>
        <w:rPr>
          <w:spacing w:val="30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Detroit,</w:t>
      </w:r>
      <w:r>
        <w:rPr>
          <w:spacing w:val="30"/>
        </w:rPr>
        <w:t> </w:t>
      </w:r>
      <w:r>
        <w:rPr>
          <w:spacing w:val="-5"/>
        </w:rPr>
        <w:t>MI</w:t>
      </w:r>
    </w:p>
    <w:p>
      <w:pPr>
        <w:spacing w:before="153"/>
        <w:ind w:left="386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Elementary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Education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2011</w:t>
      </w:r>
    </w:p>
    <w:p>
      <w:pPr>
        <w:pStyle w:val="BodyText"/>
        <w:spacing w:before="33"/>
        <w:ind w:left="3865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Michigan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Ann</w:t>
      </w:r>
      <w:r>
        <w:rPr>
          <w:spacing w:val="11"/>
          <w:w w:val="105"/>
        </w:rPr>
        <w:t> </w:t>
      </w:r>
      <w:r>
        <w:rPr>
          <w:w w:val="105"/>
        </w:rPr>
        <w:t>Arbor,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MI</w:t>
      </w:r>
    </w:p>
    <w:sectPr>
      <w:type w:val="continuous"/>
      <w:pgSz w:w="11920" w:h="16860"/>
      <w:pgMar w:top="9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92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2026-03-21T17:57:49Z</dcterms:created>
  <dcterms:modified xsi:type="dcterms:W3CDTF">2026-03-21T17:57:49Z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