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3856" w:right="14" w:firstLine="0"/>
        <w:jc w:val="center"/>
        <w:rPr>
          <w:sz w:val="78"/>
        </w:rPr>
      </w:pPr>
      <w:r>
        <w:rPr>
          <w:b/>
          <w:color w:val="FFFFFF"/>
          <w:spacing w:val="10"/>
          <w:sz w:val="78"/>
        </w:rPr>
        <w:t>Mina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9"/>
          <w:sz w:val="78"/>
        </w:rPr>
        <w:t>Sayed</w:t>
      </w:r>
    </w:p>
    <w:p>
      <w:pPr>
        <w:pStyle w:val="Heading1"/>
      </w:pPr>
      <w:r>
        <w:rPr>
          <w:color w:val="FFFFFF"/>
          <w:spacing w:val="-4"/>
        </w:rPr>
        <w:t>Chef</w:t>
      </w:r>
    </w:p>
    <w:p>
      <w:pPr>
        <w:pStyle w:val="Heading3"/>
        <w:spacing w:line="261" w:lineRule="auto"/>
      </w:pPr>
      <w:r>
        <w:rPr>
          <w:color w:val="FFFFFF"/>
          <w:spacing w:val="-2"/>
          <w:w w:val="105"/>
        </w:rPr>
        <w:t>Sous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Chef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Multi-Certiﬁed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Culinary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Background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Proven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Revenue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Waste Reduction Results</w:t>
      </w:r>
    </w:p>
    <w:p>
      <w:pPr>
        <w:pStyle w:val="BodyText"/>
        <w:spacing w:line="268" w:lineRule="auto" w:before="13"/>
        <w:ind w:left="3867"/>
      </w:pPr>
      <w:r>
        <w:rPr>
          <w:color w:val="FFFFFF"/>
          <w:w w:val="105"/>
        </w:rPr>
        <w:t>Accomplished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chef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certiﬁed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culinary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background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 menu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planning,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kitchen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operations,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training.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Increased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restaurant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by 20%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seasonal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menu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innovation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reduced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waste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30%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through </w:t>
      </w:r>
      <w:r>
        <w:rPr>
          <w:color w:val="FFFFFF"/>
          <w:spacing w:val="-2"/>
          <w:w w:val="105"/>
        </w:rPr>
        <w:t>disciplined inventory management. Holds a Certiﬁed Master Chef (CMC) designation </w:t>
      </w:r>
      <w:r>
        <w:rPr>
          <w:color w:val="FFFFFF"/>
          <w:w w:val="105"/>
        </w:rPr>
        <w:t>from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American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Culinary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Federation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advanced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culinary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degrees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three </w:t>
      </w:r>
      <w:r>
        <w:rPr>
          <w:color w:val="FFFFFF"/>
          <w:spacing w:val="-2"/>
          <w:w w:val="105"/>
        </w:rPr>
        <w:t>prestigious institutions. Committed to delivering exceptional dining experiences while </w:t>
      </w:r>
      <w:r>
        <w:rPr>
          <w:color w:val="FFFFFF"/>
          <w:w w:val="105"/>
        </w:rPr>
        <w:t>building efﬁcient, motivated kitchen teams.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2"/>
        <w:spacing w:line="273" w:lineRule="auto" w:before="211"/>
      </w:pPr>
      <w:r>
        <w:rPr>
          <w:color w:val="FFFFFF"/>
          <w:spacing w:val="-2"/>
        </w:rPr>
        <w:t>CONTACT INFORMATION</w:t>
      </w:r>
    </w:p>
    <w:p>
      <w:pPr>
        <w:spacing w:before="61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5818F"/>
          <w:sz w:val="24"/>
        </w:rPr>
        <w:t>PROFESSIONAL</w:t>
      </w:r>
      <w:r>
        <w:rPr>
          <w:b/>
          <w:color w:val="45818F"/>
          <w:spacing w:val="39"/>
          <w:sz w:val="24"/>
        </w:rPr>
        <w:t> </w:t>
      </w:r>
      <w:r>
        <w:rPr>
          <w:b/>
          <w:color w:val="45818F"/>
          <w:spacing w:val="-2"/>
          <w:sz w:val="24"/>
        </w:rPr>
        <w:t>EXPERIENCE</w:t>
      </w:r>
    </w:p>
    <w:p>
      <w:pPr>
        <w:pStyle w:val="BodyText"/>
        <w:spacing w:before="183"/>
        <w:ind w:left="35"/>
      </w:pPr>
      <w:r>
        <w:rPr/>
        <w:t>SOUS</w:t>
      </w:r>
      <w:r>
        <w:rPr>
          <w:spacing w:val="41"/>
        </w:rPr>
        <w:t> </w:t>
      </w:r>
      <w:r>
        <w:rPr/>
        <w:t>CHEF</w:t>
      </w:r>
      <w:r>
        <w:rPr>
          <w:spacing w:val="40"/>
        </w:rPr>
        <w:t>  </w:t>
      </w:r>
      <w:r>
        <w:rPr>
          <w:position w:val="2"/>
        </w:rPr>
        <w:t>|</w:t>
      </w:r>
      <w:r>
        <w:rPr>
          <w:spacing w:val="43"/>
          <w:position w:val="2"/>
        </w:rPr>
        <w:t> </w:t>
      </w:r>
      <w:r>
        <w:rPr/>
        <w:t>MARRIOTT</w:t>
      </w:r>
      <w:r>
        <w:rPr>
          <w:spacing w:val="36"/>
        </w:rPr>
        <w:t> </w:t>
      </w:r>
      <w:r>
        <w:rPr/>
        <w:t>INTERNATIONAL,</w:t>
      </w:r>
      <w:r>
        <w:rPr>
          <w:spacing w:val="43"/>
        </w:rPr>
        <w:t> </w:t>
      </w:r>
      <w:r>
        <w:rPr/>
        <w:t>MINNEAPOLIS,</w:t>
      </w:r>
      <w:r>
        <w:rPr>
          <w:spacing w:val="43"/>
        </w:rPr>
        <w:t> </w:t>
      </w:r>
      <w:r>
        <w:rPr>
          <w:spacing w:val="-5"/>
        </w:rPr>
        <w:t>MN</w:t>
      </w:r>
    </w:p>
    <w:p>
      <w:pPr>
        <w:pStyle w:val="BodyText"/>
        <w:spacing w:before="16"/>
        <w:ind w:left="35"/>
      </w:pPr>
      <w:r>
        <w:rPr/>
        <w:t>JUNE</w:t>
      </w:r>
      <w:r>
        <w:rPr>
          <w:spacing w:val="17"/>
        </w:rPr>
        <w:t> </w:t>
      </w:r>
      <w:r>
        <w:rPr/>
        <w:t>2019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1764" w:space="1807"/>
            <w:col w:w="7358"/>
          </w:cols>
        </w:sectPr>
      </w:pPr>
    </w:p>
    <w:p>
      <w:pPr>
        <w:pStyle w:val="BodyText"/>
        <w:spacing w:before="51"/>
        <w:ind w:left="0"/>
      </w:pPr>
    </w:p>
    <w:p>
      <w:pPr>
        <w:pStyle w:val="BodyText"/>
        <w:ind w:left="686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6"/>
        <w:ind w:left="0"/>
      </w:pPr>
    </w:p>
    <w:p>
      <w:pPr>
        <w:pStyle w:val="BodyText"/>
        <w:spacing w:line="643" w:lineRule="auto"/>
        <w:ind w:left="686" w:right="79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  <w:r>
        <w:rPr>
          <w:spacing w:val="40"/>
          <w:w w:val="105"/>
        </w:rPr>
        <w:t> </w:t>
      </w:r>
      <w:r>
        <w:rPr>
          <w:w w:val="105"/>
        </w:rPr>
        <w:t>Minneapolis, MN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160" w:after="0"/>
        <w:ind w:left="984" w:right="13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 and implement seasonal menus across four dining outlets, with menu changes contributing to a 20% increase in restaurant sales over a two-year</w:t>
      </w:r>
    </w:p>
    <w:p>
      <w:pPr>
        <w:pStyle w:val="BodyText"/>
        <w:spacing w:before="24"/>
        <w:ind w:left="984"/>
      </w:pPr>
      <w:r>
        <w:rPr>
          <w:w w:val="105"/>
        </w:rPr>
        <w:t>period</w:t>
      </w:r>
      <w:r>
        <w:rPr>
          <w:spacing w:val="24"/>
          <w:w w:val="105"/>
        </w:rPr>
        <w:t> </w:t>
      </w:r>
      <w:r>
        <w:rPr>
          <w:w w:val="105"/>
        </w:rPr>
        <w:t>through</w:t>
      </w:r>
      <w:r>
        <w:rPr>
          <w:spacing w:val="24"/>
          <w:w w:val="105"/>
        </w:rPr>
        <w:t> </w:t>
      </w:r>
      <w:r>
        <w:rPr>
          <w:w w:val="105"/>
        </w:rPr>
        <w:t>enhanced</w:t>
      </w:r>
      <w:r>
        <w:rPr>
          <w:spacing w:val="25"/>
          <w:w w:val="105"/>
        </w:rPr>
        <w:t> </w:t>
      </w:r>
      <w:r>
        <w:rPr>
          <w:w w:val="105"/>
        </w:rPr>
        <w:t>guest</w:t>
      </w:r>
      <w:r>
        <w:rPr>
          <w:spacing w:val="24"/>
          <w:w w:val="105"/>
        </w:rPr>
        <w:t> </w:t>
      </w:r>
      <w:r>
        <w:rPr>
          <w:w w:val="105"/>
        </w:rPr>
        <w:t>engagement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repeat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visits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86" w:after="0"/>
        <w:ind w:left="984" w:right="353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Train, schedule, and supervise a team of 15 kitchen staff, enforcing food safety and sanitation standards that resulted in zero health code violations</w:t>
      </w:r>
    </w:p>
    <w:p>
      <w:pPr>
        <w:pStyle w:val="BodyText"/>
        <w:spacing w:before="27"/>
        <w:ind w:left="984"/>
      </w:pP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all</w:t>
      </w:r>
      <w:r>
        <w:rPr>
          <w:spacing w:val="19"/>
          <w:w w:val="105"/>
        </w:rPr>
        <w:t> </w:t>
      </w:r>
      <w:r>
        <w:rPr>
          <w:w w:val="105"/>
        </w:rPr>
        <w:t>quarterly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101" w:after="0"/>
        <w:ind w:left="984" w:right="262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ordering,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first-in-first-out (FIFO) tracking system that reduced food waste by 30% and lowered</w:t>
      </w:r>
    </w:p>
    <w:p>
      <w:pPr>
        <w:pStyle w:val="BodyText"/>
        <w:spacing w:before="27"/>
        <w:ind w:left="984"/>
      </w:pPr>
      <w:r>
        <w:rPr>
          <w:w w:val="105"/>
        </w:rPr>
        <w:t>annual</w:t>
      </w:r>
      <w:r>
        <w:rPr>
          <w:spacing w:val="20"/>
          <w:w w:val="105"/>
        </w:rPr>
        <w:t> </w:t>
      </w:r>
      <w:r>
        <w:rPr>
          <w:w w:val="105"/>
        </w:rPr>
        <w:t>ingredient</w:t>
      </w:r>
      <w:r>
        <w:rPr>
          <w:spacing w:val="20"/>
          <w:w w:val="105"/>
        </w:rPr>
        <w:t> </w:t>
      </w:r>
      <w:r>
        <w:rPr>
          <w:w w:val="105"/>
        </w:rPr>
        <w:t>costs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$18,000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525" w:space="637"/>
            <w:col w:w="7767"/>
          </w:cols>
        </w:sectPr>
      </w:pPr>
    </w:p>
    <w:p>
      <w:pPr>
        <w:pStyle w:val="BodyText"/>
        <w:spacing w:before="7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98"/>
        <w:ind w:left="0"/>
        <w:rPr>
          <w:b/>
          <w:sz w:val="24"/>
        </w:r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6" w:lineRule="auto" w:before="0" w:after="0"/>
        <w:ind w:left="537" w:right="260" w:hanging="298"/>
        <w:jc w:val="left"/>
        <w:rPr>
          <w:position w:val="-3"/>
          <w:sz w:val="31"/>
        </w:rPr>
      </w:pPr>
      <w:r>
        <w:rPr>
          <w:w w:val="105"/>
          <w:sz w:val="18"/>
        </w:rPr>
        <w:t>Advanced culinary techniques and multi-</w:t>
      </w:r>
    </w:p>
    <w:p>
      <w:pPr>
        <w:pStyle w:val="BodyText"/>
        <w:spacing w:before="25"/>
      </w:pPr>
      <w:r>
        <w:rPr>
          <w:w w:val="105"/>
        </w:rPr>
        <w:t>cuisine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execution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86" w:after="0"/>
        <w:ind w:left="537" w:right="0" w:hanging="298"/>
        <w:jc w:val="left"/>
        <w:rPr>
          <w:position w:val="-4"/>
          <w:sz w:val="31"/>
        </w:rPr>
      </w:pPr>
      <w:r>
        <w:rPr>
          <w:w w:val="105"/>
          <w:sz w:val="18"/>
        </w:rPr>
        <w:t>Seasonal menu planning and development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57" w:hanging="298"/>
        <w:jc w:val="left"/>
        <w:rPr>
          <w:position w:val="-4"/>
          <w:sz w:val="31"/>
        </w:rPr>
      </w:pPr>
      <w:r>
        <w:rPr>
          <w:w w:val="105"/>
          <w:sz w:val="18"/>
        </w:rPr>
        <w:t>Kitchen inventory management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waste</w:t>
      </w:r>
    </w:p>
    <w:p>
      <w:pPr>
        <w:pStyle w:val="BodyText"/>
        <w:spacing w:before="26"/>
      </w:pPr>
      <w:r>
        <w:rPr>
          <w:spacing w:val="-2"/>
          <w:w w:val="105"/>
        </w:rPr>
        <w:t>reduction</w:t>
      </w:r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spacing w:before="46"/>
        <w:ind w:left="0"/>
      </w:pPr>
    </w:p>
    <w:p>
      <w:pPr>
        <w:pStyle w:val="BodyText"/>
        <w:ind w:left="35"/>
      </w:pPr>
      <w:r>
        <w:rPr/>
        <w:t>JUNIOR</w:t>
      </w:r>
      <w:r>
        <w:rPr>
          <w:spacing w:val="35"/>
        </w:rPr>
        <w:t> </w:t>
      </w:r>
      <w:r>
        <w:rPr/>
        <w:t>CHEF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 </w:t>
      </w:r>
      <w:r>
        <w:rPr/>
        <w:t>STARBUCKS</w:t>
      </w:r>
      <w:r>
        <w:rPr>
          <w:spacing w:val="36"/>
        </w:rPr>
        <w:t> </w:t>
      </w:r>
      <w:r>
        <w:rPr/>
        <w:t>CORPORATION,</w:t>
      </w:r>
      <w:r>
        <w:rPr>
          <w:spacing w:val="36"/>
        </w:rPr>
        <w:t> </w:t>
      </w:r>
      <w:r>
        <w:rPr/>
        <w:t>SEATTLE,</w:t>
      </w:r>
      <w:r>
        <w:rPr>
          <w:spacing w:val="37"/>
        </w:rPr>
        <w:t> </w:t>
      </w:r>
      <w:r>
        <w:rPr>
          <w:spacing w:val="-5"/>
        </w:rPr>
        <w:t>WA</w:t>
      </w:r>
    </w:p>
    <w:p>
      <w:pPr>
        <w:pStyle w:val="BodyText"/>
        <w:spacing w:before="16"/>
        <w:ind w:left="35"/>
      </w:pPr>
      <w:r>
        <w:rPr/>
        <w:t>MAY</w:t>
      </w:r>
      <w:r>
        <w:rPr>
          <w:spacing w:val="13"/>
        </w:rPr>
        <w:t> </w:t>
      </w:r>
      <w:r>
        <w:rPr/>
        <w:t>2018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JUNE</w:t>
      </w:r>
      <w:r>
        <w:rPr>
          <w:spacing w:val="14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201" w:lineRule="auto" w:before="164" w:after="0"/>
        <w:ind w:left="574" w:right="23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Co-created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cafe's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rotating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menu,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 15%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dish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quality</w:t>
      </w:r>
    </w:p>
    <w:p>
      <w:pPr>
        <w:pStyle w:val="BodyText"/>
        <w:spacing w:before="25"/>
        <w:ind w:left="574"/>
      </w:pP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presentation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189" w:lineRule="auto" w:before="87" w:after="0"/>
        <w:ind w:left="574" w:right="348" w:hanging="298"/>
        <w:jc w:val="left"/>
        <w:rPr>
          <w:position w:val="-4"/>
          <w:sz w:val="31"/>
        </w:rPr>
      </w:pPr>
      <w:r>
        <w:rPr>
          <w:w w:val="105"/>
          <w:sz w:val="18"/>
        </w:rPr>
        <w:t>Gained proficiency in high-volume food preparation techniques across hot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bar,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cold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case,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baked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goods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categories,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for</w:t>
      </w:r>
    </w:p>
    <w:p>
      <w:pPr>
        <w:pStyle w:val="BodyText"/>
        <w:spacing w:before="26"/>
        <w:ind w:left="574"/>
      </w:pPr>
      <w:r>
        <w:rPr>
          <w:w w:val="105"/>
        </w:rPr>
        <w:t>500+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customers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672" w:space="89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4" w:lineRule="exact" w:before="37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Team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leadership,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training,</w:t>
      </w:r>
    </w:p>
    <w:p>
      <w:pPr>
        <w:pStyle w:val="BodyText"/>
        <w:spacing w:line="55" w:lineRule="exact"/>
      </w:pP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supervision</w:t>
      </w:r>
      <w:r>
        <w:rPr>
          <w:spacing w:val="22"/>
          <w:w w:val="105"/>
        </w:rPr>
        <w:t> </w:t>
      </w:r>
      <w:r>
        <w:rPr>
          <w:w w:val="105"/>
        </w:rPr>
        <w:t>(15+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staff)</w:t>
      </w:r>
    </w:p>
    <w:p>
      <w:pPr>
        <w:pStyle w:val="Heading2"/>
        <w:spacing w:before="37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902" w:space="465"/>
            <w:col w:w="7562"/>
          </w:cols>
        </w:sectPr>
      </w:pPr>
    </w:p>
    <w:p>
      <w:pPr>
        <w:pStyle w:val="BodyText"/>
        <w:spacing w:before="8"/>
        <w:ind w:left="0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1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Food safety, sanitation, and HACCP compliance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4" w:after="0"/>
        <w:ind w:left="537" w:right="415" w:hanging="298"/>
        <w:jc w:val="left"/>
        <w:rPr>
          <w:position w:val="-4"/>
          <w:sz w:val="31"/>
        </w:rPr>
      </w:pPr>
      <w:r>
        <w:rPr>
          <w:w w:val="105"/>
          <w:sz w:val="18"/>
        </w:rPr>
        <w:t>Food cost analysis and budget 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Culinary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Johnson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Wales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University,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Providence,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RI</w:t>
      </w:r>
      <w:r>
        <w:rPr>
          <w:spacing w:val="9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2" w:lineRule="auto" w:before="129" w:after="0"/>
        <w:ind w:left="537" w:right="931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Associate of Applied Science in Culinary Arts, The Culinary Institute of America, Hyde Park, NY </w:t>
      </w:r>
      <w:r>
        <w:rPr>
          <w:w w:val="105"/>
          <w:position w:val="2"/>
          <w:sz w:val="18"/>
        </w:rPr>
        <w:t>|</w:t>
      </w:r>
    </w:p>
    <w:p>
      <w:pPr>
        <w:pStyle w:val="ListParagraph"/>
        <w:spacing w:after="0" w:line="192" w:lineRule="auto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708" w:right="283"/>
          <w:cols w:num="2" w:equalWidth="0">
            <w:col w:w="2955" w:space="411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3067049"/>
                            <a:ext cx="2400300" cy="763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763905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7639037"/>
                                </a:lnTo>
                                <a:lnTo>
                                  <a:pt x="2400300" y="763903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8578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7037"/>
                                </a:lnTo>
                                <a:lnTo>
                                  <a:pt x="200012" y="3067037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857875">
                                <a:moveTo>
                                  <a:pt x="1743062" y="5681650"/>
                                </a:moveTo>
                                <a:lnTo>
                                  <a:pt x="1737791" y="5638825"/>
                                </a:lnTo>
                                <a:lnTo>
                                  <a:pt x="1722259" y="5598592"/>
                                </a:lnTo>
                                <a:lnTo>
                                  <a:pt x="1697431" y="5563324"/>
                                </a:lnTo>
                                <a:lnTo>
                                  <a:pt x="1664754" y="5535142"/>
                                </a:lnTo>
                                <a:lnTo>
                                  <a:pt x="1626209" y="5515737"/>
                                </a:lnTo>
                                <a:lnTo>
                                  <a:pt x="1584121" y="5506288"/>
                                </a:lnTo>
                                <a:lnTo>
                                  <a:pt x="1566849" y="5505437"/>
                                </a:lnTo>
                                <a:lnTo>
                                  <a:pt x="0" y="5505437"/>
                                </a:lnTo>
                                <a:lnTo>
                                  <a:pt x="0" y="5857862"/>
                                </a:lnTo>
                                <a:lnTo>
                                  <a:pt x="1566849" y="5857862"/>
                                </a:lnTo>
                                <a:lnTo>
                                  <a:pt x="1609686" y="5852579"/>
                                </a:lnTo>
                                <a:lnTo>
                                  <a:pt x="1649920" y="5837059"/>
                                </a:lnTo>
                                <a:lnTo>
                                  <a:pt x="1685188" y="5812231"/>
                                </a:lnTo>
                                <a:lnTo>
                                  <a:pt x="1713369" y="5779554"/>
                                </a:lnTo>
                                <a:lnTo>
                                  <a:pt x="1732775" y="5741009"/>
                                </a:lnTo>
                                <a:lnTo>
                                  <a:pt x="1742224" y="5698922"/>
                                </a:lnTo>
                                <a:lnTo>
                                  <a:pt x="1743062" y="5681650"/>
                                </a:lnTo>
                                <a:close/>
                              </a:path>
                              <a:path w="7568565" h="5857875">
                                <a:moveTo>
                                  <a:pt x="2352586" y="3589020"/>
                                </a:moveTo>
                                <a:lnTo>
                                  <a:pt x="2348674" y="3549269"/>
                                </a:lnTo>
                                <a:lnTo>
                                  <a:pt x="2338971" y="3510521"/>
                                </a:lnTo>
                                <a:lnTo>
                                  <a:pt x="2323681" y="3473627"/>
                                </a:lnTo>
                                <a:lnTo>
                                  <a:pt x="2303145" y="3439363"/>
                                </a:lnTo>
                                <a:lnTo>
                                  <a:pt x="2277808" y="3408502"/>
                                </a:lnTo>
                                <a:lnTo>
                                  <a:pt x="2248217" y="3381667"/>
                                </a:lnTo>
                                <a:lnTo>
                                  <a:pt x="2215007" y="3359480"/>
                                </a:lnTo>
                                <a:lnTo>
                                  <a:pt x="2178901" y="3342411"/>
                                </a:lnTo>
                                <a:lnTo>
                                  <a:pt x="2140686" y="3330816"/>
                                </a:lnTo>
                                <a:lnTo>
                                  <a:pt x="2101176" y="3324949"/>
                                </a:lnTo>
                                <a:lnTo>
                                  <a:pt x="0" y="3324212"/>
                                </a:lnTo>
                                <a:lnTo>
                                  <a:pt x="0" y="3867137"/>
                                </a:lnTo>
                                <a:lnTo>
                                  <a:pt x="2087867" y="3867061"/>
                                </a:lnTo>
                                <a:lnTo>
                                  <a:pt x="2127618" y="3863149"/>
                                </a:lnTo>
                                <a:lnTo>
                                  <a:pt x="2166366" y="3853446"/>
                                </a:lnTo>
                                <a:lnTo>
                                  <a:pt x="2203259" y="3838156"/>
                                </a:lnTo>
                                <a:lnTo>
                                  <a:pt x="2237524" y="3817620"/>
                                </a:lnTo>
                                <a:lnTo>
                                  <a:pt x="2268385" y="3792283"/>
                                </a:lnTo>
                                <a:lnTo>
                                  <a:pt x="2295207" y="3762692"/>
                                </a:lnTo>
                                <a:lnTo>
                                  <a:pt x="2317407" y="3729482"/>
                                </a:lnTo>
                                <a:lnTo>
                                  <a:pt x="2334476" y="3693376"/>
                                </a:lnTo>
                                <a:lnTo>
                                  <a:pt x="2346071" y="3655161"/>
                                </a:lnTo>
                                <a:lnTo>
                                  <a:pt x="2351938" y="3615652"/>
                                </a:lnTo>
                                <a:lnTo>
                                  <a:pt x="2352586" y="3602342"/>
                                </a:lnTo>
                                <a:lnTo>
                                  <a:pt x="2352586" y="3589020"/>
                                </a:lnTo>
                                <a:close/>
                              </a:path>
                              <a:path w="7568565" h="58578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3067037"/>
                                </a:lnTo>
                                <a:lnTo>
                                  <a:pt x="7568171" y="30670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306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067050">
                                <a:moveTo>
                                  <a:pt x="2400299" y="3067049"/>
                                </a:moveTo>
                                <a:lnTo>
                                  <a:pt x="0" y="30670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067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38600"/>
                            <a:ext cx="165347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3624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7532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5086349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552449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4960" id="docshapegroup1" coordorigin="0,0" coordsize="11919,16860">
                <v:shape style="position:absolute;left:314;top:4830;width:3780;height:12030" id="docshape2" coordorigin="315,4830" coordsize="3780,12030" path="m4095,4830l315,4830,315,4845,315,16860,4095,16860,4095,4845,4095,4830xe" filled="true" fillcolor="#fae4cc" stroked="false">
                  <v:path arrowok="t"/>
                  <v:fill type="solid"/>
                </v:shape>
                <v:shape style="position:absolute;left:0;top:0;width:11919;height:9225" id="docshape3" coordorigin="0,0" coordsize="11919,9225" path="m315,0l0,0,0,4830,315,4830,315,0xm2745,8947l2745,8934,2744,8920,2742,8907,2740,8893,2737,8880,2733,8867,2729,8854,2724,8841,2718,8829,2712,8817,2706,8805,2698,8793,2690,8782,2682,8771,2673,8761,2664,8751,2654,8742,2644,8733,2633,8725,2622,8717,2610,8709,2598,8703,2586,8697,2574,8691,2561,8686,2548,8682,2535,8678,2522,8675,2508,8673,2495,8671,2481,8670,2467,8670,0,8670,0,9225,2467,9225,2481,9225,2495,9224,2508,9222,2522,9220,2535,9217,2548,9213,2561,9209,2574,9204,2586,9198,2598,9192,2610,9186,2622,9178,2633,9170,2644,9162,2654,9153,2664,9144,2673,9134,2682,9124,2690,9113,2698,9102,2706,9090,2712,9078,2718,9066,2724,9054,2729,9041,2733,9028,2737,9015,2740,9002,2742,8988,2744,8975,2745,8961,2745,8947xm3705,5652l3704,5631,3702,5610,3699,5589,3695,5569,3690,5548,3683,5528,3676,5509,3668,5489,3659,5470,3649,5452,3639,5434,3627,5416,3615,5399,3601,5383,3587,5368,3572,5353,3557,5339,3541,5325,3524,5313,3506,5301,3488,5291,3470,5281,3451,5272,3431,5264,3412,5257,3392,5250,3371,5245,3351,5241,3330,5238,3309,5236,3288,5235,0,5235,0,6090,3288,6090,3309,6089,3330,6087,3351,6084,3371,6080,3392,6075,3412,6068,3431,6061,3451,6053,3470,6044,3488,6034,3506,6024,3524,6012,3541,6000,3557,5986,3572,5972,3587,5957,3601,5942,3615,5926,3627,5909,3639,5891,3649,5873,3659,5855,3668,5836,3676,5816,3683,5797,3690,5777,3695,5756,3699,5736,3702,5715,3704,5694,3705,5673,3705,5652xm11918,0l4095,0,4095,4830,11918,4830,11918,0xe" filled="true" fillcolor="#45818f" stroked="false">
                  <v:path arrowok="t"/>
                  <v:fill type="solid"/>
                </v:shape>
                <v:rect style="position:absolute;left:315;top:0;width:3780;height:4830" id="docshape4" filled="true" fillcolor="#fae4cc" stroked="false">
                  <v:fill type="solid"/>
                </v:rect>
                <v:shape style="position:absolute;left:945;top:6360;width:261;height:255" type="#_x0000_t75" id="docshape5" stroked="false">
                  <v:imagedata r:id="rId6" o:title=""/>
                </v:shape>
                <v:shape style="position:absolute;left:945;top:6870;width:261;height:300" type="#_x0000_t75" id="docshape6" stroked="false">
                  <v:imagedata r:id="rId7" o:title=""/>
                </v:shape>
                <v:shape style="position:absolute;left:945;top:7485;width:261;height:226" type="#_x0000_t75" id="docshape7" stroked="false">
                  <v:imagedata r:id="rId8" o:title=""/>
                </v:shape>
                <v:shape style="position:absolute;left:945;top:8010;width:261;height:263" type="#_x0000_t75" id="docshape8" stroked="false">
                  <v:imagedata r:id="rId9" o:title=""/>
                </v:shape>
                <v:shape style="position:absolute;left:660;top:870;width:3090;height:309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Staff performance coaching and retention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324" w:hanging="298"/>
        <w:jc w:val="left"/>
        <w:rPr>
          <w:position w:val="-4"/>
          <w:sz w:val="31"/>
        </w:rPr>
      </w:pPr>
      <w:r>
        <w:rPr>
          <w:w w:val="105"/>
          <w:sz w:val="18"/>
        </w:rPr>
        <w:t>Vendor coordination and ingredient sourcing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273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Recipe development and </w:t>
      </w:r>
      <w:r>
        <w:rPr>
          <w:spacing w:val="-2"/>
          <w:w w:val="105"/>
          <w:sz w:val="18"/>
        </w:rPr>
        <w:t>standardization</w:t>
      </w:r>
    </w:p>
    <w:p>
      <w:pPr>
        <w:pStyle w:val="Heading2"/>
        <w:spacing w:line="247" w:lineRule="exact" w:before="0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13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(CEC)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Culinary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Federation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Master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(CMC)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Culinary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Federation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Sous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(CSC)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Culinary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Federation</w:t>
      </w:r>
    </w:p>
    <w:sectPr>
      <w:type w:val="continuous"/>
      <w:pgSz w:w="11920" w:h="16860"/>
      <w:pgMar w:top="880" w:bottom="280" w:left="708" w:right="283"/>
      <w:cols w:num="2" w:equalWidth="0">
        <w:col w:w="2989" w:space="378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1"/>
      <w:ind w:left="3867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2026-03-24T23:21:20Z</dcterms:created>
  <dcterms:modified xsi:type="dcterms:W3CDTF">2026-03-24T23:21:20Z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