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3"/>
        <w:rPr>
          <w:rFonts w:ascii="Times New Roman"/>
          <w:sz w:val="78"/>
        </w:rPr>
      </w:pPr>
    </w:p>
    <w:p>
      <w:pPr>
        <w:spacing w:before="1"/>
        <w:ind w:left="5417" w:right="0" w:firstLine="0"/>
        <w:jc w:val="left"/>
        <w:rPr>
          <w:sz w:val="78"/>
        </w:rPr>
      </w:pPr>
      <w:r>
        <w:rPr>
          <w:b/>
          <w:color w:val="8B0000"/>
          <w:sz w:val="78"/>
        </w:rPr>
        <w:t>Monica</w:t>
      </w:r>
      <w:r>
        <w:rPr>
          <w:b/>
          <w:color w:val="8B0000"/>
          <w:spacing w:val="-4"/>
          <w:sz w:val="78"/>
        </w:rPr>
        <w:t> </w:t>
      </w:r>
      <w:r>
        <w:rPr>
          <w:color w:val="8B0000"/>
          <w:spacing w:val="-2"/>
          <w:sz w:val="78"/>
        </w:rPr>
        <w:t>Taylor</w:t>
      </w:r>
    </w:p>
    <w:p>
      <w:pPr>
        <w:spacing w:before="70"/>
        <w:ind w:left="7176" w:right="0" w:firstLine="0"/>
        <w:jc w:val="left"/>
        <w:rPr>
          <w:sz w:val="26"/>
        </w:rPr>
      </w:pPr>
      <w:r>
        <w:rPr>
          <w:sz w:val="26"/>
        </w:rPr>
        <w:t>Certiﬁed </w:t>
      </w:r>
      <w:r>
        <w:rPr>
          <w:spacing w:val="-2"/>
          <w:sz w:val="26"/>
        </w:rPr>
        <w:t>Cashier</w:t>
      </w:r>
    </w:p>
    <w:p>
      <w:pPr>
        <w:pStyle w:val="Heading2"/>
        <w:spacing w:line="261" w:lineRule="auto"/>
      </w:pPr>
      <w:r>
        <w:rPr>
          <w:spacing w:val="-2"/>
          <w:w w:val="105"/>
        </w:rPr>
        <w:t>Certiﬁed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Retail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Cashier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Formal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Training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Cash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Management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Transaction</w:t>
      </w:r>
      <w:r>
        <w:rPr>
          <w:spacing w:val="-5"/>
          <w:w w:val="105"/>
        </w:rPr>
        <w:t> </w:t>
      </w:r>
      <w:r>
        <w:rPr>
          <w:w w:val="105"/>
        </w:rPr>
        <w:t>Accuracy</w:t>
      </w:r>
    </w:p>
    <w:p>
      <w:pPr>
        <w:pStyle w:val="BodyText"/>
        <w:spacing w:line="261" w:lineRule="auto"/>
        <w:ind w:left="4726" w:right="804" w:hanging="1"/>
        <w:jc w:val="center"/>
      </w:pPr>
      <w:r>
        <w:rPr>
          <w:w w:val="105"/>
        </w:rPr>
        <w:t>Precision-focused</w:t>
      </w:r>
      <w:r>
        <w:rPr>
          <w:spacing w:val="-3"/>
          <w:w w:val="105"/>
        </w:rPr>
        <w:t> </w:t>
      </w:r>
      <w:r>
        <w:rPr>
          <w:w w:val="105"/>
        </w:rPr>
        <w:t>certiﬁed</w:t>
      </w:r>
      <w:r>
        <w:rPr>
          <w:spacing w:val="-3"/>
          <w:w w:val="105"/>
        </w:rPr>
        <w:t> </w:t>
      </w:r>
      <w:r>
        <w:rPr>
          <w:w w:val="105"/>
        </w:rPr>
        <w:t>retail</w:t>
      </w:r>
      <w:r>
        <w:rPr>
          <w:spacing w:val="-3"/>
          <w:w w:val="105"/>
        </w:rPr>
        <w:t> </w:t>
      </w:r>
      <w:r>
        <w:rPr>
          <w:w w:val="105"/>
        </w:rPr>
        <w:t>cashier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over</w:t>
      </w:r>
      <w:r>
        <w:rPr>
          <w:spacing w:val="-3"/>
          <w:w w:val="105"/>
        </w:rPr>
        <w:t> </w:t>
      </w:r>
      <w:r>
        <w:rPr>
          <w:w w:val="105"/>
        </w:rPr>
        <w:t>four</w:t>
      </w:r>
      <w:r>
        <w:rPr>
          <w:spacing w:val="-3"/>
          <w:w w:val="105"/>
        </w:rPr>
        <w:t> </w:t>
      </w:r>
      <w:r>
        <w:rPr>
          <w:w w:val="105"/>
        </w:rPr>
        <w:t>years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experience and formal credentials in retail operations and cash management. Holds a </w:t>
      </w:r>
      <w:r>
        <w:rPr>
          <w:spacing w:val="-2"/>
          <w:w w:val="105"/>
        </w:rPr>
        <w:t>Certiﬁcate in Retail Operations and consistently maintains 99%+ transaction </w:t>
      </w:r>
      <w:r>
        <w:rPr>
          <w:w w:val="105"/>
        </w:rPr>
        <w:t>accuracy across all payment types. Recognized for audit-ready drawer reconciliation,</w:t>
      </w:r>
      <w:r>
        <w:rPr>
          <w:spacing w:val="-2"/>
          <w:w w:val="105"/>
        </w:rPr>
        <w:t> </w:t>
      </w:r>
      <w:r>
        <w:rPr>
          <w:w w:val="105"/>
        </w:rPr>
        <w:t>proactive</w:t>
      </w:r>
      <w:r>
        <w:rPr>
          <w:spacing w:val="-2"/>
          <w:w w:val="105"/>
        </w:rPr>
        <w:t> </w:t>
      </w:r>
      <w:r>
        <w:rPr>
          <w:w w:val="105"/>
        </w:rPr>
        <w:t>customer</w:t>
      </w:r>
      <w:r>
        <w:rPr>
          <w:spacing w:val="-2"/>
          <w:w w:val="105"/>
        </w:rPr>
        <w:t> </w:t>
      </w:r>
      <w:r>
        <w:rPr>
          <w:w w:val="105"/>
        </w:rPr>
        <w:t>service,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serving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go-to</w:t>
      </w:r>
      <w:r>
        <w:rPr>
          <w:spacing w:val="-2"/>
          <w:w w:val="105"/>
        </w:rPr>
        <w:t> </w:t>
      </w:r>
      <w:r>
        <w:rPr>
          <w:w w:val="105"/>
        </w:rPr>
        <w:t>resource for new cashier training in a high-volume retail environment.</w:t>
      </w:r>
    </w:p>
    <w:p>
      <w:pPr>
        <w:pStyle w:val="Heading1"/>
        <w:spacing w:before="2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2952749</wp:posOffset>
                </wp:positionH>
                <wp:positionV relativeFrom="paragraph">
                  <wp:posOffset>324288</wp:posOffset>
                </wp:positionV>
                <wp:extent cx="4615815" cy="3143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615815" cy="314325"/>
                        </a:xfrm>
                        <a:prstGeom prst="rect">
                          <a:avLst/>
                        </a:prstGeom>
                        <a:solidFill>
                          <a:srgbClr val="8B0000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242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2.499969pt;margin-top:25.534546pt;width:363.45pt;height:24.75pt;mso-position-horizontal-relative:page;mso-position-vertical-relative:paragraph;z-index:15729664" type="#_x0000_t202" id="docshape1" filled="true" fillcolor="#8b0000" stroked="false">
                <v:textbox inset="0,0,0,0">
                  <w:txbxContent>
                    <w:p>
                      <w:pPr>
                        <w:spacing w:before="67"/>
                        <w:ind w:left="242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4"/>
                          <w:sz w:val="28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FFFF"/>
          <w:spacing w:val="-5"/>
        </w:rPr>
        <w:t>CONTACT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3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75"/>
        <w:ind w:left="1050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25"/>
      </w:pPr>
    </w:p>
    <w:p>
      <w:pPr>
        <w:pStyle w:val="BodyText"/>
        <w:spacing w:before="1"/>
        <w:ind w:left="1050"/>
      </w:pPr>
      <w:hyperlink r:id="rId5">
        <w:r>
          <w:rPr>
            <w:color w:val="FFFFFF"/>
            <w:spacing w:val="-2"/>
            <w:w w:val="105"/>
          </w:rPr>
          <w:t>monica.taylor@example.com</w:t>
        </w:r>
      </w:hyperlink>
    </w:p>
    <w:p>
      <w:pPr>
        <w:pStyle w:val="BodyText"/>
        <w:spacing w:before="167"/>
      </w:pPr>
      <w:r>
        <w:rPr/>
        <w:br w:type="column"/>
      </w:r>
      <w:r>
        <w:rPr/>
      </w:r>
    </w:p>
    <w:p>
      <w:pPr>
        <w:pStyle w:val="BodyText"/>
        <w:spacing w:line="261" w:lineRule="auto" w:before="1"/>
        <w:ind w:left="1050" w:right="4611"/>
      </w:pPr>
      <w:r>
        <w:rPr>
          <w:w w:val="105"/>
        </w:rPr>
        <w:t>Cashier</w:t>
      </w:r>
      <w:r>
        <w:rPr>
          <w:spacing w:val="-14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July</w:t>
      </w:r>
      <w:r>
        <w:rPr>
          <w:spacing w:val="-13"/>
          <w:w w:val="105"/>
        </w:rPr>
        <w:t> </w:t>
      </w:r>
      <w:r>
        <w:rPr>
          <w:w w:val="105"/>
        </w:rPr>
        <w:t>2019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Present Retail Hub | San Jose, CA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141" w:right="0"/>
          <w:cols w:num="2" w:equalWidth="0">
            <w:col w:w="3490" w:space="230"/>
            <w:col w:w="8059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150"/>
        <w:ind w:left="10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3874" y="571499"/>
                            <a:ext cx="175260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028825">
                                <a:moveTo>
                                  <a:pt x="1752599" y="2028824"/>
                                </a:moveTo>
                                <a:lnTo>
                                  <a:pt x="0" y="2028824"/>
                                </a:lnTo>
                                <a:lnTo>
                                  <a:pt x="0" y="0"/>
                                </a:lnTo>
                                <a:lnTo>
                                  <a:pt x="1752599" y="0"/>
                                </a:lnTo>
                                <a:lnTo>
                                  <a:pt x="1752599" y="2028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2924" y="590549"/>
                            <a:ext cx="1714500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990725">
                                <a:moveTo>
                                  <a:pt x="0" y="0"/>
                                </a:moveTo>
                                <a:lnTo>
                                  <a:pt x="1714499" y="0"/>
                                </a:lnTo>
                                <a:lnTo>
                                  <a:pt x="1714499" y="1990724"/>
                                </a:lnTo>
                                <a:lnTo>
                                  <a:pt x="0" y="1990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5" y="609600"/>
                            <a:ext cx="16763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4805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909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5" y="41473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4767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7187" y="5400674"/>
                            <a:ext cx="47625" cy="402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029075">
                                <a:moveTo>
                                  <a:pt x="47625" y="4001922"/>
                                </a:moveTo>
                                <a:lnTo>
                                  <a:pt x="27165" y="3981450"/>
                                </a:lnTo>
                                <a:lnTo>
                                  <a:pt x="20472" y="3981450"/>
                                </a:lnTo>
                                <a:lnTo>
                                  <a:pt x="0" y="4001922"/>
                                </a:lnTo>
                                <a:lnTo>
                                  <a:pt x="0" y="4005491"/>
                                </a:lnTo>
                                <a:lnTo>
                                  <a:pt x="0" y="4008615"/>
                                </a:lnTo>
                                <a:lnTo>
                                  <a:pt x="20472" y="4029075"/>
                                </a:lnTo>
                                <a:lnTo>
                                  <a:pt x="27165" y="4029075"/>
                                </a:lnTo>
                                <a:lnTo>
                                  <a:pt x="47625" y="4008615"/>
                                </a:lnTo>
                                <a:lnTo>
                                  <a:pt x="47625" y="4001922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3655072"/>
                                </a:moveTo>
                                <a:lnTo>
                                  <a:pt x="31102" y="3638550"/>
                                </a:lnTo>
                                <a:lnTo>
                                  <a:pt x="16535" y="3638550"/>
                                </a:lnTo>
                                <a:lnTo>
                                  <a:pt x="0" y="3655072"/>
                                </a:lnTo>
                                <a:lnTo>
                                  <a:pt x="0" y="3657600"/>
                                </a:lnTo>
                                <a:lnTo>
                                  <a:pt x="0" y="3660127"/>
                                </a:lnTo>
                                <a:lnTo>
                                  <a:pt x="16535" y="3676650"/>
                                </a:lnTo>
                                <a:lnTo>
                                  <a:pt x="31102" y="3676650"/>
                                </a:lnTo>
                                <a:lnTo>
                                  <a:pt x="47625" y="3660127"/>
                                </a:lnTo>
                                <a:lnTo>
                                  <a:pt x="47625" y="3655072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3306597"/>
                                </a:moveTo>
                                <a:lnTo>
                                  <a:pt x="27165" y="3286125"/>
                                </a:lnTo>
                                <a:lnTo>
                                  <a:pt x="20472" y="3286125"/>
                                </a:lnTo>
                                <a:lnTo>
                                  <a:pt x="0" y="3306597"/>
                                </a:lnTo>
                                <a:lnTo>
                                  <a:pt x="0" y="3310166"/>
                                </a:lnTo>
                                <a:lnTo>
                                  <a:pt x="0" y="3313290"/>
                                </a:lnTo>
                                <a:lnTo>
                                  <a:pt x="20472" y="3333750"/>
                                </a:lnTo>
                                <a:lnTo>
                                  <a:pt x="27165" y="3333750"/>
                                </a:lnTo>
                                <a:lnTo>
                                  <a:pt x="47625" y="3313290"/>
                                </a:lnTo>
                                <a:lnTo>
                                  <a:pt x="47625" y="3306597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2963684"/>
                                </a:moveTo>
                                <a:lnTo>
                                  <a:pt x="27165" y="2943225"/>
                                </a:lnTo>
                                <a:lnTo>
                                  <a:pt x="20472" y="2943225"/>
                                </a:lnTo>
                                <a:lnTo>
                                  <a:pt x="0" y="2963684"/>
                                </a:lnTo>
                                <a:lnTo>
                                  <a:pt x="0" y="2967266"/>
                                </a:lnTo>
                                <a:lnTo>
                                  <a:pt x="0" y="2970390"/>
                                </a:lnTo>
                                <a:lnTo>
                                  <a:pt x="20472" y="2990850"/>
                                </a:lnTo>
                                <a:lnTo>
                                  <a:pt x="27165" y="2990850"/>
                                </a:lnTo>
                                <a:lnTo>
                                  <a:pt x="47625" y="2970390"/>
                                </a:lnTo>
                                <a:lnTo>
                                  <a:pt x="47625" y="2963684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2620797"/>
                                </a:moveTo>
                                <a:lnTo>
                                  <a:pt x="27165" y="2600325"/>
                                </a:lnTo>
                                <a:lnTo>
                                  <a:pt x="20472" y="2600325"/>
                                </a:lnTo>
                                <a:lnTo>
                                  <a:pt x="0" y="2620797"/>
                                </a:lnTo>
                                <a:lnTo>
                                  <a:pt x="0" y="2624366"/>
                                </a:lnTo>
                                <a:lnTo>
                                  <a:pt x="0" y="2627490"/>
                                </a:lnTo>
                                <a:lnTo>
                                  <a:pt x="20472" y="2647950"/>
                                </a:lnTo>
                                <a:lnTo>
                                  <a:pt x="27165" y="2647950"/>
                                </a:lnTo>
                                <a:lnTo>
                                  <a:pt x="47625" y="2627490"/>
                                </a:lnTo>
                                <a:lnTo>
                                  <a:pt x="47625" y="2620797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2277897"/>
                                </a:moveTo>
                                <a:lnTo>
                                  <a:pt x="27165" y="2257425"/>
                                </a:lnTo>
                                <a:lnTo>
                                  <a:pt x="20472" y="2257425"/>
                                </a:lnTo>
                                <a:lnTo>
                                  <a:pt x="0" y="2277897"/>
                                </a:lnTo>
                                <a:lnTo>
                                  <a:pt x="0" y="2281466"/>
                                </a:lnTo>
                                <a:lnTo>
                                  <a:pt x="0" y="2284590"/>
                                </a:lnTo>
                                <a:lnTo>
                                  <a:pt x="20472" y="2305050"/>
                                </a:lnTo>
                                <a:lnTo>
                                  <a:pt x="27165" y="2305050"/>
                                </a:lnTo>
                                <a:lnTo>
                                  <a:pt x="47625" y="2284590"/>
                                </a:lnTo>
                                <a:lnTo>
                                  <a:pt x="47625" y="2277897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1934997"/>
                                </a:moveTo>
                                <a:lnTo>
                                  <a:pt x="27165" y="1914525"/>
                                </a:lnTo>
                                <a:lnTo>
                                  <a:pt x="20472" y="1914525"/>
                                </a:lnTo>
                                <a:lnTo>
                                  <a:pt x="0" y="1934997"/>
                                </a:lnTo>
                                <a:lnTo>
                                  <a:pt x="0" y="1938566"/>
                                </a:lnTo>
                                <a:lnTo>
                                  <a:pt x="0" y="1941690"/>
                                </a:lnTo>
                                <a:lnTo>
                                  <a:pt x="20472" y="1962150"/>
                                </a:lnTo>
                                <a:lnTo>
                                  <a:pt x="27165" y="1962150"/>
                                </a:lnTo>
                                <a:lnTo>
                                  <a:pt x="47625" y="1941690"/>
                                </a:lnTo>
                                <a:lnTo>
                                  <a:pt x="47625" y="1934997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1582572"/>
                                </a:moveTo>
                                <a:lnTo>
                                  <a:pt x="27165" y="1562100"/>
                                </a:lnTo>
                                <a:lnTo>
                                  <a:pt x="20472" y="1562100"/>
                                </a:lnTo>
                                <a:lnTo>
                                  <a:pt x="0" y="1582572"/>
                                </a:lnTo>
                                <a:lnTo>
                                  <a:pt x="0" y="1586141"/>
                                </a:lnTo>
                                <a:lnTo>
                                  <a:pt x="0" y="1589265"/>
                                </a:lnTo>
                                <a:lnTo>
                                  <a:pt x="20472" y="1609725"/>
                                </a:lnTo>
                                <a:lnTo>
                                  <a:pt x="27165" y="1609725"/>
                                </a:lnTo>
                                <a:lnTo>
                                  <a:pt x="47625" y="1589265"/>
                                </a:lnTo>
                                <a:lnTo>
                                  <a:pt x="47625" y="1582572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94176" id="docshapegroup2" coordorigin="0,0" coordsize="4410,16860">
                <v:rect style="position:absolute;left:0;top:0;width:4410;height:16860" id="docshape3" filled="true" fillcolor="#8b0000" stroked="false">
                  <v:fill type="solid"/>
                </v:rect>
                <v:rect style="position:absolute;left:825;top:900;width:2760;height:3195" id="docshape4" filled="true" fillcolor="#be9000" stroked="false">
                  <v:fill type="solid"/>
                </v:rect>
                <v:rect style="position:absolute;left:855;top:930;width:2700;height:3135" id="docshape5" filled="false" stroked="true" strokeweight="3.0pt" strokecolor="#ffffff">
                  <v:stroke dashstyle="solid"/>
                </v:rect>
                <v:shape style="position:absolute;left:885;top:960;width:2640;height:3075" type="#_x0000_t75" id="docshape6" stroked="false">
                  <v:imagedata r:id="rId6" o:title=""/>
                </v:shape>
                <v:shape style="position:absolute;left:720;top:5430;width:317;height:317" type="#_x0000_t75" id="docshape7" stroked="false">
                  <v:imagedata r:id="rId7" o:title=""/>
                </v:shape>
                <v:shape style="position:absolute;left:740;top:5970;width:275;height:317" type="#_x0000_t75" id="docshape8" stroked="false">
                  <v:imagedata r:id="rId8" o:title=""/>
                </v:shape>
                <v:shape style="position:absolute;left:720;top:6531;width:317;height:274" type="#_x0000_t75" id="docshape9" stroked="false">
                  <v:imagedata r:id="rId9" o:title=""/>
                </v:shape>
                <v:shape style="position:absolute;left:721;top:7050;width:315;height:317" type="#_x0000_t75" id="docshape10" stroked="false">
                  <v:imagedata r:id="rId10" o:title=""/>
                </v:shape>
                <v:shape style="position:absolute;left:719;top:8505;width:75;height:6345" id="docshape11" coordorigin="720,8505" coordsize="75,6345" path="m795,14807l794,14802,790,14793,788,14789,781,14782,777,14780,768,14776,763,14775,752,14775,747,14776,738,14780,734,14782,727,14789,725,14793,721,14802,720,14807,720,14813,720,14818,721,14823,725,14832,727,14836,734,14843,738,14845,747,14849,752,14850,763,14850,768,14849,777,14845,781,14843,788,14836,790,14832,794,14823,795,14818,795,14807xm795,14261l794,14257,791,14250,789,14247,783,14241,780,14239,773,14236,769,14235,746,14235,742,14236,735,14239,732,14241,726,14247,724,14250,721,14257,720,14261,720,14265,720,14269,721,14273,724,14280,726,14283,732,14289,735,14291,742,14294,746,14295,769,14295,773,14294,780,14291,783,14289,789,14283,791,14280,794,14273,795,14269,795,14261xm795,13712l794,13707,790,13698,788,13694,781,13687,777,13685,768,13681,763,13680,752,13680,747,13681,738,13685,734,13687,727,13694,725,13698,721,13707,720,13712,720,13718,720,13723,721,13728,725,13737,727,13741,734,13748,738,13750,747,13754,752,13755,763,13755,768,13754,777,13750,781,13748,788,13741,790,13737,794,13728,795,13723,795,13712xm795,13172l794,13167,790,13158,788,13154,781,13147,777,13145,768,13141,763,13140,752,13140,747,13141,738,13145,734,13147,727,13154,725,13158,721,13167,720,13172,720,13178,720,13183,721,13188,725,13197,727,13201,734,13208,738,13210,747,13214,752,13215,763,13215,768,13214,777,13210,781,13208,788,13201,790,13197,794,13188,795,13183,795,13172xm795,12632l794,12627,790,12618,788,12614,781,12607,777,12605,768,12601,763,12600,752,12600,747,12601,738,12605,734,12607,727,12614,725,12618,721,12627,720,12632,720,12638,720,12643,721,12648,725,12657,727,12661,734,12668,738,12670,747,12674,752,12675,763,12675,768,12674,777,12670,781,12668,788,12661,790,12657,794,12648,795,12643,795,12632xm795,12092l794,12087,790,12078,788,12074,781,12067,777,12065,768,12061,763,12060,752,12060,747,12061,738,12065,734,12067,727,12074,725,12078,721,12087,720,12092,720,12098,720,12103,721,12108,725,12117,727,12121,734,12128,738,12130,747,12134,752,12135,763,12135,768,12134,777,12130,781,12128,788,12121,790,12117,794,12108,795,12103,795,12092xm795,11552l794,11547,790,11538,788,11534,781,11527,777,11525,768,11521,763,11520,752,11520,747,11521,738,11525,734,11527,727,11534,725,11538,721,11547,720,11552,720,11558,720,11563,721,11568,725,11577,727,11581,734,11588,738,11590,747,11594,752,11595,763,11595,768,11594,777,11590,781,11588,788,11581,790,11577,794,11568,795,11563,795,11552xm795,10997l794,10992,790,10983,788,10979,781,10972,777,10970,768,10966,763,10965,752,10965,747,10966,738,10970,734,10972,727,10979,725,10983,721,10992,720,10997,720,11003,720,11008,721,11013,725,11022,727,11026,734,11033,738,11035,747,11039,752,11040,763,11040,768,11039,777,11035,781,11033,788,11026,790,11022,794,11013,795,11008,795,10997xm795,8537l794,8532,790,8523,788,8519,781,8512,777,8510,768,8506,763,8505,752,8505,747,8506,738,8510,734,8512,727,8519,725,8523,721,8532,720,8537,720,8543,720,8548,721,8553,725,8562,727,8566,734,8573,738,8575,747,8579,752,8580,763,8580,768,8579,777,8575,781,8573,788,8566,790,8562,794,8553,795,8548,795,853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before="126"/>
      </w:pPr>
    </w:p>
    <w:p>
      <w:pPr>
        <w:pStyle w:val="BodyText"/>
        <w:spacing w:before="0"/>
        <w:ind w:left="1050"/>
      </w:pPr>
      <w:r>
        <w:rPr>
          <w:color w:val="FFFFFF"/>
          <w:spacing w:val="-2"/>
          <w:w w:val="105"/>
        </w:rPr>
        <w:t>San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Jose,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CA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4"/>
          <w:w w:val="105"/>
        </w:rPr>
        <w:t>95112</w:t>
      </w:r>
    </w:p>
    <w:p>
      <w:pPr>
        <w:pStyle w:val="BodyText"/>
        <w:spacing w:before="0"/>
      </w:pPr>
    </w:p>
    <w:p>
      <w:pPr>
        <w:pStyle w:val="BodyText"/>
        <w:spacing w:before="95"/>
      </w:pP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pStyle w:val="BodyText"/>
        <w:spacing w:line="310" w:lineRule="atLeast" w:before="194"/>
        <w:ind w:left="882" w:right="518"/>
      </w:pPr>
      <w:r>
        <w:rPr>
          <w:color w:val="FFFFFF"/>
          <w:spacing w:val="-2"/>
          <w:w w:val="105"/>
        </w:rPr>
        <w:t>Certiﬁcate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Retail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Operations </w:t>
      </w:r>
      <w:r>
        <w:rPr>
          <w:color w:val="FFFFFF"/>
          <w:w w:val="105"/>
        </w:rPr>
        <w:t>May 2019</w:t>
      </w:r>
    </w:p>
    <w:p>
      <w:pPr>
        <w:pStyle w:val="BodyText"/>
        <w:spacing w:line="261" w:lineRule="auto" w:before="23"/>
        <w:ind w:left="882" w:right="81"/>
      </w:pPr>
      <w:r>
        <w:rPr>
          <w:color w:val="FFFFFF"/>
          <w:spacing w:val="-2"/>
          <w:w w:val="105"/>
        </w:rPr>
        <w:t>City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Technical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Institute,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San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Diego, </w:t>
      </w:r>
      <w:r>
        <w:rPr>
          <w:color w:val="FFFFFF"/>
          <w:spacing w:val="-6"/>
          <w:w w:val="105"/>
        </w:rPr>
        <w:t>CA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37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1" w:lineRule="auto" w:before="282"/>
        <w:ind w:left="882"/>
      </w:pPr>
      <w:r>
        <w:rPr>
          <w:color w:val="FFFFFF"/>
          <w:spacing w:val="-2"/>
          <w:w w:val="105"/>
        </w:rPr>
        <w:t>Certiﬁed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retail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operations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cash management</w:t>
      </w:r>
    </w:p>
    <w:p>
      <w:pPr>
        <w:pStyle w:val="BodyText"/>
        <w:spacing w:line="261" w:lineRule="auto" w:before="104"/>
        <w:ind w:left="882"/>
      </w:pPr>
      <w:r>
        <w:rPr>
          <w:color w:val="FFFFFF"/>
          <w:spacing w:val="-2"/>
          <w:w w:val="105"/>
        </w:rPr>
        <w:t>POS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system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operation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(NCR,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Oracle Retail)</w:t>
      </w:r>
    </w:p>
    <w:p>
      <w:pPr>
        <w:pStyle w:val="BodyText"/>
        <w:spacing w:line="261" w:lineRule="auto" w:before="88"/>
        <w:ind w:left="882"/>
      </w:pPr>
      <w:r>
        <w:rPr>
          <w:color w:val="FFFFFF"/>
          <w:spacing w:val="-2"/>
          <w:w w:val="105"/>
        </w:rPr>
        <w:t>Transaction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accuracy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audit-ready </w:t>
      </w:r>
      <w:r>
        <w:rPr>
          <w:color w:val="FFFFFF"/>
          <w:w w:val="105"/>
        </w:rPr>
        <w:t>reconciliation (99%+)</w:t>
      </w:r>
    </w:p>
    <w:p>
      <w:pPr>
        <w:pStyle w:val="BodyText"/>
        <w:spacing w:line="261" w:lineRule="auto"/>
        <w:ind w:left="882"/>
      </w:pPr>
      <w:r>
        <w:rPr>
          <w:color w:val="FFFFFF"/>
          <w:spacing w:val="-2"/>
          <w:w w:val="105"/>
        </w:rPr>
        <w:t>Cash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drawer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balancing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shortage investigation</w:t>
      </w:r>
    </w:p>
    <w:p>
      <w:pPr>
        <w:pStyle w:val="BodyText"/>
        <w:spacing w:line="261" w:lineRule="auto"/>
        <w:ind w:left="882"/>
      </w:pPr>
      <w:r>
        <w:rPr>
          <w:color w:val="FFFFFF"/>
          <w:spacing w:val="-2"/>
          <w:w w:val="105"/>
        </w:rPr>
        <w:t>Returns,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exchanges,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refund processing</w:t>
      </w:r>
    </w:p>
    <w:p>
      <w:pPr>
        <w:pStyle w:val="BodyText"/>
        <w:spacing w:line="261" w:lineRule="auto"/>
        <w:ind w:left="882"/>
      </w:pPr>
      <w:r>
        <w:rPr>
          <w:color w:val="FFFFFF"/>
          <w:spacing w:val="-2"/>
          <w:w w:val="105"/>
        </w:rPr>
        <w:t>Customer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service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satisfaction recovery</w:t>
      </w:r>
    </w:p>
    <w:p>
      <w:pPr>
        <w:pStyle w:val="BodyText"/>
        <w:spacing w:line="261" w:lineRule="auto" w:before="104"/>
        <w:ind w:left="882"/>
      </w:pPr>
      <w:r>
        <w:rPr>
          <w:color w:val="FFFFFF"/>
          <w:spacing w:val="-2"/>
          <w:w w:val="105"/>
        </w:rPr>
        <w:t>Loss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prevention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cashier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fraud detection</w:t>
      </w:r>
    </w:p>
    <w:p>
      <w:pPr>
        <w:pStyle w:val="BodyText"/>
        <w:spacing w:line="261" w:lineRule="auto" w:before="88"/>
        <w:ind w:left="882" w:right="382"/>
      </w:pPr>
      <w:r>
        <w:rPr>
          <w:color w:val="FFFFFF"/>
          <w:w w:val="105"/>
        </w:rPr>
        <w:t>New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hire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training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certiﬁcation </w:t>
      </w:r>
      <w:r>
        <w:rPr>
          <w:color w:val="FFFFFF"/>
          <w:spacing w:val="-2"/>
          <w:w w:val="105"/>
        </w:rPr>
        <w:t>support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75" w:after="0"/>
        <w:ind w:left="715" w:right="395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Maintained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99%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payment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types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cash, credit, gift cards, and store credit for 4+ consecutive years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04" w:after="0"/>
        <w:ind w:left="715" w:right="385" w:hanging="298"/>
        <w:jc w:val="left"/>
        <w:rPr>
          <w:sz w:val="18"/>
        </w:rPr>
      </w:pPr>
      <w:r>
        <w:rPr>
          <w:spacing w:val="-2"/>
          <w:w w:val="105"/>
          <w:sz w:val="18"/>
        </w:rPr>
        <w:t>Completed end-of-shift drawer reconciliation with an average discrepancy </w:t>
      </w:r>
      <w:r>
        <w:rPr>
          <w:w w:val="105"/>
          <w:sz w:val="18"/>
        </w:rPr>
        <w:t>of less than $0.25, qualifying for the store's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Audit-Ready Cashier designation in 2021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725" w:hanging="298"/>
        <w:jc w:val="left"/>
        <w:rPr>
          <w:sz w:val="18"/>
        </w:rPr>
      </w:pPr>
      <w:r>
        <w:rPr>
          <w:w w:val="105"/>
          <w:sz w:val="18"/>
        </w:rPr>
        <w:t>Processed 120+ transactions per shift with consistent throughput, achieving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top-3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ranking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lane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efﬁciency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among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cashier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15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803" w:hanging="298"/>
        <w:jc w:val="left"/>
        <w:rPr>
          <w:sz w:val="18"/>
        </w:rPr>
      </w:pPr>
      <w:r>
        <w:rPr>
          <w:w w:val="105"/>
          <w:sz w:val="18"/>
        </w:rPr>
        <w:t>Received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rating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4.8/5.0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200+ post-transaction survey responses over a 3-year tracking period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467" w:hanging="298"/>
        <w:jc w:val="left"/>
        <w:rPr>
          <w:sz w:val="18"/>
        </w:rPr>
      </w:pPr>
      <w:r>
        <w:rPr>
          <w:w w:val="105"/>
          <w:sz w:val="18"/>
        </w:rPr>
        <w:t>Served as lead trainer for 5 new cashier hires, developing a self-paced </w:t>
      </w:r>
      <w:r>
        <w:rPr>
          <w:spacing w:val="-2"/>
          <w:w w:val="105"/>
          <w:sz w:val="18"/>
        </w:rPr>
        <w:t>certiﬁcation checklist that reduced manager-supervised training hours by </w:t>
      </w:r>
      <w:r>
        <w:rPr>
          <w:spacing w:val="-4"/>
          <w:w w:val="105"/>
          <w:sz w:val="18"/>
        </w:rPr>
        <w:t>40%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632" w:hanging="298"/>
        <w:jc w:val="left"/>
        <w:rPr>
          <w:sz w:val="18"/>
        </w:rPr>
      </w:pPr>
      <w:r>
        <w:rPr>
          <w:w w:val="105"/>
          <w:sz w:val="18"/>
        </w:rPr>
        <w:t>Identiﬁed and reported 3 instances of suspected cashier fraud by recognizing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refund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anomalies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transaction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logs,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resulting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loss prevention investigations</w:t>
      </w:r>
    </w:p>
    <w:p>
      <w:pPr>
        <w:pStyle w:val="BodyText"/>
        <w:spacing w:before="1"/>
      </w:pPr>
    </w:p>
    <w:p>
      <w:pPr>
        <w:pStyle w:val="BodyText"/>
        <w:spacing w:line="261" w:lineRule="auto" w:before="0"/>
        <w:ind w:left="139" w:right="3639"/>
      </w:pPr>
      <w:r>
        <w:rPr>
          <w:w w:val="105"/>
        </w:rPr>
        <w:t>Sales</w:t>
      </w:r>
      <w:r>
        <w:rPr>
          <w:spacing w:val="-14"/>
          <w:w w:val="105"/>
        </w:rPr>
        <w:t> </w:t>
      </w:r>
      <w:r>
        <w:rPr>
          <w:w w:val="105"/>
        </w:rPr>
        <w:t>Associate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June</w:t>
      </w:r>
      <w:r>
        <w:rPr>
          <w:spacing w:val="-13"/>
          <w:w w:val="105"/>
        </w:rPr>
        <w:t> </w:t>
      </w:r>
      <w:r>
        <w:rPr>
          <w:w w:val="105"/>
        </w:rPr>
        <w:t>2018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June</w:t>
      </w:r>
      <w:r>
        <w:rPr>
          <w:spacing w:val="-13"/>
          <w:w w:val="105"/>
        </w:rPr>
        <w:t> </w:t>
      </w:r>
      <w:r>
        <w:rPr>
          <w:w w:val="105"/>
        </w:rPr>
        <w:t>2019 Urban Outﬁtters | San Jose, CA</w:t>
      </w:r>
    </w:p>
    <w:p>
      <w:pPr>
        <w:pStyle w:val="BodyText"/>
        <w:spacing w:before="46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" w:after="0"/>
        <w:ind w:left="715" w:right="824" w:hanging="298"/>
        <w:jc w:val="left"/>
        <w:rPr>
          <w:sz w:val="18"/>
        </w:rPr>
      </w:pPr>
      <w:r>
        <w:rPr>
          <w:w w:val="105"/>
          <w:sz w:val="18"/>
        </w:rPr>
        <w:t>Processed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70+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transactions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shift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peak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retail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hours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across apparel and accessories departments with consistent accuracy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447" w:hanging="298"/>
        <w:jc w:val="left"/>
        <w:rPr>
          <w:sz w:val="18"/>
        </w:rPr>
      </w:pPr>
      <w:r>
        <w:rPr>
          <w:w w:val="105"/>
          <w:sz w:val="18"/>
        </w:rPr>
        <w:t>Assisted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visual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merchandising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updates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ﬂoor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resets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seasonal collections, completing all assigned sections within the 2-hour shift </w:t>
      </w:r>
      <w:r>
        <w:rPr>
          <w:spacing w:val="-2"/>
          <w:w w:val="105"/>
          <w:sz w:val="18"/>
        </w:rPr>
        <w:t>window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04" w:after="0"/>
        <w:ind w:left="715" w:right="457" w:hanging="298"/>
        <w:jc w:val="left"/>
        <w:rPr>
          <w:sz w:val="18"/>
        </w:rPr>
      </w:pPr>
      <w:r>
        <w:rPr>
          <w:w w:val="105"/>
          <w:sz w:val="18"/>
        </w:rPr>
        <w:t>Supported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inventory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audits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cycle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counts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categories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per quarter,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accurate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counts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aligned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system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records within a 2% variance</w:t>
      </w:r>
    </w:p>
    <w:p>
      <w:pPr>
        <w:pStyle w:val="BodyText"/>
        <w:spacing w:before="26" w:after="1"/>
        <w:rPr>
          <w:sz w:val="20"/>
        </w:rPr>
      </w:pPr>
    </w:p>
    <w:p>
      <w:pPr>
        <w:spacing w:line="240" w:lineRule="auto"/>
        <w:ind w:left="-123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15815" cy="323850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615815" cy="323850"/>
                        </a:xfrm>
                        <a:prstGeom prst="rect">
                          <a:avLst/>
                        </a:prstGeom>
                        <a:solidFill>
                          <a:srgbClr val="8B0000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242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3.45pt;height:25.5pt;mso-position-horizontal-relative:char;mso-position-vertical-relative:line" type="#_x0000_t202" id="docshape12" filled="true" fillcolor="#8b0000" stroked="false">
                <w10:anchorlock/>
                <v:textbox inset="0,0,0,0">
                  <w:txbxContent>
                    <w:p>
                      <w:pPr>
                        <w:spacing w:before="67"/>
                        <w:ind w:left="242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2"/>
                          <w:sz w:val="28"/>
                        </w:rPr>
                        <w:t>CERTIFICATIONS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61" w:lineRule="auto" w:before="176" w:after="0"/>
        <w:ind w:left="436" w:right="437" w:hanging="304"/>
        <w:jc w:val="left"/>
        <w:rPr>
          <w:sz w:val="18"/>
        </w:rPr>
      </w:pPr>
      <w:r>
        <w:rPr>
          <w:spacing w:val="-2"/>
          <w:w w:val="105"/>
          <w:sz w:val="18"/>
        </w:rPr>
        <w:t>Certiﬁed Retail Operations Professional (CROP), National Retail Federation, </w:t>
      </w:r>
      <w:r>
        <w:rPr>
          <w:w w:val="105"/>
          <w:sz w:val="18"/>
        </w:rPr>
        <w:t>April 2020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61" w:lineRule="auto" w:before="89" w:after="0"/>
        <w:ind w:left="436" w:right="860" w:hanging="304"/>
        <w:jc w:val="left"/>
        <w:rPr>
          <w:sz w:val="18"/>
        </w:rPr>
      </w:pPr>
      <w:r>
        <w:rPr>
          <w:spacing w:val="-2"/>
          <w:w w:val="105"/>
          <w:sz w:val="18"/>
        </w:rPr>
        <w:t>Cash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Fundamentals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Certiﬁcation,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American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Management </w:t>
      </w:r>
      <w:r>
        <w:rPr>
          <w:w w:val="105"/>
          <w:sz w:val="18"/>
        </w:rPr>
        <w:t>Association, December 2021</w:t>
      </w:r>
    </w:p>
    <w:sectPr>
      <w:type w:val="continuous"/>
      <w:pgSz w:w="11920" w:h="16860"/>
      <w:pgMar w:top="0" w:bottom="0" w:left="141" w:right="0"/>
      <w:cols w:num="2" w:equalWidth="0">
        <w:col w:w="4026" w:space="605"/>
        <w:col w:w="7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15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1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9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1"/>
      <w:ind w:left="4745" w:right="823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8"/>
      <w:ind w:left="715" w:right="38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onica.taylor@example.com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2026-03-23T15:59:07Z</dcterms:created>
  <dcterms:modified xsi:type="dcterms:W3CDTF">2026-03-23T15:59:07Z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