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588981"/>
          <w:spacing w:val="-6"/>
        </w:rPr>
        <w:t>Contact</w:t>
      </w:r>
      <w:r>
        <w:rPr>
          <w:smallCaps/>
          <w:color w:val="588981"/>
          <w:spacing w:val="-3"/>
        </w:rPr>
        <w:t> </w:t>
      </w:r>
      <w:r>
        <w:rPr>
          <w:smallCaps/>
          <w:color w:val="588981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283"/>
        </w:sectPr>
      </w:pPr>
    </w:p>
    <w:p>
      <w:pPr>
        <w:tabs>
          <w:tab w:pos="795" w:val="left" w:leader="none"/>
        </w:tabs>
        <w:spacing w:before="63"/>
        <w:ind w:left="272" w:right="0" w:firstLine="0"/>
        <w:jc w:val="left"/>
        <w:rPr>
          <w:sz w:val="18"/>
        </w:rPr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BodyText"/>
        <w:spacing w:before="119"/>
        <w:rPr>
          <w:sz w:val="18"/>
        </w:rPr>
      </w:pPr>
    </w:p>
    <w:p>
      <w:pPr>
        <w:spacing w:before="1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-16103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272" w:right="2180" w:firstLine="0"/>
        <w:jc w:val="left"/>
        <w:rPr>
          <w:sz w:val="18"/>
        </w:rPr>
      </w:pPr>
      <w:r>
        <w:rPr>
          <w:w w:val="105"/>
          <w:sz w:val="18"/>
        </w:rPr>
        <w:t>Assistant Principal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Baltimore City Schools | Baltimore, MD August 2022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2634" w:space="1182"/>
            <w:col w:w="7538"/>
          </w:cols>
        </w:sectPr>
      </w:pPr>
    </w:p>
    <w:p>
      <w:pPr>
        <w:pStyle w:val="BodyText"/>
        <w:spacing w:before="159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Baltimore,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MD</w:t>
      </w:r>
    </w:p>
    <w:p>
      <w:pPr>
        <w:pStyle w:val="BodyText"/>
        <w:spacing w:before="71"/>
        <w:rPr>
          <w:sz w:val="18"/>
        </w:rPr>
      </w:pPr>
    </w:p>
    <w:p>
      <w:pPr>
        <w:pStyle w:val="Heading1"/>
      </w:pPr>
      <w:r>
        <w:rPr>
          <w:smallCaps/>
          <w:color w:val="588981"/>
          <w:spacing w:val="-2"/>
        </w:rPr>
        <w:t>Education</w:t>
      </w:r>
    </w:p>
    <w:p>
      <w:pPr>
        <w:pStyle w:val="BodyText"/>
        <w:spacing w:before="126"/>
        <w:rPr>
          <w:b/>
          <w:sz w:val="20"/>
        </w:rPr>
      </w:pPr>
    </w:p>
    <w:p>
      <w:pPr>
        <w:spacing w:line="273" w:lineRule="auto" w:before="1"/>
        <w:ind w:left="274" w:right="121" w:firstLine="0"/>
        <w:jc w:val="left"/>
        <w:rPr>
          <w:sz w:val="18"/>
        </w:rPr>
      </w:pPr>
      <w:r>
        <w:rPr>
          <w:w w:val="105"/>
          <w:sz w:val="18"/>
        </w:rPr>
        <w:t>Master of Education (M.Ed.) in Instructional Leadership Morgan State University | Baltimore, MD</w:t>
      </w:r>
    </w:p>
    <w:p>
      <w:pPr>
        <w:spacing w:line="193" w:lineRule="exact" w:before="0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5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p>
      <w:pPr>
        <w:pStyle w:val="BodyText"/>
        <w:spacing w:before="50"/>
        <w:rPr>
          <w:sz w:val="18"/>
        </w:rPr>
      </w:pPr>
    </w:p>
    <w:p>
      <w:pPr>
        <w:spacing w:line="261" w:lineRule="auto" w:before="1"/>
        <w:ind w:left="274" w:right="0" w:firstLine="0"/>
        <w:jc w:val="left"/>
        <w:rPr>
          <w:sz w:val="18"/>
        </w:rPr>
      </w:pPr>
      <w:r>
        <w:rPr>
          <w:w w:val="105"/>
          <w:sz w:val="18"/>
        </w:rPr>
        <w:t>Bachelor of Science (B.S.) in </w:t>
      </w:r>
      <w:r>
        <w:rPr>
          <w:spacing w:val="-2"/>
          <w:w w:val="105"/>
          <w:sz w:val="18"/>
        </w:rPr>
        <w:t>Education</w:t>
      </w:r>
    </w:p>
    <w:p>
      <w:pPr>
        <w:spacing w:line="261" w:lineRule="auto" w:before="13"/>
        <w:ind w:left="274" w:right="0" w:firstLine="0"/>
        <w:jc w:val="left"/>
        <w:rPr>
          <w:sz w:val="18"/>
        </w:rPr>
      </w:pPr>
      <w:r>
        <w:rPr>
          <w:sz w:val="18"/>
        </w:rPr>
        <w:t>Towson University | Towson, MD May 2012</w:t>
      </w:r>
    </w:p>
    <w:p>
      <w:pPr>
        <w:pStyle w:val="BodyText"/>
        <w:spacing w:before="88"/>
        <w:rPr>
          <w:sz w:val="18"/>
        </w:rPr>
      </w:pPr>
    </w:p>
    <w:p>
      <w:pPr>
        <w:pStyle w:val="Heading1"/>
      </w:pPr>
      <w:r>
        <w:rPr>
          <w:smallCaps/>
          <w:color w:val="588981"/>
        </w:rPr>
        <w:t>Key</w:t>
      </w:r>
      <w:r>
        <w:rPr>
          <w:smallCaps/>
          <w:color w:val="588981"/>
          <w:spacing w:val="-6"/>
        </w:rPr>
        <w:t> </w:t>
      </w:r>
      <w:r>
        <w:rPr>
          <w:smallCaps/>
          <w:color w:val="58898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31" w:after="0"/>
        <w:ind w:left="795" w:right="11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Facilitated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areas,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contributing 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schoolwide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academic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measured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MAP</w:t>
      </w:r>
    </w:p>
    <w:p>
      <w:pPr>
        <w:pStyle w:val="BodyText"/>
        <w:spacing w:before="35"/>
        <w:ind w:left="795"/>
      </w:pPr>
      <w:r>
        <w:rPr>
          <w:w w:val="105"/>
        </w:rPr>
        <w:t>assessment</w:t>
      </w:r>
      <w:r>
        <w:rPr>
          <w:spacing w:val="24"/>
          <w:w w:val="105"/>
        </w:rPr>
        <w:t> </w:t>
      </w:r>
      <w:r>
        <w:rPr>
          <w:spacing w:val="-4"/>
          <w:w w:val="105"/>
        </w:rPr>
        <w:t>data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105" w:after="0"/>
        <w:ind w:left="795" w:right="129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rigor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high-quality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task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 for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35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teachers,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effectiveness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rating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4.4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out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staff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146" w:hanging="298"/>
        <w:jc w:val="left"/>
        <w:rPr>
          <w:sz w:val="16"/>
        </w:rPr>
      </w:pPr>
      <w:r>
        <w:rPr>
          <w:w w:val="105"/>
          <w:sz w:val="16"/>
        </w:rPr>
        <w:t>Supervised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discipline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750-student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middle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created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 behavior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intervention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team,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repeat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referrals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academic</w:t>
      </w:r>
    </w:p>
    <w:p>
      <w:pPr>
        <w:pStyle w:val="BodyText"/>
        <w:spacing w:before="35"/>
        <w:ind w:left="795"/>
      </w:pPr>
      <w:r>
        <w:rPr>
          <w:spacing w:val="-4"/>
          <w:w w:val="105"/>
        </w:rPr>
        <w:t>year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247" w:hanging="298"/>
        <w:jc w:val="left"/>
        <w:rPr>
          <w:sz w:val="16"/>
        </w:rPr>
      </w:pPr>
      <w:r>
        <w:rPr>
          <w:w w:val="105"/>
          <w:sz w:val="16"/>
        </w:rPr>
        <w:t>Partnered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counselors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workers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50+ students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chronic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connecting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</w:p>
    <w:p>
      <w:pPr>
        <w:pStyle w:val="BodyText"/>
        <w:spacing w:before="34"/>
        <w:ind w:left="795"/>
      </w:pPr>
      <w:r>
        <w:rPr>
          <w:w w:val="105"/>
        </w:rPr>
        <w:t>wraparound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1" w:after="0"/>
        <w:ind w:left="795" w:right="721" w:hanging="298"/>
        <w:jc w:val="left"/>
        <w:rPr>
          <w:sz w:val="16"/>
        </w:rPr>
      </w:pPr>
      <w:r>
        <w:rPr>
          <w:w w:val="105"/>
          <w:sz w:val="16"/>
        </w:rPr>
        <w:t>Conducted 60+ formal and informal classroom observations per semester,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written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district's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framework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  <w:tab w:pos="795" w:val="left" w:leader="none"/>
        </w:tabs>
        <w:spacing w:line="182" w:lineRule="auto" w:before="99" w:after="0"/>
        <w:ind w:left="795" w:right="551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improvement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plan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principal,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3 priority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goals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reviews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</w:t>
      </w:r>
    </w:p>
    <w:p>
      <w:pPr>
        <w:pStyle w:val="BodyText"/>
        <w:spacing w:before="35"/>
        <w:ind w:left="795"/>
      </w:pPr>
      <w:r>
        <w:rPr>
          <w:w w:val="105"/>
        </w:rPr>
        <w:t>leadership</w:t>
      </w:r>
      <w:r>
        <w:rPr>
          <w:spacing w:val="43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BodyText"/>
        <w:spacing w:before="167"/>
      </w:pPr>
    </w:p>
    <w:p>
      <w:pPr>
        <w:spacing w:line="268" w:lineRule="auto" w:before="0"/>
        <w:ind w:left="51" w:right="1674" w:firstLine="0"/>
        <w:jc w:val="left"/>
        <w:rPr>
          <w:sz w:val="18"/>
        </w:rPr>
      </w:pPr>
      <w:r>
        <w:rPr>
          <w:w w:val="105"/>
          <w:sz w:val="18"/>
        </w:rPr>
        <w:t>Instructional Coach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Baltimore City Schools | Baltimore, MD August 2017 – June 2022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1920" w:bottom="280" w:left="283" w:right="283"/>
          <w:cols w:num="2" w:equalWidth="0">
            <w:col w:w="3027" w:space="1009"/>
            <w:col w:w="7318"/>
          </w:cols>
        </w:sectPr>
      </w:pP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51" w:after="0"/>
        <w:ind w:left="572" w:right="95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9982198"/>
                            <a:ext cx="5067935" cy="722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722630">
                                <a:moveTo>
                                  <a:pt x="0" y="722377"/>
                                </a:moveTo>
                                <a:lnTo>
                                  <a:pt x="5067450" y="722377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22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400312"/>
                            <a:ext cx="5063490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5819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7581887"/>
                                </a:lnTo>
                                <a:lnTo>
                                  <a:pt x="5063109" y="7581887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75819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4" w:right="13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Dante</w:t>
                              </w:r>
                              <w:r>
                                <w:rPr>
                                  <w:b/>
                                  <w:color w:val="FFFFFF"/>
                                  <w:spacing w:val="3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0"/>
                                  <w:sz w:val="74"/>
                                </w:rPr>
                                <w:t>Freeman</w:t>
                              </w:r>
                            </w:p>
                            <w:p>
                              <w:pPr>
                                <w:spacing w:before="206"/>
                                <w:ind w:left="13" w:right="9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Principal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Coaching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73" w:lineRule="auto" w:before="194"/>
                                <w:ind w:left="873" w:right="218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principal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deep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background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instructional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coaching,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curriculum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design,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transformation.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Proven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track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 increasing lesson effectiveness by 28%, mentoring 10+ novice teachers, and building collaborative PLC. Known for connecting coaching outcomes directly to administrative results and developing teacher capacity that sustains long-term school improvement.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58898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008" id="docshapegroup1" coordorigin="0,0" coordsize="11919,16858">
                <v:rect style="position:absolute;left:3938;top:15720;width:7981;height:1138" id="docshape2" filled="true" fillcolor="#588981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11940" id="docshape4" coordorigin="3945,3780" coordsize="7974,11940" path="m11918,4650l3945,4650,3945,15720,11918,15720,11918,4650xm11918,3780l3945,3780,3945,3975,11918,3975,11918,3780xe" filled="true" fillcolor="#588981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97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4" w:right="13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Dante</w:t>
                        </w:r>
                        <w:r>
                          <w:rPr>
                            <w:b/>
                            <w:color w:val="FFFFFF"/>
                            <w:spacing w:val="32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10"/>
                            <w:sz w:val="74"/>
                          </w:rPr>
                          <w:t>Freeman</w:t>
                        </w:r>
                      </w:p>
                      <w:p>
                        <w:pPr>
                          <w:spacing w:before="206"/>
                          <w:ind w:left="13" w:right="9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Assistant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Principal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Coaching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73" w:lineRule="auto" w:before="194"/>
                          <w:ind w:left="873" w:right="218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principal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deep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background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instructional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coaching,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curriculum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design,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transformation.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Proven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track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record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 increasing lesson effectiveness by 28%, mentoring 10+ novice teachers, and building collaborative PLC. Known for connecting coaching outcomes directly to administrative results and developing teacher capacity that sustains long-term school improvement.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7" filled="true" fillcolor="#588981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Instructional coaching cycles and observation protocols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34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Teacher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w w:val="105"/>
          <w:sz w:val="18"/>
        </w:rPr>
        <w:t>development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w w:val="105"/>
          <w:sz w:val="18"/>
        </w:rPr>
        <w:t>and evaluation feedback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9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Academic coaching and goal setting with staff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Common Core and standards </w:t>
      </w:r>
      <w:r>
        <w:rPr>
          <w:color w:val="424242"/>
          <w:spacing w:val="-2"/>
          <w:w w:val="105"/>
          <w:sz w:val="18"/>
        </w:rPr>
        <w:t>alignment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</w:tabs>
        <w:spacing w:line="343" w:lineRule="exact" w:before="60" w:after="0"/>
        <w:ind w:left="570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PLC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37" w:after="0"/>
        <w:ind w:left="572" w:right="26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Behavior intervention team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66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Student discipline and restorative practices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30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School transformation and improvement planning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14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Trauma-informed leadership and staff support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0" w:after="0"/>
        <w:ind w:left="572" w:right="75" w:hanging="298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lesson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effectiveness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28%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administrator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observation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ratings 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sustained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rigor,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</w:p>
    <w:p>
      <w:pPr>
        <w:pStyle w:val="BodyText"/>
        <w:spacing w:before="35"/>
        <w:ind w:left="572"/>
      </w:pPr>
      <w:r>
        <w:rPr>
          <w:w w:val="105"/>
        </w:rPr>
        <w:t>discourse,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formative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assessment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0" w:after="0"/>
        <w:ind w:left="572" w:right="616" w:hanging="298"/>
        <w:jc w:val="left"/>
        <w:rPr>
          <w:position w:val="-5"/>
          <w:sz w:val="31"/>
        </w:rPr>
      </w:pPr>
      <w:r>
        <w:rPr>
          <w:w w:val="105"/>
          <w:sz w:val="16"/>
        </w:rPr>
        <w:t>Mentored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novice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teachers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multiple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years,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achieving effective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their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second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teaching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9" w:after="0"/>
        <w:ind w:left="572" w:right="128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content-specific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toolkit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ELA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was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adopted 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Baltimore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</w:p>
    <w:p>
      <w:pPr>
        <w:pStyle w:val="BodyText"/>
        <w:spacing w:before="35"/>
        <w:ind w:left="572"/>
      </w:pPr>
      <w:r>
        <w:rPr>
          <w:spacing w:val="-2"/>
          <w:w w:val="105"/>
        </w:rPr>
        <w:t>consistency</w:t>
      </w:r>
    </w:p>
    <w:p>
      <w:pPr>
        <w:pStyle w:val="ListParagraph"/>
        <w:numPr>
          <w:ilvl w:val="0"/>
          <w:numId w:val="2"/>
        </w:numPr>
        <w:tabs>
          <w:tab w:pos="570" w:val="left" w:leader="none"/>
          <w:tab w:pos="572" w:val="left" w:leader="none"/>
        </w:tabs>
        <w:spacing w:line="182" w:lineRule="auto" w:before="91" w:after="0"/>
        <w:ind w:left="572" w:right="354" w:hanging="298"/>
        <w:jc w:val="left"/>
        <w:rPr>
          <w:position w:val="-5"/>
          <w:sz w:val="31"/>
        </w:rPr>
      </w:pPr>
      <w:r>
        <w:rPr>
          <w:w w:val="105"/>
          <w:sz w:val="16"/>
        </w:rPr>
        <w:t>Facilitated PLCs for all grade levels bi-weekly, using student data to drive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instructional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decisions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collective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responsibility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student</w:t>
      </w:r>
    </w:p>
    <w:p>
      <w:pPr>
        <w:pStyle w:val="BodyText"/>
        <w:spacing w:before="34"/>
        <w:ind w:left="572"/>
      </w:pPr>
      <w:r>
        <w:rPr>
          <w:spacing w:val="-2"/>
          <w:w w:val="105"/>
        </w:rPr>
        <w:t>outcomes</w:t>
      </w:r>
    </w:p>
    <w:sectPr>
      <w:type w:val="continuous"/>
      <w:pgSz w:w="11920" w:h="16860"/>
      <w:pgMar w:top="1920" w:bottom="280" w:left="283" w:right="283"/>
      <w:cols w:num="2" w:equalWidth="0">
        <w:col w:w="3140" w:space="1119"/>
        <w:col w:w="70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2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572" w:right="9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2026-03-21T18:24:56Z</dcterms:created>
  <dcterms:modified xsi:type="dcterms:W3CDTF">2026-03-21T18:24:56Z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