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94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98765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0" w:right="13" w:firstLine="0"/>
        <w:jc w:val="center"/>
        <w:rPr>
          <w:sz w:val="78"/>
        </w:rPr>
      </w:pPr>
      <w:r>
        <w:rPr>
          <w:b/>
          <w:color w:val="FFFFFF"/>
          <w:spacing w:val="9"/>
          <w:sz w:val="78"/>
        </w:rPr>
        <w:t>Leo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Barnes</w:t>
      </w:r>
    </w:p>
    <w:p>
      <w:pPr>
        <w:pStyle w:val="Heading2"/>
      </w:pPr>
      <w:r>
        <w:rPr>
          <w:color w:val="FFFFFF"/>
        </w:rPr>
        <w:t>Mobile</w:t>
      </w:r>
      <w:r>
        <w:rPr>
          <w:color w:val="FFFFFF"/>
          <w:spacing w:val="24"/>
        </w:rPr>
        <w:t> </w:t>
      </w:r>
      <w:r>
        <w:rPr>
          <w:color w:val="FFFFFF"/>
        </w:rPr>
        <w:t>Catering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Coordinator</w:t>
      </w:r>
    </w:p>
    <w:p>
      <w:pPr>
        <w:spacing w:before="185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Mobile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5-Unit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Fleet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200+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Annual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Events</w:t>
      </w:r>
    </w:p>
    <w:p>
      <w:pPr>
        <w:spacing w:line="273" w:lineRule="auto" w:before="26"/>
        <w:ind w:left="401" w:right="251" w:firstLine="0"/>
        <w:jc w:val="left"/>
        <w:rPr>
          <w:sz w:val="16"/>
        </w:rPr>
      </w:pPr>
      <w:r>
        <w:rPr>
          <w:color w:val="FFFFFF"/>
          <w:w w:val="105"/>
          <w:sz w:val="16"/>
        </w:rPr>
        <w:t>Operations-focused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truck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fleets,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bookings,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 vendor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partnerships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code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permitting,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layout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coordinating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200+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annually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festivals,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functions,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fleet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scheduling, vendor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negotiation,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scales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beyond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single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truck.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283"/>
        </w:sectPr>
      </w:pPr>
    </w:p>
    <w:p>
      <w:pPr>
        <w:pStyle w:val="Heading1"/>
        <w:spacing w:before="53"/>
      </w:pPr>
      <w:r>
        <w:rPr>
          <w:color w:val="F5F5F5"/>
          <w:spacing w:val="-2"/>
        </w:rPr>
        <w:t>EDUCATION</w:t>
      </w:r>
    </w:p>
    <w:p>
      <w:pPr>
        <w:pStyle w:val="BodyText"/>
        <w:spacing w:before="154"/>
        <w:ind w:left="0"/>
        <w:rPr>
          <w:b/>
          <w:sz w:val="28"/>
        </w:rPr>
      </w:pPr>
    </w:p>
    <w:p>
      <w:pPr>
        <w:pStyle w:val="BodyText"/>
        <w:spacing w:line="261" w:lineRule="auto" w:before="1"/>
        <w:ind w:left="23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Hospitality </w:t>
      </w:r>
      <w:r>
        <w:rPr>
          <w:spacing w:val="-2"/>
          <w:w w:val="105"/>
        </w:rPr>
        <w:t>Business</w:t>
      </w:r>
    </w:p>
    <w:p>
      <w:pPr>
        <w:pStyle w:val="BodyText"/>
        <w:spacing w:before="106"/>
        <w:ind w:left="0"/>
      </w:pPr>
    </w:p>
    <w:p>
      <w:pPr>
        <w:pStyle w:val="BodyText"/>
        <w:spacing w:line="261" w:lineRule="auto"/>
        <w:ind w:left="233" w:right="116"/>
      </w:pPr>
      <w:r>
        <w:rPr/>
        <w:t>Southlake</w:t>
      </w:r>
      <w:r>
        <w:rPr>
          <w:spacing w:val="-9"/>
        </w:rPr>
        <w:t> </w:t>
      </w:r>
      <w:r>
        <w:rPr/>
        <w:t>University,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/>
        <w:t>ST May 2016</w:t>
      </w:r>
    </w:p>
    <w:p>
      <w:pPr>
        <w:pStyle w:val="BodyText"/>
        <w:ind w:left="0"/>
      </w:pPr>
    </w:p>
    <w:p>
      <w:pPr>
        <w:pStyle w:val="BodyText"/>
        <w:spacing w:before="151"/>
        <w:ind w:left="0"/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14"/>
        </w:rPr>
        <w:t> </w:t>
      </w:r>
      <w:r>
        <w:rPr>
          <w:color w:val="F5F5F5"/>
          <w:spacing w:val="-2"/>
        </w:rPr>
        <w:t>SKILLS</w:t>
      </w:r>
    </w:p>
    <w:p>
      <w:pPr>
        <w:spacing w:before="68"/>
        <w:ind w:left="66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B15D05"/>
          <w:spacing w:val="-2"/>
          <w:sz w:val="28"/>
        </w:rPr>
        <w:t>PROFESSIONAL</w:t>
      </w:r>
      <w:r>
        <w:rPr>
          <w:b/>
          <w:color w:val="B15D05"/>
          <w:spacing w:val="-16"/>
          <w:sz w:val="28"/>
        </w:rPr>
        <w:t> </w:t>
      </w:r>
      <w:r>
        <w:rPr>
          <w:b/>
          <w:color w:val="B15D05"/>
          <w:spacing w:val="-2"/>
          <w:sz w:val="28"/>
        </w:rPr>
        <w:t>EXPERIENCE</w:t>
      </w:r>
    </w:p>
    <w:p>
      <w:pPr>
        <w:pStyle w:val="BodyText"/>
        <w:spacing w:before="180"/>
        <w:ind w:left="66"/>
      </w:pPr>
      <w:r>
        <w:rPr>
          <w:w w:val="105"/>
        </w:rPr>
        <w:t>Mobile</w:t>
      </w:r>
      <w:r>
        <w:rPr>
          <w:spacing w:val="7"/>
          <w:w w:val="105"/>
        </w:rPr>
        <w:t> </w:t>
      </w:r>
      <w:r>
        <w:rPr>
          <w:w w:val="105"/>
        </w:rPr>
        <w:t>Catering</w:t>
      </w:r>
      <w:r>
        <w:rPr>
          <w:spacing w:val="8"/>
          <w:w w:val="105"/>
        </w:rPr>
        <w:t> </w:t>
      </w:r>
      <w:r>
        <w:rPr>
          <w:w w:val="105"/>
        </w:rPr>
        <w:t>Coordinator</w:t>
      </w:r>
      <w:r>
        <w:rPr>
          <w:spacing w:val="6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StreetEats</w:t>
      </w:r>
      <w:r>
        <w:rPr>
          <w:spacing w:val="9"/>
          <w:w w:val="105"/>
        </w:rPr>
        <w:t> </w:t>
      </w:r>
      <w:r>
        <w:rPr>
          <w:w w:val="105"/>
        </w:rPr>
        <w:t>Co.,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5"/>
        <w:ind w:left="66"/>
      </w:pPr>
      <w:r>
        <w:rPr/>
        <w:t>April</w:t>
      </w:r>
      <w:r>
        <w:rPr>
          <w:spacing w:val="24"/>
        </w:rPr>
        <w:t> </w:t>
      </w:r>
      <w:r>
        <w:rPr/>
        <w:t>2018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  <w:ind w:left="0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0" w:after="0"/>
        <w:ind w:left="568" w:right="365" w:hanging="298"/>
        <w:jc w:val="left"/>
        <w:rPr>
          <w:sz w:val="18"/>
        </w:rPr>
      </w:pPr>
      <w:r>
        <w:rPr>
          <w:w w:val="105"/>
          <w:sz w:val="18"/>
        </w:rPr>
        <w:t>Managed fleet schedules and daily health code compliance checks across 5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permit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operating</w:t>
      </w:r>
    </w:p>
    <w:p>
      <w:pPr>
        <w:pStyle w:val="BodyText"/>
        <w:spacing w:before="25"/>
        <w:ind w:left="568"/>
      </w:pPr>
      <w:r>
        <w:rPr>
          <w:spacing w:val="-2"/>
          <w:w w:val="105"/>
        </w:rPr>
        <w:t>jurisdictions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66" w:hanging="298"/>
        <w:jc w:val="left"/>
        <w:rPr>
          <w:sz w:val="18"/>
        </w:rPr>
      </w:pPr>
      <w:r>
        <w:rPr>
          <w:w w:val="105"/>
          <w:sz w:val="18"/>
        </w:rPr>
        <w:t>Booked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staffed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festivals,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pop-ups,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simultaneous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multi-</w:t>
      </w:r>
    </w:p>
    <w:p>
      <w:pPr>
        <w:pStyle w:val="BodyText"/>
        <w:spacing w:before="41"/>
        <w:ind w:left="568"/>
      </w:pPr>
      <w:r>
        <w:rPr>
          <w:w w:val="105"/>
        </w:rPr>
        <w:t>unit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deployments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184" w:hanging="298"/>
        <w:jc w:val="left"/>
        <w:rPr>
          <w:sz w:val="18"/>
        </w:rPr>
      </w:pPr>
      <w:r>
        <w:rPr>
          <w:w w:val="105"/>
          <w:sz w:val="18"/>
        </w:rPr>
        <w:t>Negotiated event placement agreements with 30+ event planners and property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preferred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high-traffic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festivals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283"/>
          <w:cols w:num="2" w:equalWidth="0">
            <w:col w:w="3023" w:space="455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3" w:after="0"/>
        <w:ind w:left="531" w:right="224" w:hanging="298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unit ﬂeet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(5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units)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1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permitting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63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double-booking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75%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booking</w:t>
      </w:r>
    </w:p>
    <w:p>
      <w:pPr>
        <w:pStyle w:val="BodyText"/>
        <w:spacing w:before="25"/>
      </w:pPr>
      <w:r>
        <w:rPr>
          <w:w w:val="105"/>
        </w:rPr>
        <w:t>inquiries</w:t>
      </w:r>
      <w:r>
        <w:rPr>
          <w:spacing w:val="9"/>
          <w:w w:val="105"/>
        </w:rPr>
        <w:t> </w:t>
      </w:r>
      <w:r>
        <w:rPr>
          <w:w w:val="105"/>
        </w:rPr>
        <w:t>from</w:t>
      </w:r>
      <w:r>
        <w:rPr>
          <w:spacing w:val="9"/>
          <w:w w:val="105"/>
        </w:rPr>
        <w:t> </w:t>
      </w:r>
      <w:r>
        <w:rPr>
          <w:w w:val="105"/>
        </w:rPr>
        <w:t>48</w:t>
      </w:r>
      <w:r>
        <w:rPr>
          <w:spacing w:val="10"/>
          <w:w w:val="105"/>
        </w:rPr>
        <w:t> </w:t>
      </w:r>
      <w:r>
        <w:rPr>
          <w:w w:val="105"/>
        </w:rPr>
        <w:t>to</w:t>
      </w:r>
      <w:r>
        <w:rPr>
          <w:spacing w:val="10"/>
          <w:w w:val="105"/>
        </w:rPr>
        <w:t> </w:t>
      </w:r>
      <w:r>
        <w:rPr>
          <w:w w:val="105"/>
        </w:rPr>
        <w:t>6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979" w:space="537"/>
            <w:col w:w="7555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booking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layout </w:t>
      </w:r>
      <w:r>
        <w:rPr>
          <w:spacing w:val="-2"/>
          <w:w w:val="105"/>
          <w:sz w:val="18"/>
        </w:rPr>
        <w:t>coordination</w:t>
      </w:r>
    </w:p>
    <w:p>
      <w:pPr>
        <w:pStyle w:val="BodyText"/>
        <w:spacing w:before="119"/>
        <w:ind w:left="233"/>
      </w:pPr>
      <w:r>
        <w:rPr/>
        <w:br w:type="column"/>
      </w:r>
      <w:r>
        <w:rPr>
          <w:w w:val="105"/>
        </w:rPr>
        <w:t>Vendor</w:t>
      </w:r>
      <w:r>
        <w:rPr>
          <w:spacing w:val="5"/>
          <w:w w:val="105"/>
        </w:rPr>
        <w:t> </w:t>
      </w:r>
      <w:r>
        <w:rPr>
          <w:w w:val="105"/>
        </w:rPr>
        <w:t>Liaison</w:t>
      </w:r>
      <w:r>
        <w:rPr>
          <w:spacing w:val="5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Open</w:t>
      </w:r>
      <w:r>
        <w:rPr>
          <w:spacing w:val="4"/>
          <w:w w:val="105"/>
        </w:rPr>
        <w:t> </w:t>
      </w:r>
      <w:r>
        <w:rPr>
          <w:w w:val="105"/>
        </w:rPr>
        <w:t>Market</w:t>
      </w:r>
      <w:r>
        <w:rPr>
          <w:spacing w:val="5"/>
          <w:w w:val="105"/>
        </w:rPr>
        <w:t> </w:t>
      </w:r>
      <w:r>
        <w:rPr>
          <w:w w:val="105"/>
        </w:rPr>
        <w:t>Eats</w:t>
      </w:r>
      <w:r>
        <w:rPr>
          <w:spacing w:val="5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4"/>
        <w:ind w:left="233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3020" w:space="291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87" w:after="0"/>
        <w:ind w:left="531" w:right="169" w:hanging="298"/>
        <w:jc w:val="left"/>
        <w:rPr>
          <w:sz w:val="18"/>
        </w:rPr>
      </w:pPr>
      <w:r>
        <w:rPr>
          <w:w w:val="105"/>
          <w:sz w:val="18"/>
        </w:rPr>
        <w:t>Vendor negotiation and partnership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98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customization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203" w:hanging="298"/>
        <w:jc w:val="left"/>
        <w:rPr>
          <w:sz w:val="18"/>
        </w:rPr>
      </w:pPr>
      <w:r>
        <w:rPr>
          <w:w w:val="105"/>
          <w:sz w:val="18"/>
        </w:rPr>
        <w:t>Staff scheduling across multiple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locations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10" w:after="0"/>
        <w:ind w:left="531" w:right="41" w:hanging="298"/>
        <w:jc w:val="left"/>
        <w:rPr>
          <w:sz w:val="18"/>
        </w:rPr>
      </w:pPr>
      <w:r>
        <w:rPr>
          <w:w w:val="105"/>
          <w:sz w:val="18"/>
        </w:rPr>
        <w:t>GPS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site </w:t>
      </w:r>
      <w:r>
        <w:rPr>
          <w:spacing w:val="-2"/>
          <w:w w:val="105"/>
          <w:sz w:val="18"/>
        </w:rPr>
        <w:t>logistics</w:t>
      </w:r>
    </w:p>
    <w:p>
      <w:pPr>
        <w:pStyle w:val="BodyText"/>
        <w:spacing w:before="45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0" w:after="0"/>
        <w:ind w:left="531" w:right="354" w:hanging="298"/>
        <w:jc w:val="left"/>
        <w:rPr>
          <w:sz w:val="18"/>
        </w:rPr>
      </w:pPr>
      <w:r>
        <w:rPr>
          <w:w w:val="105"/>
          <w:sz w:val="18"/>
        </w:rPr>
        <w:t>Organized food vendor zones for monthly community events hosting 5,000+ attendees,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allocations,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utility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hookups,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arrival</w:t>
      </w:r>
    </w:p>
    <w:p>
      <w:pPr>
        <w:pStyle w:val="BodyText"/>
        <w:spacing w:before="41"/>
      </w:pPr>
      <w:r>
        <w:rPr>
          <w:spacing w:val="-2"/>
          <w:w w:val="105"/>
        </w:rPr>
        <w:t>schedules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5" w:after="0"/>
        <w:ind w:left="531" w:right="83" w:hanging="298"/>
        <w:jc w:val="left"/>
        <w:rPr>
          <w:sz w:val="18"/>
        </w:rPr>
      </w:pPr>
      <w:r>
        <w:rPr>
          <w:w w:val="105"/>
          <w:sz w:val="18"/>
        </w:rPr>
        <w:t>Handled contracts and space allocation negotiations for 25+ vendors per event,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renegotiating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terms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constraints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265" w:hanging="298"/>
        <w:jc w:val="left"/>
        <w:rPr>
          <w:sz w:val="18"/>
        </w:rPr>
      </w:pPr>
      <w:r>
        <w:rPr>
          <w:w w:val="105"/>
          <w:sz w:val="18"/>
        </w:rPr>
        <w:t>Tracked vendor performance and client satisfaction across all monthly events, compiling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post-event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selection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subsequent</w:t>
      </w:r>
    </w:p>
    <w:p>
      <w:pPr>
        <w:pStyle w:val="BodyText"/>
        <w:spacing w:before="41"/>
      </w:pPr>
      <w:r>
        <w:rPr>
          <w:spacing w:val="-2"/>
          <w:w w:val="105"/>
        </w:rPr>
        <w:t>months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283"/>
          <w:cols w:num="2" w:equalWidth="0">
            <w:col w:w="2792" w:space="723"/>
            <w:col w:w="7556"/>
          </w:cols>
        </w:sectPr>
      </w:pPr>
    </w:p>
    <w:p>
      <w:pPr>
        <w:pStyle w:val="BodyText"/>
        <w:spacing w:before="37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533662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87"/>
                                </a:lnTo>
                                <a:lnTo>
                                  <a:pt x="0" y="5562587"/>
                                </a:lnTo>
                                <a:lnTo>
                                  <a:pt x="0" y="8172424"/>
                                </a:lnTo>
                                <a:lnTo>
                                  <a:pt x="9525" y="8172424"/>
                                </a:lnTo>
                                <a:lnTo>
                                  <a:pt x="9525" y="5562587"/>
                                </a:lnTo>
                                <a:lnTo>
                                  <a:pt x="9525" y="76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533649"/>
                            <a:ext cx="9525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505575">
                                <a:moveTo>
                                  <a:pt x="9524" y="6505574"/>
                                </a:moveTo>
                                <a:lnTo>
                                  <a:pt x="0" y="6505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50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193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193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57699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8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57699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809;top:3990;width:15;height:12870" id="docshape2" coordorigin="3810,3990" coordsize="15,12870" path="m3825,3990l3810,3990,3810,4110,3810,12750,3810,16860,3825,16860,3825,12750,3825,4110,3825,3990xe" filled="true" fillcolor="#c18f00" stroked="false">
                  <v:path arrowok="t"/>
                  <v:fill type="solid"/>
                </v:shape>
                <v:rect style="position:absolute;left:0;top:0;width:11919;height:3990" id="docshape3" filled="true" fillcolor="#666666" stroked="false">
                  <v:fill type="solid"/>
                </v:rect>
                <v:shape style="position:absolute;left:11220;top:3470;width:699;height:550" id="docshape4" coordorigin="11220,3470" coordsize="699,550" path="m11918,4020l11220,4020,11918,3470,11918,4020xe" filled="true" fillcolor="#ffffff" stroked="false">
                  <v:path arrowok="t"/>
                  <v:fill type="solid"/>
                </v:shape>
                <v:rect style="position:absolute;left:3810;top:3990;width:15;height:10245" id="docshape5" filled="true" fillcolor="#c18f00" stroked="false">
                  <v:fill type="solid"/>
                </v:rect>
                <v:rect style="position:absolute;left:480;top:4440;width:3120;height:630" id="docshape6" filled="true" fillcolor="#999898" stroked="false">
                  <v:fill type="solid"/>
                </v:rect>
                <v:rect style="position:absolute;left:0;top:4440;width:480;height:630" id="docshape7" filled="true" fillcolor="#fae4cc" stroked="false">
                  <v:fill type="solid"/>
                </v:rect>
                <v:rect style="position:absolute;left:480;top:7020;width:3120;height:630" id="docshape8" filled="true" fillcolor="#999898" stroked="false">
                  <v:fill type="solid"/>
                </v:rect>
                <v:rect style="position:absolute;left:0;top:7020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B15D05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39" w:val="left" w:leader="none"/>
          <w:tab w:pos="3841" w:val="left" w:leader="none"/>
        </w:tabs>
        <w:spacing w:line="189" w:lineRule="auto" w:before="156" w:after="0"/>
        <w:ind w:left="3841" w:right="307" w:hanging="298"/>
        <w:jc w:val="left"/>
        <w:rPr>
          <w:sz w:val="18"/>
        </w:rPr>
      </w:pPr>
      <w:r>
        <w:rPr>
          <w:w w:val="105"/>
          <w:sz w:val="18"/>
        </w:rPr>
        <w:t>ServSafe Food Handler Certification : National Restaurant Association, February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59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Operator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License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: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4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53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2026-03-24T13:50:01Z</dcterms:created>
  <dcterms:modified xsi:type="dcterms:W3CDTF">2026-03-24T13:50:01Z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