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Olivia</w:t>
      </w:r>
      <w:r>
        <w:rPr>
          <w:color w:val="FFFFFF"/>
          <w:spacing w:val="14"/>
        </w:rPr>
        <w:t> </w:t>
      </w:r>
      <w:r>
        <w:rPr>
          <w:color w:val="FFFFFF"/>
          <w:spacing w:val="10"/>
        </w:rPr>
        <w:t>Ramirez</w:t>
      </w:r>
    </w:p>
    <w:p>
      <w:pPr>
        <w:pStyle w:val="Heading3"/>
      </w:pPr>
      <w:r>
        <w:rPr>
          <w:color w:val="FFFFFF"/>
        </w:rPr>
        <w:t>Employment</w:t>
      </w:r>
      <w:r>
        <w:rPr>
          <w:color w:val="FFFFFF"/>
          <w:spacing w:val="25"/>
        </w:rPr>
        <w:t> </w:t>
      </w:r>
      <w:r>
        <w:rPr>
          <w:color w:val="FFFFFF"/>
        </w:rPr>
        <w:t>Case</w:t>
      </w:r>
      <w:r>
        <w:rPr>
          <w:color w:val="FFFFFF"/>
          <w:spacing w:val="25"/>
        </w:rPr>
        <w:t> </w:t>
      </w:r>
      <w:r>
        <w:rPr>
          <w:color w:val="FFFFFF"/>
          <w:spacing w:val="-2"/>
        </w:rPr>
        <w:t>Manager</w:t>
      </w:r>
    </w:p>
    <w:p>
      <w:pPr>
        <w:spacing w:before="184"/>
        <w:ind w:left="274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Employment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case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focused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on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sustainable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workforce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outcomes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employer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partnership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development</w:t>
      </w:r>
    </w:p>
    <w:p>
      <w:pPr>
        <w:spacing w:line="273" w:lineRule="auto" w:before="26"/>
        <w:ind w:left="274" w:right="150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employment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six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helping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diverse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populations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secure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meaningful,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sustainable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employment across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Miami-Dade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County's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workforce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development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programs.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job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readiness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training,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resume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coaching,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skills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assessment, employer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partnership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development,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individualized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career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planning.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Proven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achieving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high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sustainable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placement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rates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by building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both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client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competency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employer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network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capacity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simultaneously.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Committed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reducing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systemic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barriers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employment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 connecting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clients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careers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align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their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long-term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economic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stability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goals.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Heading2"/>
        <w:spacing w:line="256" w:lineRule="auto" w:before="23"/>
      </w:pPr>
      <w:r>
        <w:rPr>
          <w:color w:val="7D7D7D"/>
          <w:spacing w:val="-2"/>
          <w:sz w:val="48"/>
        </w:rPr>
        <w:t>C</w:t>
      </w:r>
      <w:r>
        <w:rPr>
          <w:color w:val="7D7D7D"/>
          <w:spacing w:val="-2"/>
        </w:rPr>
        <w:t>ONTACT INFORMATION</w:t>
      </w:r>
    </w:p>
    <w:p>
      <w:pPr>
        <w:pStyle w:val="BodyText"/>
        <w:spacing w:before="74"/>
        <w:ind w:left="0"/>
        <w:rPr>
          <w:b/>
          <w:sz w:val="28"/>
        </w:rPr>
      </w:pPr>
    </w:p>
    <w:p>
      <w:pPr>
        <w:pStyle w:val="BodyText"/>
        <w:ind w:left="665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before="156"/>
        <w:ind w:left="0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email@example.com</w:t>
        </w:r>
      </w:hyperlink>
    </w:p>
    <w:p>
      <w:pPr>
        <w:pStyle w:val="BodyText"/>
        <w:spacing w:before="165"/>
        <w:ind w:left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2"/>
        <w:spacing w:before="1"/>
      </w:pPr>
      <w:r>
        <w:rPr>
          <w:color w:val="7D7D7D"/>
          <w:sz w:val="48"/>
        </w:rPr>
        <w:t>P</w:t>
      </w:r>
      <w:r>
        <w:rPr>
          <w:color w:val="7D7D7D"/>
        </w:rPr>
        <w:t>ROFESSIONAL</w:t>
      </w:r>
      <w:r>
        <w:rPr>
          <w:color w:val="7D7D7D"/>
          <w:spacing w:val="60"/>
        </w:rPr>
        <w:t> </w:t>
      </w:r>
      <w:r>
        <w:rPr>
          <w:color w:val="7D7D7D"/>
          <w:spacing w:val="-2"/>
        </w:rPr>
        <w:t>EXPERIENCE</w:t>
      </w:r>
    </w:p>
    <w:p>
      <w:pPr>
        <w:pStyle w:val="BodyText"/>
        <w:spacing w:before="115"/>
        <w:ind w:left="0"/>
        <w:rPr>
          <w:b/>
          <w:sz w:val="28"/>
        </w:rPr>
      </w:pPr>
    </w:p>
    <w:p>
      <w:pPr>
        <w:pStyle w:val="BodyText"/>
        <w:spacing w:line="268" w:lineRule="auto" w:before="1"/>
        <w:ind w:left="442"/>
      </w:pPr>
      <w:r>
        <w:rPr>
          <w:w w:val="105"/>
        </w:rPr>
        <w:t>EMPLOYMENT</w:t>
      </w:r>
      <w:r>
        <w:rPr>
          <w:spacing w:val="-2"/>
          <w:w w:val="105"/>
        </w:rPr>
        <w:t> </w:t>
      </w:r>
      <w:r>
        <w:rPr>
          <w:w w:val="105"/>
        </w:rPr>
        <w:t>CASE MANAGER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CAREER PATHWAYS PROGRAM , MIAMI, FL APRIL 2022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141"/>
          <w:cols w:num="2" w:equalWidth="0">
            <w:col w:w="2384" w:space="1150"/>
            <w:col w:w="7962"/>
          </w:cols>
        </w:sectPr>
      </w:pPr>
    </w:p>
    <w:p>
      <w:pPr>
        <w:pStyle w:val="BodyText"/>
        <w:spacing w:before="171"/>
        <w:ind w:left="0"/>
      </w:pPr>
    </w:p>
    <w:p>
      <w:pPr>
        <w:pStyle w:val="BodyText"/>
        <w:ind w:left="665"/>
      </w:pPr>
      <w:r>
        <w:rPr>
          <w:color w:val="424242"/>
        </w:rPr>
        <w:t>Miami,</w:t>
      </w:r>
      <w:r>
        <w:rPr>
          <w:color w:val="424242"/>
          <w:spacing w:val="11"/>
        </w:rPr>
        <w:t> </w:t>
      </w:r>
      <w:r>
        <w:rPr>
          <w:color w:val="424242"/>
          <w:spacing w:val="-5"/>
        </w:rPr>
        <w:t>FL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Heading2"/>
        <w:spacing w:before="1"/>
      </w:pPr>
      <w:r>
        <w:rPr>
          <w:color w:val="7D7D7D"/>
          <w:spacing w:val="-2"/>
          <w:sz w:val="48"/>
        </w:rPr>
        <w:t>E</w:t>
      </w:r>
      <w:r>
        <w:rPr>
          <w:color w:val="7D7D7D"/>
          <w:spacing w:val="-2"/>
        </w:rPr>
        <w:t>DUCATION</w:t>
      </w:r>
    </w:p>
    <w:p>
      <w:pPr>
        <w:pStyle w:val="BodyText"/>
        <w:spacing w:before="82"/>
        <w:ind w:left="0"/>
        <w:rPr>
          <w:b/>
          <w:sz w:val="28"/>
        </w:rPr>
      </w:pPr>
    </w:p>
    <w:p>
      <w:pPr>
        <w:pStyle w:val="BodyText"/>
        <w:spacing w:line="261" w:lineRule="auto"/>
        <w:ind w:left="200"/>
      </w:pPr>
      <w:r>
        <w:rPr>
          <w:color w:val="424242"/>
          <w:w w:val="105"/>
        </w:rPr>
        <w:t>Bachelor of Business </w:t>
      </w:r>
      <w:r>
        <w:rPr>
          <w:color w:val="424242"/>
          <w:spacing w:val="-2"/>
          <w:w w:val="105"/>
        </w:rPr>
        <w:t>Administration</w:t>
      </w:r>
    </w:p>
    <w:p>
      <w:pPr>
        <w:pStyle w:val="BodyText"/>
        <w:spacing w:line="283" w:lineRule="auto" w:before="14"/>
        <w:ind w:left="200"/>
      </w:pPr>
      <w:r>
        <w:rPr>
          <w:color w:val="424242"/>
        </w:rPr>
        <w:t>Florida International University, Miami, FL </w:t>
      </w:r>
      <w:r>
        <w:rPr>
          <w:color w:val="424242"/>
          <w:position w:val="2"/>
        </w:rPr>
        <w:t>| </w:t>
      </w:r>
      <w:r>
        <w:rPr>
          <w:color w:val="424242"/>
        </w:rPr>
        <w:t>May 2019</w:t>
      </w:r>
    </w:p>
    <w:p>
      <w:pPr>
        <w:pStyle w:val="BodyText"/>
        <w:spacing w:before="173"/>
        <w:ind w:left="0"/>
      </w:pPr>
    </w:p>
    <w:p>
      <w:pPr>
        <w:pStyle w:val="Heading2"/>
      </w:pPr>
      <w:r>
        <w:rPr>
          <w:color w:val="7D7D7D"/>
          <w:spacing w:val="13"/>
          <w:sz w:val="48"/>
        </w:rPr>
        <w:t>K</w:t>
      </w:r>
      <w:r>
        <w:rPr>
          <w:color w:val="7D7D7D"/>
          <w:spacing w:val="13"/>
        </w:rPr>
        <w:t>EY</w:t>
      </w:r>
      <w:r>
        <w:rPr>
          <w:color w:val="7D7D7D"/>
          <w:spacing w:val="2"/>
        </w:rPr>
        <w:t> </w:t>
      </w:r>
      <w:r>
        <w:rPr>
          <w:color w:val="7D7D7D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75" w:after="0"/>
        <w:ind w:left="516" w:right="15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Supported 120+ clients annually in securing employment, achieving a 75%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placement rate in sustainable jobs with a 12-month retention rate of 68% among</w:t>
      </w:r>
    </w:p>
    <w:p>
      <w:pPr>
        <w:pStyle w:val="BodyText"/>
        <w:spacing w:before="25"/>
        <w:ind w:left="516"/>
      </w:pPr>
      <w:r>
        <w:rPr>
          <w:w w:val="105"/>
        </w:rPr>
        <w:t>placed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clients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89" w:after="0"/>
        <w:ind w:left="516" w:right="24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Conducted individualized skills assessments and career coaching sessions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weekly,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developing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personalized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employment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aligned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</w:p>
    <w:p>
      <w:pPr>
        <w:pStyle w:val="BodyText"/>
        <w:spacing w:before="25"/>
        <w:ind w:left="516"/>
      </w:pPr>
      <w:r>
        <w:rPr>
          <w:w w:val="105"/>
        </w:rPr>
        <w:t>labor</w:t>
      </w:r>
      <w:r>
        <w:rPr>
          <w:spacing w:val="19"/>
          <w:w w:val="105"/>
        </w:rPr>
        <w:t> </w:t>
      </w:r>
      <w:r>
        <w:rPr>
          <w:w w:val="105"/>
        </w:rPr>
        <w:t>market</w:t>
      </w:r>
      <w:r>
        <w:rPr>
          <w:spacing w:val="20"/>
          <w:w w:val="105"/>
        </w:rPr>
        <w:t> </w:t>
      </w:r>
      <w:r>
        <w:rPr>
          <w:w w:val="105"/>
        </w:rPr>
        <w:t>demand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client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strengths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2" w:after="0"/>
        <w:ind w:left="516" w:right="131" w:hanging="298"/>
        <w:jc w:val="left"/>
        <w:rPr>
          <w:position w:val="-4"/>
          <w:sz w:val="31"/>
        </w:rPr>
      </w:pPr>
      <w:r>
        <w:rPr>
          <w:w w:val="105"/>
          <w:sz w:val="18"/>
        </w:rPr>
        <w:t>Facilitated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workshops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resume-building,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interview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techniques,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professional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workplace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skills,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40% improvement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job-readiness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self-</w:t>
      </w:r>
    </w:p>
    <w:p>
      <w:pPr>
        <w:pStyle w:val="BodyText"/>
        <w:spacing w:before="41"/>
        <w:ind w:left="516"/>
      </w:pPr>
      <w:r>
        <w:rPr>
          <w:w w:val="105"/>
        </w:rPr>
        <w:t>assessment</w:t>
      </w:r>
      <w:r>
        <w:rPr>
          <w:spacing w:val="19"/>
          <w:w w:val="105"/>
        </w:rPr>
        <w:t> </w:t>
      </w:r>
      <w:r>
        <w:rPr>
          <w:w w:val="105"/>
        </w:rPr>
        <w:t>scores</w:t>
      </w:r>
      <w:r>
        <w:rPr>
          <w:spacing w:val="20"/>
          <w:w w:val="105"/>
        </w:rPr>
        <w:t> </w:t>
      </w:r>
      <w:r>
        <w:rPr>
          <w:w w:val="105"/>
        </w:rPr>
        <w:t>following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participation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2" w:after="0"/>
        <w:ind w:left="516" w:right="236" w:hanging="298"/>
        <w:jc w:val="left"/>
        <w:rPr>
          <w:position w:val="-4"/>
          <w:sz w:val="31"/>
        </w:rPr>
      </w:pPr>
      <w:r>
        <w:rPr>
          <w:w w:val="105"/>
          <w:sz w:val="18"/>
        </w:rPr>
        <w:t>Partnered with 30+ local businesses to create job opportunities, expanding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employer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network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establishing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long-term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partnerships</w:t>
      </w:r>
    </w:p>
    <w:p>
      <w:pPr>
        <w:pStyle w:val="BodyText"/>
        <w:spacing w:before="41"/>
        <w:ind w:left="516"/>
      </w:pPr>
      <w:r>
        <w:rPr>
          <w:w w:val="105"/>
        </w:rPr>
        <w:t>with</w:t>
      </w:r>
      <w:r>
        <w:rPr>
          <w:spacing w:val="23"/>
          <w:w w:val="105"/>
        </w:rPr>
        <w:t> </w:t>
      </w:r>
      <w:r>
        <w:rPr>
          <w:w w:val="105"/>
        </w:rPr>
        <w:t>consistent</w:t>
      </w:r>
      <w:r>
        <w:rPr>
          <w:spacing w:val="23"/>
          <w:w w:val="105"/>
        </w:rPr>
        <w:t> </w:t>
      </w:r>
      <w:r>
        <w:rPr>
          <w:w w:val="105"/>
        </w:rPr>
        <w:t>placement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outcomes</w:t>
      </w: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BodyText"/>
        <w:spacing w:line="268" w:lineRule="auto"/>
        <w:ind w:left="70" w:right="1028"/>
      </w:pPr>
      <w:r>
        <w:rPr/>
        <w:t>CAREER</w:t>
      </w:r>
      <w:r>
        <w:rPr>
          <w:spacing w:val="38"/>
        </w:rPr>
        <w:t> </w:t>
      </w:r>
      <w:r>
        <w:rPr/>
        <w:t>SERVICES</w:t>
      </w:r>
      <w:r>
        <w:rPr>
          <w:spacing w:val="38"/>
        </w:rPr>
        <w:t> </w:t>
      </w:r>
      <w:r>
        <w:rPr/>
        <w:t>SPECIALIST</w:t>
      </w:r>
      <w:r>
        <w:rPr>
          <w:spacing w:val="80"/>
        </w:rPr>
        <w:t> </w:t>
      </w:r>
      <w:r>
        <w:rPr>
          <w:position w:val="2"/>
        </w:rPr>
        <w:t>|</w:t>
      </w:r>
      <w:r>
        <w:rPr>
          <w:spacing w:val="40"/>
          <w:position w:val="2"/>
        </w:rPr>
        <w:t> </w:t>
      </w:r>
      <w:r>
        <w:rPr/>
        <w:t>WORKFORCE</w:t>
      </w:r>
      <w:r>
        <w:rPr>
          <w:spacing w:val="38"/>
        </w:rPr>
        <w:t> </w:t>
      </w:r>
      <w:r>
        <w:rPr/>
        <w:t>MIAMI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MIAMI,</w:t>
      </w:r>
      <w:r>
        <w:rPr>
          <w:spacing w:val="40"/>
        </w:rPr>
        <w:t> </w:t>
      </w:r>
      <w:r>
        <w:rPr/>
        <w:t>FL JUNE 2019 – APRIL 2022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80" w:bottom="280" w:left="283" w:right="141"/>
          <w:cols w:num="2" w:equalWidth="0">
            <w:col w:w="2868" w:space="1038"/>
            <w:col w:w="7590"/>
          </w:cols>
        </w:sect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4" w:lineRule="auto" w:before="90" w:after="0"/>
        <w:ind w:left="497" w:right="38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Workforce development and sustainable job placement</w:t>
      </w:r>
    </w:p>
    <w:p>
      <w:pPr>
        <w:pStyle w:val="BodyText"/>
        <w:spacing w:before="39"/>
      </w:pPr>
      <w:r>
        <w:rPr>
          <w:color w:val="424242"/>
          <w:spacing w:val="-2"/>
          <w:w w:val="105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74" w:after="0"/>
        <w:ind w:left="497" w:right="14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Resume-building coaching and interview preparation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16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Job readiness training and professional skills</w:t>
      </w:r>
    </w:p>
    <w:p>
      <w:pPr>
        <w:pStyle w:val="BodyText"/>
        <w:spacing w:before="41"/>
      </w:pPr>
      <w:r>
        <w:rPr>
          <w:color w:val="424242"/>
          <w:spacing w:val="-2"/>
          <w:w w:val="105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2" w:after="0"/>
        <w:ind w:left="497" w:right="56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Skills assessment and vocational aptitude</w:t>
      </w:r>
    </w:p>
    <w:p>
      <w:pPr>
        <w:pStyle w:val="BodyText"/>
        <w:spacing w:line="66" w:lineRule="exact" w:before="41"/>
      </w:pPr>
      <w:r>
        <w:rPr>
          <w:color w:val="424242"/>
          <w:spacing w:val="-2"/>
          <w:w w:val="105"/>
        </w:rPr>
        <w:t>evaluation</w:t>
      </w:r>
    </w:p>
    <w:p>
      <w:pPr>
        <w:pStyle w:val="BodyText"/>
        <w:spacing w:before="37"/>
        <w:ind w:left="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149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Provided career coaching to 80+ clients annually, resulting in improved employment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outcomes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65%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participants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individualized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job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search</w:t>
      </w:r>
    </w:p>
    <w:p>
      <w:pPr>
        <w:pStyle w:val="BodyText"/>
        <w:spacing w:before="25"/>
      </w:pPr>
      <w:r>
        <w:rPr>
          <w:w w:val="105"/>
        </w:rPr>
        <w:t>strategy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8"/>
          <w:w w:val="105"/>
        </w:rPr>
        <w:t> </w:t>
      </w:r>
      <w:r>
        <w:rPr>
          <w:w w:val="105"/>
        </w:rPr>
        <w:t>skills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2" w:after="0"/>
        <w:ind w:left="497" w:right="51" w:hanging="298"/>
        <w:jc w:val="left"/>
        <w:rPr>
          <w:position w:val="-4"/>
          <w:sz w:val="31"/>
        </w:rPr>
      </w:pPr>
      <w:r>
        <w:rPr>
          <w:w w:val="105"/>
          <w:sz w:val="18"/>
        </w:rPr>
        <w:t>Organized three annual job fairs attracting 50+ employers and 400+ job seekers,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generating 120+ on-site interviews and 35 confirmed hires across three</w:t>
      </w:r>
    </w:p>
    <w:p>
      <w:pPr>
        <w:pStyle w:val="BodyText"/>
        <w:spacing w:before="41"/>
      </w:pPr>
      <w:r>
        <w:rPr>
          <w:w w:val="105"/>
        </w:rPr>
        <w:t>consecutive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events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2" w:after="0"/>
        <w:ind w:left="497" w:right="148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Developed a community labor market resource guide covering 40+ employment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programs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opportunities,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career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session</w:t>
      </w:r>
    </w:p>
    <w:p>
      <w:pPr>
        <w:pStyle w:val="BodyText"/>
        <w:spacing w:before="41"/>
      </w:pPr>
      <w:r>
        <w:rPr>
          <w:w w:val="105"/>
        </w:rPr>
        <w:t>length</w:t>
      </w:r>
      <w:r>
        <w:rPr>
          <w:spacing w:val="18"/>
          <w:w w:val="105"/>
        </w:rPr>
        <w:t> </w:t>
      </w:r>
      <w:r>
        <w:rPr>
          <w:w w:val="105"/>
        </w:rPr>
        <w:t>by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20%</w:t>
      </w:r>
    </w:p>
    <w:p>
      <w:pPr>
        <w:pStyle w:val="BodyText"/>
        <w:spacing w:after="0"/>
        <w:sectPr>
          <w:type w:val="continuous"/>
          <w:pgSz w:w="11920" w:h="16860"/>
          <w:pgMar w:top="480" w:bottom="280" w:left="283" w:right="141"/>
          <w:cols w:num="2" w:equalWidth="0">
            <w:col w:w="2976" w:space="948"/>
            <w:col w:w="7572"/>
          </w:cols>
        </w:sectPr>
      </w:pP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Employer partnership development and job</w:t>
      </w:r>
    </w:p>
    <w:p>
      <w:pPr>
        <w:pStyle w:val="BodyText"/>
        <w:spacing w:line="108" w:lineRule="exact" w:before="40"/>
      </w:pPr>
      <w:r>
        <w:rPr>
          <w:color w:val="424242"/>
          <w:w w:val="105"/>
        </w:rPr>
        <w:t>opportunity</w:t>
      </w:r>
      <w:r>
        <w:rPr>
          <w:color w:val="424242"/>
          <w:spacing w:val="42"/>
          <w:w w:val="105"/>
        </w:rPr>
        <w:t> </w:t>
      </w:r>
      <w:r>
        <w:rPr>
          <w:color w:val="424242"/>
          <w:spacing w:val="-2"/>
          <w:w w:val="105"/>
        </w:rPr>
        <w:t>sourcing</w:t>
      </w:r>
    </w:p>
    <w:p>
      <w:pPr>
        <w:pStyle w:val="Heading2"/>
        <w:spacing w:line="475" w:lineRule="exact"/>
        <w:ind w:left="200"/>
      </w:pPr>
      <w:r>
        <w:rPr>
          <w:b w:val="0"/>
        </w:rPr>
        <w:br w:type="column"/>
      </w:r>
      <w:r>
        <w:rPr>
          <w:color w:val="7D7D7D"/>
          <w:spacing w:val="-2"/>
          <w:sz w:val="48"/>
        </w:rPr>
        <w:t>C</w:t>
      </w:r>
      <w:r>
        <w:rPr>
          <w:color w:val="7D7D7D"/>
          <w:spacing w:val="-2"/>
        </w:rPr>
        <w:t>ERTIFICATIONS</w:t>
      </w:r>
    </w:p>
    <w:p>
      <w:pPr>
        <w:pStyle w:val="Heading2"/>
        <w:spacing w:after="0" w:line="475" w:lineRule="exact"/>
        <w:sectPr>
          <w:type w:val="continuous"/>
          <w:pgSz w:w="11920" w:h="16860"/>
          <w:pgMar w:top="480" w:bottom="280" w:left="283" w:right="141"/>
          <w:cols w:num="2" w:equalWidth="0">
            <w:col w:w="2399" w:space="1005"/>
            <w:col w:w="8092"/>
          </w:cols>
        </w:sect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174" w:after="0"/>
        <w:ind w:left="497" w:right="38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086974"/>
                            <a:ext cx="238125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619125">
                                <a:moveTo>
                                  <a:pt x="0" y="619124"/>
                                </a:moveTo>
                                <a:lnTo>
                                  <a:pt x="2381249" y="619124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9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81250">
                                <a:moveTo>
                                  <a:pt x="7568183" y="2381249"/>
                                </a:moveTo>
                                <a:lnTo>
                                  <a:pt x="0" y="23812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81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381249"/>
                            <a:ext cx="2381250" cy="770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7705725">
                                <a:moveTo>
                                  <a:pt x="2381249" y="7705724"/>
                                </a:moveTo>
                                <a:lnTo>
                                  <a:pt x="0" y="7705724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7705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3428999"/>
                            <a:ext cx="188862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78142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416242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15028" y="207237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960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5885;width:3750;height:975" id="docshape3" filled="true" fillcolor="#7d7d7d" stroked="false">
                  <v:fill opacity="32899f" type="solid"/>
                </v:rect>
                <v:rect style="position:absolute;left:0;top:0;width:11919;height:3750" id="docshape4" filled="true" fillcolor="#7d7d7d" stroked="false">
                  <v:fill type="solid"/>
                </v:rect>
                <v:rect style="position:absolute;left:0;top:3750;width:3750;height:12135" id="docshape5" filled="true" fillcolor="#7d7d7d" stroked="false">
                  <v:fill opacity="32899f" type="solid"/>
                </v:rect>
                <v:shape style="position:absolute;left:480;top:5400;width:298;height:285" type="#_x0000_t75" id="docshape6" stroked="false">
                  <v:imagedata r:id="rId6" o:title=""/>
                </v:shape>
                <v:shape style="position:absolute;left:480;top:5955;width:298;height:343" type="#_x0000_t75" id="docshape7" stroked="false">
                  <v:imagedata r:id="rId7" o:title=""/>
                </v:shape>
                <v:shape style="position:absolute;left:480;top:6555;width:298;height:300" type="#_x0000_t75" id="docshape8" stroked="false">
                  <v:imagedata r:id="rId8" o:title=""/>
                </v:shape>
                <v:shape style="position:absolute;left:2700;top:3263;width:9218;height:1070" id="docshape9" coordorigin="2701,3264" coordsize="9218,1070" path="m10166,4333l10065,4333,9962,4333,9858,4331,9752,4328,9645,4324,9537,4319,9427,4313,9316,4306,9204,4297,9090,4288,8976,4277,8860,4265,8743,4252,8625,4238,8507,4222,8387,4205,8266,4186,8144,4167,8022,4145,7775,4100,7651,4078,7529,4057,7407,4037,7287,4018,7167,4000,7048,3983,6930,3967,6813,3951,6697,3937,6582,3923,6468,3910,6356,3898,6244,3887,6133,3876,6024,3866,5916,3857,5809,3848,5704,3840,5599,3832,5496,3825,5395,3819,5295,3813,5099,3803,4908,3794,4724,3786,4547,3780,4293,3773,3565,3756,3443,3752,3329,3748,3224,3743,3128,3737,3041,3730,2963,3721,2895,3711,2811,3692,2750,3668,2702,3616,2701,3603,2702,3590,2740,3540,2800,3506,2886,3474,2957,3455,3039,3437,3131,3420,3233,3404,3345,3390,3466,3376,3530,3369,3596,3363,3664,3357,3735,3351,3807,3346,3958,3336,4117,3326,4283,3318,4456,3310,4636,3303,4822,3296,5014,3291,5212,3286,5519,3279,5837,3274,6164,3270,6614,3267,7193,3264,7787,3264,8032,3264,8275,3266,8514,3270,8749,3274,8980,3280,9207,3288,9429,3296,9646,3305,9858,3316,10064,3328,10265,3341,10460,3355,10555,3362,10648,3370,10740,3377,10830,3385,10918,3394,11004,3402,11089,3411,11172,3420,11253,3429,11332,3438,11409,3448,11484,3458,11557,3468,11628,3478,11697,3488,11763,3499,11828,3510,11918,3526,11918,4157,11830,4176,11766,4189,11699,4202,11630,4214,11559,4226,11486,4238,11411,4249,11334,4259,11255,4269,11174,4278,11091,4287,11007,4295,10920,4302,10832,4309,10742,4315,10650,4320,10556,4324,10461,4328,10365,4331,10266,4332,10166,4333xe" filled="true" fillcolor="#7d7d7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Community resource connections and referral</w:t>
      </w:r>
    </w:p>
    <w:p>
      <w:pPr>
        <w:pStyle w:val="BodyText"/>
        <w:spacing w:before="26"/>
      </w:pPr>
      <w:r>
        <w:rPr>
          <w:color w:val="424242"/>
          <w:spacing w:val="-2"/>
          <w:w w:val="105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51" w:after="0"/>
        <w:ind w:left="497" w:right="24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National Career Development Association Facilitator Certificate , National Career Development Association , August 2021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753" w:hanging="298"/>
        <w:jc w:val="left"/>
        <w:rPr>
          <w:position w:val="-4"/>
          <w:sz w:val="31"/>
        </w:rPr>
      </w:pPr>
      <w:r>
        <w:rPr>
          <w:w w:val="105"/>
          <w:sz w:val="18"/>
        </w:rPr>
        <w:t>Certified Workforce Professional (CWP) , National Association of Workforce Development Professionals, September 2022</w:t>
      </w:r>
    </w:p>
    <w:sectPr>
      <w:type w:val="continuous"/>
      <w:pgSz w:w="11920" w:h="16860"/>
      <w:pgMar w:top="480" w:bottom="280" w:left="283" w:right="141"/>
      <w:cols w:num="2" w:equalWidth="0">
        <w:col w:w="2645" w:space="1131"/>
        <w:col w:w="7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7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9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9" w:lineRule="exact"/>
      <w:ind w:left="43" w:right="11"/>
      <w:jc w:val="center"/>
      <w:outlineLvl w:val="1"/>
    </w:pPr>
    <w:rPr>
      <w:rFonts w:ascii="Arial" w:hAnsi="Arial" w:eastAsia="Arial" w:cs="Arial"/>
      <w:b/>
      <w:bCs/>
      <w:sz w:val="69"/>
      <w:szCs w:val="6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0"/>
      <w:ind w:left="43"/>
      <w:jc w:val="center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49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2026-03-23T13:49:57Z</dcterms:created>
  <dcterms:modified xsi:type="dcterms:W3CDTF">2026-03-23T13:49:57Z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