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0" w:right="151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Jordan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Miller</w:t>
      </w:r>
    </w:p>
    <w:p>
      <w:pPr>
        <w:pStyle w:val="Heading2"/>
      </w:pPr>
      <w:r>
        <w:rPr>
          <w:color w:val="FFFFFF"/>
        </w:rPr>
        <w:t>Landscape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73" w:lineRule="auto" w:before="199"/>
        <w:ind w:left="448" w:right="497"/>
      </w:pPr>
      <w:r>
        <w:rPr>
          <w:color w:val="FFFFFF"/>
          <w:w w:val="105"/>
        </w:rPr>
        <w:t>Licensed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landscape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8+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outdoor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environments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residential,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commercial,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municipal clients. Skilled 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AutoCAD drafting, client consultation, and managing contractor relationships through construction administration. Known for maintaining 95%+ client satisfaction and delivering projects that balance aesthetic impact with ecological function and long-term site sustainability.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424242"/>
        </w:rPr>
        <w:t>Contact</w:t>
      </w:r>
      <w:r>
        <w:rPr>
          <w:smallCaps/>
          <w:color w:val="424242"/>
          <w:spacing w:val="-14"/>
        </w:rPr>
        <w:t> </w:t>
      </w:r>
      <w:r>
        <w:rPr>
          <w:smallCaps/>
          <w:color w:val="424242"/>
          <w:spacing w:val="-2"/>
        </w:rPr>
        <w:t>Information</w:t>
      </w:r>
    </w:p>
    <w:p>
      <w:pPr>
        <w:pStyle w:val="BodyText"/>
        <w:spacing w:before="14"/>
        <w:ind w:left="0"/>
        <w:rPr>
          <w:b/>
          <w:sz w:val="24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424242"/>
        </w:rPr>
        <w:t>Professional</w:t>
      </w:r>
      <w:r>
        <w:rPr>
          <w:smallCaps/>
          <w:color w:val="424242"/>
          <w:spacing w:val="-3"/>
        </w:rPr>
        <w:t> </w:t>
      </w:r>
      <w:r>
        <w:rPr>
          <w:smallCaps/>
          <w:color w:val="424242"/>
          <w:spacing w:val="-2"/>
        </w:rPr>
        <w:t>Experience</w:t>
      </w:r>
    </w:p>
    <w:p>
      <w:pPr>
        <w:spacing w:line="268" w:lineRule="auto" w:before="189"/>
        <w:ind w:left="355" w:right="207" w:firstLine="0"/>
        <w:jc w:val="left"/>
        <w:rPr>
          <w:sz w:val="18"/>
        </w:rPr>
      </w:pPr>
      <w:r>
        <w:rPr>
          <w:sz w:val="18"/>
        </w:rPr>
        <w:t>SENIOR LANDSCAPE ARCHITECT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GREEN SPACES DESIGN FIRM , DETROIT, </w:t>
      </w:r>
      <w:r>
        <w:rPr>
          <w:spacing w:val="-6"/>
          <w:sz w:val="18"/>
        </w:rPr>
        <w:t>MI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8"/>
          <w:sz w:val="18"/>
        </w:rPr>
        <w:t> </w:t>
      </w:r>
      <w:r>
        <w:rPr>
          <w:sz w:val="18"/>
        </w:rPr>
        <w:t>2018</w:t>
      </w:r>
      <w:r>
        <w:rPr>
          <w:spacing w:val="18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254" w:space="484"/>
            <w:col w:w="7474"/>
          </w:cols>
        </w:sectPr>
      </w:pPr>
    </w:p>
    <w:p>
      <w:pPr>
        <w:spacing w:line="609" w:lineRule="auto" w:before="78"/>
        <w:ind w:left="913" w:right="644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Boston, MA</w:t>
      </w:r>
    </w:p>
    <w:p>
      <w:pPr>
        <w:pStyle w:val="Heading1"/>
        <w:spacing w:before="41"/>
      </w:pPr>
      <w:r>
        <w:rPr>
          <w:smallCaps/>
          <w:color w:val="424242"/>
          <w:spacing w:val="-2"/>
        </w:rPr>
        <w:t>Education</w:t>
      </w:r>
    </w:p>
    <w:p>
      <w:pPr>
        <w:spacing w:line="261" w:lineRule="auto" w:before="276"/>
        <w:ind w:left="467" w:right="161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Landscape </w:t>
      </w:r>
      <w:r>
        <w:rPr>
          <w:color w:val="424242"/>
          <w:spacing w:val="-2"/>
          <w:w w:val="105"/>
          <w:sz w:val="18"/>
        </w:rPr>
        <w:t>Architecture</w:t>
      </w:r>
    </w:p>
    <w:p>
      <w:pPr>
        <w:spacing w:line="261" w:lineRule="auto" w:before="13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 of California, Berkeley, </w:t>
      </w:r>
      <w:r>
        <w:rPr>
          <w:color w:val="424242"/>
          <w:spacing w:val="-6"/>
          <w:w w:val="105"/>
          <w:sz w:val="18"/>
        </w:rPr>
        <w:t>CA</w:t>
      </w:r>
    </w:p>
    <w:p>
      <w:pPr>
        <w:pStyle w:val="BodyText"/>
        <w:spacing w:before="92"/>
        <w:ind w:left="0"/>
        <w:rPr>
          <w:sz w:val="18"/>
        </w:rPr>
      </w:pPr>
    </w:p>
    <w:p>
      <w:pPr>
        <w:spacing w:line="266" w:lineRule="auto" w:before="0"/>
        <w:ind w:left="467" w:right="161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Landscape Architecture Pennsylvania State University , University Park, PA</w:t>
      </w:r>
    </w:p>
    <w:p>
      <w:pPr>
        <w:pStyle w:val="BodyText"/>
        <w:spacing w:before="117"/>
        <w:ind w:left="0"/>
        <w:rPr>
          <w:sz w:val="18"/>
        </w:rPr>
      </w:pPr>
    </w:p>
    <w:p>
      <w:pPr>
        <w:pStyle w:val="Heading1"/>
      </w:pPr>
      <w:r>
        <w:rPr>
          <w:smallCaps/>
          <w:color w:val="424242"/>
        </w:rPr>
        <w:t>Key</w:t>
      </w:r>
      <w:r>
        <w:rPr>
          <w:smallCaps/>
          <w:color w:val="424242"/>
          <w:spacing w:val="11"/>
        </w:rPr>
        <w:t> </w:t>
      </w:r>
      <w:r>
        <w:rPr>
          <w:smallCaps/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72" w:after="0"/>
        <w:ind w:left="746" w:right="353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landscape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$15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value,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encompassing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parks,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campuses,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mixed-use</w:t>
      </w:r>
    </w:p>
    <w:p>
      <w:pPr>
        <w:pStyle w:val="BodyText"/>
        <w:spacing w:before="36"/>
      </w:pPr>
      <w:r>
        <w:rPr>
          <w:spacing w:val="-2"/>
          <w:w w:val="105"/>
        </w:rPr>
        <w:t>developments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01" w:after="0"/>
        <w:ind w:left="746" w:right="16" w:hanging="298"/>
        <w:jc w:val="left"/>
        <w:rPr>
          <w:position w:val="-7"/>
          <w:sz w:val="31"/>
        </w:rPr>
      </w:pPr>
      <w:r>
        <w:rPr>
          <w:w w:val="105"/>
          <w:sz w:val="16"/>
        </w:rPr>
        <w:t>Improved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green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space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usability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aesthetic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achieving 95%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measured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post-completion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surveys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37" w:after="0"/>
        <w:ind w:left="746" w:right="112" w:hanging="298"/>
        <w:jc w:val="left"/>
        <w:rPr>
          <w:position w:val="-7"/>
          <w:sz w:val="31"/>
        </w:rPr>
      </w:pPr>
      <w:r>
        <w:rPr>
          <w:w w:val="105"/>
          <w:sz w:val="16"/>
        </w:rPr>
        <w:t>Coordinated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structural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engineers,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engineers,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contractors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 12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concurrent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design-to-construction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conflicts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</w:p>
    <w:p>
      <w:pPr>
        <w:pStyle w:val="BodyText"/>
        <w:spacing w:before="37"/>
      </w:pPr>
      <w:r>
        <w:rPr>
          <w:w w:val="105"/>
        </w:rPr>
        <w:t>proactive</w:t>
      </w:r>
      <w:r>
        <w:rPr>
          <w:spacing w:val="44"/>
          <w:w w:val="105"/>
        </w:rPr>
        <w:t> </w:t>
      </w:r>
      <w:r>
        <w:rPr>
          <w:w w:val="105"/>
        </w:rPr>
        <w:t>construction</w:t>
      </w:r>
      <w:r>
        <w:rPr>
          <w:spacing w:val="44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318" w:hanging="298"/>
        <w:jc w:val="left"/>
        <w:rPr>
          <w:position w:val="-7"/>
          <w:sz w:val="31"/>
        </w:rPr>
      </w:pPr>
      <w:r>
        <w:rPr>
          <w:w w:val="105"/>
          <w:sz w:val="16"/>
        </w:rPr>
        <w:t>Designed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sustainable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planting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incorporating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80%+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native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species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15 projects,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LEED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credits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maintenance</w:t>
      </w:r>
    </w:p>
    <w:p>
      <w:pPr>
        <w:pStyle w:val="BodyText"/>
        <w:spacing w:before="21"/>
      </w:pPr>
      <w:r>
        <w:rPr>
          <w:spacing w:val="-2"/>
          <w:w w:val="105"/>
        </w:rPr>
        <w:t>costs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118" w:hanging="298"/>
        <w:jc w:val="left"/>
        <w:rPr>
          <w:position w:val="-7"/>
          <w:sz w:val="31"/>
        </w:rPr>
      </w:pPr>
      <w:r>
        <w:rPr>
          <w:w w:val="105"/>
          <w:sz w:val="16"/>
        </w:rPr>
        <w:t>Led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consultation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presenting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concepts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stakeholder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groups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ranging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homeowners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council</w:t>
      </w:r>
    </w:p>
    <w:p>
      <w:pPr>
        <w:pStyle w:val="BodyText"/>
        <w:spacing w:before="21"/>
      </w:pPr>
      <w:r>
        <w:rPr>
          <w:spacing w:val="-2"/>
          <w:w w:val="105"/>
        </w:rPr>
        <w:t>committees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14" w:hanging="298"/>
        <w:jc w:val="left"/>
        <w:rPr>
          <w:position w:val="-7"/>
          <w:sz w:val="31"/>
        </w:rPr>
      </w:pPr>
      <w:r>
        <w:rPr>
          <w:w w:val="105"/>
          <w:sz w:val="16"/>
        </w:rPr>
        <w:t>Supervised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mentored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junior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landscape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architects,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design reviews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guidance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</w:p>
    <w:p>
      <w:pPr>
        <w:pStyle w:val="BodyText"/>
        <w:spacing w:before="167"/>
        <w:ind w:left="0"/>
      </w:pPr>
    </w:p>
    <w:p>
      <w:pPr>
        <w:spacing w:line="268" w:lineRule="auto" w:before="0"/>
        <w:ind w:left="114" w:right="569" w:firstLine="0"/>
        <w:jc w:val="left"/>
        <w:rPr>
          <w:sz w:val="18"/>
        </w:rPr>
      </w:pPr>
      <w:r>
        <w:rPr>
          <w:sz w:val="18"/>
        </w:rPr>
        <w:t>LANDSCAPE ARCHITECT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URBAN GREEN DESIGN , LOS ANGELES, CA</w:t>
      </w:r>
      <w:r>
        <w:rPr>
          <w:spacing w:val="40"/>
          <w:sz w:val="18"/>
        </w:rPr>
        <w:t> </w:t>
      </w:r>
      <w:r>
        <w:rPr>
          <w:sz w:val="18"/>
        </w:rPr>
        <w:t>MAY 2015 – DECEMBER 2017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358" w:space="622"/>
            <w:col w:w="7232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139" w:after="0"/>
        <w:ind w:left="764" w:right="34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AutoCAD and SketchUp landscape drafting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4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Sustainable site design and native planting plans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2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Landscape project design and construction</w:t>
      </w:r>
    </w:p>
    <w:p>
      <w:pPr>
        <w:spacing w:before="41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87" w:after="0"/>
        <w:ind w:left="764" w:right="28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consultation and stakeholder engagement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63" w:after="0"/>
        <w:ind w:left="764" w:right="5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Construction administration and contractor coordination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62" w:after="0"/>
        <w:ind w:left="764" w:right="49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Designed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landscape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tailored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goals, budgets,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11" w:after="0"/>
        <w:ind w:left="764" w:right="107" w:hanging="298"/>
        <w:jc w:val="left"/>
        <w:rPr>
          <w:position w:val="-7"/>
          <w:sz w:val="31"/>
        </w:rPr>
      </w:pPr>
      <w:r>
        <w:rPr>
          <w:w w:val="105"/>
          <w:sz w:val="16"/>
        </w:rPr>
        <w:t>Produced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AutoCAD,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drawing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 accuracy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document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revision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standardized</w:t>
      </w:r>
    </w:p>
    <w:p>
      <w:pPr>
        <w:pStyle w:val="BodyText"/>
        <w:spacing w:before="36"/>
        <w:ind w:left="764"/>
      </w:pPr>
      <w:r>
        <w:rPr>
          <w:w w:val="105"/>
        </w:rPr>
        <w:t>CAD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templates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01" w:after="0"/>
        <w:ind w:left="764" w:right="150" w:hanging="298"/>
        <w:jc w:val="left"/>
        <w:rPr>
          <w:position w:val="-7"/>
          <w:sz w:val="31"/>
        </w:rPr>
      </w:pP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permit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application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municipal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 city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departments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achieve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approval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submittals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6-</w:t>
      </w:r>
    </w:p>
    <w:p>
      <w:pPr>
        <w:pStyle w:val="BodyText"/>
        <w:spacing w:before="36"/>
        <w:ind w:left="764"/>
      </w:pPr>
      <w:r>
        <w:rPr>
          <w:w w:val="105"/>
        </w:rPr>
        <w:t>week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timeline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03" w:after="0"/>
        <w:ind w:left="764" w:right="1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irrigation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consultants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drainage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complex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sites,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post-construction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drainage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complaints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</w:t>
      </w:r>
    </w:p>
    <w:p>
      <w:pPr>
        <w:pStyle w:val="BodyText"/>
        <w:spacing w:before="35"/>
        <w:ind w:left="764"/>
      </w:pPr>
      <w:r>
        <w:rPr>
          <w:w w:val="105"/>
        </w:rPr>
        <w:t>all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3175" w:space="786"/>
            <w:col w:w="7251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13" w:after="0"/>
        <w:ind w:left="764" w:right="144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3149"/>
                            <a:ext cx="26003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62950">
                                <a:moveTo>
                                  <a:pt x="0" y="8362949"/>
                                </a:moveTo>
                                <a:lnTo>
                                  <a:pt x="2600324" y="8362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6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9241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480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909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3690;width:4095;height:13170" id="docshape2" filled="true" fillcolor="#f4cccc" stroked="false">
                  <v:fill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900;top:4605;width:255;height:261" type="#_x0000_t75" id="docshape4" stroked="false">
                  <v:imagedata r:id="rId6" o:title=""/>
                </v:shape>
                <v:shape style="position:absolute;left:900;top:5115;width:255;height:300" type="#_x0000_t75" id="docshape5" stroked="false">
                  <v:imagedata r:id="rId7" o:title=""/>
                </v:shape>
                <v:shape style="position:absolute;left:900;top:565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Grading, drainage, and site engineering coordination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Planting design and material </w:t>
      </w:r>
      <w:r>
        <w:rPr>
          <w:color w:val="424242"/>
          <w:spacing w:val="-2"/>
          <w:w w:val="105"/>
          <w:sz w:val="18"/>
        </w:rPr>
        <w:t>specification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1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Maintenance planning and long-term site 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1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Municipal permit processes and zoning compliance</w:t>
      </w:r>
    </w:p>
    <w:p>
      <w:pPr>
        <w:pStyle w:val="Heading1"/>
        <w:spacing w:line="310" w:lineRule="exact"/>
        <w:ind w:left="467"/>
      </w:pPr>
      <w:r>
        <w:rPr>
          <w:b w:val="0"/>
        </w:rPr>
        <w:br w:type="column"/>
      </w:r>
      <w:r>
        <w:rPr>
          <w:smallCaps/>
          <w:color w:val="424242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328" w:lineRule="exact" w:before="113" w:after="0"/>
        <w:ind w:left="1005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Certified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Landscape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Designer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(CLD)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7"/>
          <w:w w:val="105"/>
          <w:sz w:val="16"/>
        </w:rPr>
        <w:t> </w:t>
      </w:r>
      <w:r>
        <w:rPr>
          <w:spacing w:val="-4"/>
          <w:w w:val="105"/>
          <w:sz w:val="16"/>
        </w:rPr>
        <w:t>APLD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290" w:lineRule="exact" w:before="0" w:after="0"/>
        <w:ind w:left="1005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Horticulturist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(CPH)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ASHS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318" w:lineRule="exact" w:before="0" w:after="0"/>
        <w:ind w:left="100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Accredited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U.S.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Green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Council</w:t>
      </w:r>
    </w:p>
    <w:sectPr>
      <w:type w:val="continuous"/>
      <w:pgSz w:w="11920" w:h="16860"/>
      <w:pgMar w:top="620" w:bottom="280" w:left="425" w:right="283"/>
      <w:cols w:num="2" w:equalWidth="0">
        <w:col w:w="3251" w:space="134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6"/>
      <w:ind w:left="15" w:right="15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76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2026-03-22T02:45:23Z</dcterms:created>
  <dcterms:modified xsi:type="dcterms:W3CDTF">2026-03-22T02:45:23Z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