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804" w:lineRule="exact" w:before="0"/>
        <w:ind w:left="523" w:right="0" w:firstLine="0"/>
        <w:jc w:val="left"/>
        <w:rPr>
          <w:sz w:val="74"/>
        </w:rPr>
      </w:pPr>
      <w:r>
        <w:rPr>
          <w:b/>
          <w:color w:val="FFFFFF"/>
          <w:spacing w:val="10"/>
          <w:sz w:val="74"/>
        </w:rPr>
        <w:t>Drew</w:t>
      </w:r>
      <w:r>
        <w:rPr>
          <w:b/>
          <w:color w:val="FFFFFF"/>
          <w:spacing w:val="33"/>
          <w:sz w:val="74"/>
        </w:rPr>
        <w:t> </w:t>
      </w:r>
      <w:r>
        <w:rPr>
          <w:color w:val="FFFFFF"/>
          <w:spacing w:val="10"/>
          <w:sz w:val="74"/>
        </w:rPr>
        <w:t>Thompson</w:t>
      </w:r>
    </w:p>
    <w:p>
      <w:pPr>
        <w:pStyle w:val="Heading1"/>
      </w:pPr>
      <w:r>
        <w:rPr>
          <w:color w:val="FFFFFF"/>
        </w:rPr>
        <w:t>Compliance</w:t>
      </w:r>
      <w:r>
        <w:rPr>
          <w:color w:val="FFFFFF"/>
          <w:spacing w:val="-5"/>
        </w:rPr>
        <w:t> </w:t>
      </w:r>
      <w:r>
        <w:rPr>
          <w:color w:val="FFFFFF"/>
          <w:spacing w:val="-2"/>
        </w:rPr>
        <w:t>Assistant</w:t>
      </w:r>
    </w:p>
    <w:p>
      <w:pPr>
        <w:spacing w:line="273" w:lineRule="auto" w:before="178"/>
        <w:ind w:left="523" w:right="421" w:firstLine="0"/>
        <w:jc w:val="left"/>
        <w:rPr>
          <w:sz w:val="16"/>
        </w:rPr>
      </w:pPr>
      <w:r>
        <w:rPr>
          <w:color w:val="FFFFFF"/>
          <w:w w:val="105"/>
          <w:sz w:val="16"/>
        </w:rPr>
        <w:t>Detail-focused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compliance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assistant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3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finance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corporate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services.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Reviews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documentation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for internal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regulatory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compliance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at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Beacon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Trust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Company,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prepares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audit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materials,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tracks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policy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updates,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supported internal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training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meeting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minute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documentation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at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Capitol Advisory.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Skilled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audit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preparation,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compliance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reporting,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data verification,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Microsoft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Excel,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records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management.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BBA from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Virginia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Commonwealth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University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a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strong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track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record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of precision and reliability under tight deadlines.</w:t>
      </w: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spacing w:before="209"/>
        <w:ind w:left="0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640" w:bottom="280" w:left="425" w:right="283"/>
        </w:sectPr>
      </w:pPr>
    </w:p>
    <w:p>
      <w:pPr>
        <w:pStyle w:val="Heading2"/>
        <w:spacing w:before="115"/>
      </w:pPr>
      <w:r>
        <w:rPr>
          <w:color w:val="FFFFFF"/>
        </w:rPr>
        <w:t>CONTACT</w:t>
      </w:r>
      <w:r>
        <w:rPr>
          <w:color w:val="FFFFFF"/>
          <w:spacing w:val="31"/>
        </w:rPr>
        <w:t> </w:t>
      </w:r>
      <w:r>
        <w:rPr>
          <w:color w:val="FFFFFF"/>
          <w:spacing w:val="-2"/>
        </w:rPr>
        <w:t>INFORMATION</w:t>
      </w:r>
    </w:p>
    <w:p>
      <w:pPr>
        <w:pStyle w:val="BodyText"/>
        <w:spacing w:before="113"/>
        <w:ind w:left="0"/>
        <w:rPr>
          <w:b/>
          <w:sz w:val="20"/>
        </w:rPr>
      </w:pPr>
    </w:p>
    <w:p>
      <w:pPr>
        <w:pStyle w:val="BodyText"/>
        <w:ind w:left="876"/>
      </w:pPr>
      <w:r>
        <w:rPr>
          <w:color w:val="FFFFFF"/>
          <w:w w:val="105"/>
        </w:rPr>
        <w:t>(555)</w:t>
      </w:r>
      <w:r>
        <w:rPr>
          <w:color w:val="FFFFFF"/>
          <w:spacing w:val="14"/>
          <w:w w:val="105"/>
        </w:rPr>
        <w:t> </w:t>
      </w:r>
      <w:r>
        <w:rPr>
          <w:color w:val="FFFFFF"/>
          <w:w w:val="105"/>
        </w:rPr>
        <w:t>000-</w:t>
      </w:r>
      <w:r>
        <w:rPr>
          <w:color w:val="FFFFFF"/>
          <w:spacing w:val="-4"/>
          <w:w w:val="105"/>
        </w:rPr>
        <w:t>0000</w:t>
      </w:r>
    </w:p>
    <w:p>
      <w:pPr>
        <w:pStyle w:val="Heading2"/>
        <w:spacing w:before="70"/>
      </w:pPr>
      <w:r>
        <w:rPr>
          <w:b w:val="0"/>
        </w:rPr>
        <w:br w:type="column"/>
      </w:r>
      <w:r>
        <w:rPr>
          <w:color w:val="588981"/>
          <w:spacing w:val="2"/>
        </w:rPr>
        <w:t>PROFESSIONAL</w:t>
      </w:r>
      <w:r>
        <w:rPr>
          <w:color w:val="588981"/>
          <w:spacing w:val="46"/>
        </w:rPr>
        <w:t> </w:t>
      </w:r>
      <w:r>
        <w:rPr>
          <w:color w:val="588981"/>
          <w:spacing w:val="-2"/>
        </w:rPr>
        <w:t>EXPERIENCE</w:t>
      </w:r>
    </w:p>
    <w:p>
      <w:pPr>
        <w:pStyle w:val="BodyText"/>
        <w:spacing w:before="5"/>
        <w:ind w:left="0"/>
        <w:rPr>
          <w:b/>
          <w:sz w:val="20"/>
        </w:rPr>
      </w:pPr>
    </w:p>
    <w:p>
      <w:pPr>
        <w:pStyle w:val="BodyText"/>
        <w:spacing w:before="1"/>
        <w:ind w:left="114"/>
      </w:pPr>
      <w:r>
        <w:rPr>
          <w:w w:val="105"/>
        </w:rPr>
        <w:t>COMPLIANCE</w:t>
      </w:r>
      <w:r>
        <w:rPr>
          <w:spacing w:val="-8"/>
          <w:w w:val="105"/>
        </w:rPr>
        <w:t> </w:t>
      </w:r>
      <w:r>
        <w:rPr>
          <w:w w:val="105"/>
        </w:rPr>
        <w:t>ASSISTANT</w:t>
      </w:r>
      <w:r>
        <w:rPr>
          <w:spacing w:val="3"/>
          <w:w w:val="105"/>
        </w:rPr>
        <w:t> </w:t>
      </w:r>
      <w:r>
        <w:rPr>
          <w:w w:val="105"/>
          <w:position w:val="2"/>
        </w:rPr>
        <w:t>|</w:t>
      </w:r>
      <w:r>
        <w:rPr>
          <w:spacing w:val="3"/>
          <w:w w:val="105"/>
          <w:position w:val="2"/>
        </w:rPr>
        <w:t> </w:t>
      </w:r>
      <w:r>
        <w:rPr>
          <w:w w:val="105"/>
        </w:rPr>
        <w:t>BEACON</w:t>
      </w:r>
      <w:r>
        <w:rPr>
          <w:spacing w:val="-1"/>
          <w:w w:val="105"/>
        </w:rPr>
        <w:t> </w:t>
      </w:r>
      <w:r>
        <w:rPr>
          <w:w w:val="105"/>
        </w:rPr>
        <w:t>TRUST</w:t>
      </w:r>
      <w:r>
        <w:rPr>
          <w:spacing w:val="-1"/>
          <w:w w:val="105"/>
        </w:rPr>
        <w:t> </w:t>
      </w:r>
      <w:r>
        <w:rPr>
          <w:w w:val="105"/>
        </w:rPr>
        <w:t>COMPANY |</w:t>
      </w:r>
      <w:r>
        <w:rPr>
          <w:spacing w:val="3"/>
          <w:w w:val="105"/>
        </w:rPr>
        <w:t> </w:t>
      </w:r>
      <w:r>
        <w:rPr>
          <w:w w:val="105"/>
        </w:rPr>
        <w:t>RICHMOND,</w:t>
      </w:r>
      <w:r>
        <w:rPr>
          <w:spacing w:val="3"/>
          <w:w w:val="105"/>
        </w:rPr>
        <w:t> </w:t>
      </w:r>
      <w:r>
        <w:rPr>
          <w:spacing w:val="-5"/>
          <w:w w:val="105"/>
        </w:rPr>
        <w:t>VA</w:t>
      </w:r>
    </w:p>
    <w:p>
      <w:pPr>
        <w:pStyle w:val="BodyText"/>
        <w:spacing w:before="15"/>
        <w:ind w:left="114"/>
      </w:pPr>
      <w:r>
        <w:rPr/>
        <w:t>MAY</w:t>
      </w:r>
      <w:r>
        <w:rPr>
          <w:spacing w:val="10"/>
        </w:rPr>
        <w:t> </w:t>
      </w:r>
      <w:r>
        <w:rPr/>
        <w:t>2023</w:t>
      </w:r>
      <w:r>
        <w:rPr>
          <w:spacing w:val="11"/>
        </w:rPr>
        <w:t> </w:t>
      </w:r>
      <w:r>
        <w:rPr/>
        <w:t>–</w:t>
      </w:r>
      <w:r>
        <w:rPr>
          <w:spacing w:val="11"/>
        </w:rPr>
        <w:t> </w:t>
      </w:r>
      <w:r>
        <w:rPr>
          <w:spacing w:val="-2"/>
        </w:rPr>
        <w:t>PRESENT</w:t>
      </w:r>
    </w:p>
    <w:p>
      <w:pPr>
        <w:pStyle w:val="BodyText"/>
        <w:spacing w:after="0"/>
        <w:sectPr>
          <w:type w:val="continuous"/>
          <w:pgSz w:w="11920" w:h="16860"/>
          <w:pgMar w:top="640" w:bottom="280" w:left="425" w:right="283"/>
          <w:cols w:num="2" w:equalWidth="0">
            <w:col w:w="2696" w:space="1061"/>
            <w:col w:w="7455"/>
          </w:cols>
        </w:sectPr>
      </w:pPr>
    </w:p>
    <w:p>
      <w:pPr>
        <w:pStyle w:val="BodyText"/>
        <w:spacing w:before="21"/>
        <w:ind w:left="0"/>
      </w:pPr>
    </w:p>
    <w:p>
      <w:pPr>
        <w:pStyle w:val="BodyText"/>
        <w:spacing w:line="590" w:lineRule="auto" w:before="1"/>
        <w:ind w:left="876"/>
      </w:pPr>
      <w:hyperlink r:id="rId5">
        <w:r>
          <w:rPr>
            <w:color w:val="FFFFFF"/>
            <w:spacing w:val="-2"/>
          </w:rPr>
          <w:t>email@example.com</w:t>
        </w:r>
      </w:hyperlink>
      <w:r>
        <w:rPr>
          <w:color w:val="FFFFFF"/>
          <w:spacing w:val="-2"/>
        </w:rPr>
        <w:t> </w:t>
      </w:r>
      <w:r>
        <w:rPr>
          <w:color w:val="FFFFFF"/>
          <w:w w:val="105"/>
        </w:rPr>
        <w:t>Richmond, VA</w:t>
      </w:r>
    </w:p>
    <w:p>
      <w:pPr>
        <w:pStyle w:val="Heading2"/>
        <w:spacing w:before="132"/>
      </w:pPr>
      <w:r>
        <w:rPr>
          <w:color w:val="FFFFFF"/>
        </w:rPr>
        <w:t>KEY</w:t>
      </w:r>
      <w:r>
        <w:rPr>
          <w:color w:val="FFFFFF"/>
          <w:spacing w:val="19"/>
        </w:rPr>
        <w:t> </w:t>
      </w:r>
      <w:r>
        <w:rPr>
          <w:color w:val="FFFFFF"/>
          <w:spacing w:val="-2"/>
        </w:rPr>
        <w:t>SKILLS</w:t>
      </w:r>
    </w:p>
    <w:p>
      <w:pPr>
        <w:pStyle w:val="BodyText"/>
        <w:spacing w:before="78"/>
        <w:ind w:left="0"/>
        <w:rPr>
          <w:b/>
          <w:sz w:val="20"/>
        </w:rPr>
      </w:pPr>
    </w:p>
    <w:p>
      <w:pPr>
        <w:pStyle w:val="ListParagraph"/>
        <w:numPr>
          <w:ilvl w:val="0"/>
          <w:numId w:val="1"/>
        </w:numPr>
        <w:tabs>
          <w:tab w:pos="725" w:val="left" w:leader="none"/>
          <w:tab w:pos="727" w:val="left" w:leader="none"/>
        </w:tabs>
        <w:spacing w:line="189" w:lineRule="auto" w:before="0" w:after="0"/>
        <w:ind w:left="727" w:right="369" w:hanging="298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Audit preparation and documentation review</w:t>
      </w:r>
    </w:p>
    <w:p>
      <w:pPr>
        <w:pStyle w:val="ListParagraph"/>
        <w:numPr>
          <w:ilvl w:val="0"/>
          <w:numId w:val="1"/>
        </w:numPr>
        <w:tabs>
          <w:tab w:pos="725" w:val="left" w:leader="none"/>
          <w:tab w:pos="727" w:val="left" w:leader="none"/>
        </w:tabs>
        <w:spacing w:line="189" w:lineRule="auto" w:before="95" w:after="0"/>
        <w:ind w:left="727" w:right="468" w:hanging="298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Checklists, logs, and compliance records</w:t>
      </w:r>
    </w:p>
    <w:p>
      <w:pPr>
        <w:pStyle w:val="ListParagraph"/>
        <w:numPr>
          <w:ilvl w:val="0"/>
          <w:numId w:val="1"/>
        </w:numPr>
        <w:tabs>
          <w:tab w:pos="725" w:val="left" w:leader="none"/>
          <w:tab w:pos="727" w:val="left" w:leader="none"/>
        </w:tabs>
        <w:spacing w:line="189" w:lineRule="auto" w:before="110" w:after="0"/>
        <w:ind w:left="727" w:right="275" w:hanging="298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Compliance reporting and regulatory tracking</w:t>
      </w:r>
    </w:p>
    <w:p>
      <w:pPr>
        <w:pStyle w:val="ListParagraph"/>
        <w:numPr>
          <w:ilvl w:val="0"/>
          <w:numId w:val="1"/>
        </w:numPr>
        <w:tabs>
          <w:tab w:pos="725" w:val="left" w:leader="none"/>
          <w:tab w:pos="727" w:val="left" w:leader="none"/>
        </w:tabs>
        <w:spacing w:line="189" w:lineRule="auto" w:before="94" w:after="0"/>
        <w:ind w:left="727" w:right="479" w:hanging="298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Data verification and accuracy review</w:t>
      </w:r>
    </w:p>
    <w:p>
      <w:pPr>
        <w:pStyle w:val="ListParagraph"/>
        <w:numPr>
          <w:ilvl w:val="0"/>
          <w:numId w:val="1"/>
        </w:numPr>
        <w:tabs>
          <w:tab w:pos="725" w:val="left" w:leader="none"/>
          <w:tab w:pos="727" w:val="left" w:leader="none"/>
        </w:tabs>
        <w:spacing w:line="204" w:lineRule="auto" w:before="79" w:after="0"/>
        <w:ind w:left="727" w:right="428" w:hanging="298"/>
        <w:jc w:val="left"/>
        <w:rPr>
          <w:color w:val="FFFFFF"/>
          <w:position w:val="-2"/>
          <w:sz w:val="31"/>
        </w:rPr>
      </w:pPr>
      <w:r>
        <w:rPr>
          <w:color w:val="FFFFFF"/>
          <w:w w:val="105"/>
          <w:sz w:val="18"/>
        </w:rPr>
        <w:t>Document filing and records</w:t>
      </w:r>
      <w:r>
        <w:rPr>
          <w:color w:val="FFFFFF"/>
          <w:spacing w:val="-4"/>
          <w:w w:val="105"/>
          <w:sz w:val="18"/>
        </w:rPr>
        <w:t> </w:t>
      </w:r>
      <w:r>
        <w:rPr>
          <w:color w:val="FFFFFF"/>
          <w:w w:val="105"/>
          <w:sz w:val="18"/>
        </w:rPr>
        <w:t>management</w:t>
      </w:r>
    </w:p>
    <w:p>
      <w:pPr>
        <w:pStyle w:val="ListParagraph"/>
        <w:numPr>
          <w:ilvl w:val="0"/>
          <w:numId w:val="1"/>
        </w:numPr>
        <w:tabs>
          <w:tab w:pos="725" w:val="left" w:leader="none"/>
          <w:tab w:pos="727" w:val="left" w:leader="none"/>
        </w:tabs>
        <w:spacing w:line="189" w:lineRule="auto" w:before="92" w:after="0"/>
        <w:ind w:left="727" w:right="38" w:hanging="298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Email communication and policy notification</w:t>
      </w:r>
    </w:p>
    <w:p>
      <w:pPr>
        <w:pStyle w:val="ListParagraph"/>
        <w:numPr>
          <w:ilvl w:val="0"/>
          <w:numId w:val="1"/>
        </w:numPr>
        <w:tabs>
          <w:tab w:pos="725" w:val="left" w:leader="none"/>
          <w:tab w:pos="727" w:val="left" w:leader="none"/>
        </w:tabs>
        <w:spacing w:line="201" w:lineRule="auto" w:before="83" w:after="0"/>
        <w:ind w:left="727" w:right="127" w:hanging="298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Microsoft Excel and data </w:t>
      </w:r>
      <w:r>
        <w:rPr>
          <w:color w:val="FFFFFF"/>
          <w:spacing w:val="-2"/>
          <w:w w:val="105"/>
          <w:sz w:val="18"/>
        </w:rPr>
        <w:t>organization</w:t>
      </w:r>
    </w:p>
    <w:p>
      <w:pPr>
        <w:pStyle w:val="ListParagraph"/>
        <w:numPr>
          <w:ilvl w:val="0"/>
          <w:numId w:val="1"/>
        </w:numPr>
        <w:tabs>
          <w:tab w:pos="725" w:val="left" w:leader="none"/>
          <w:tab w:pos="727" w:val="left" w:leader="none"/>
        </w:tabs>
        <w:spacing w:line="189" w:lineRule="auto" w:before="94" w:after="0"/>
        <w:ind w:left="727" w:right="351" w:hanging="298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Policy update tracking and distribution</w:t>
      </w:r>
    </w:p>
    <w:p>
      <w:pPr>
        <w:pStyle w:val="ListParagraph"/>
        <w:numPr>
          <w:ilvl w:val="0"/>
          <w:numId w:val="1"/>
        </w:numPr>
        <w:tabs>
          <w:tab w:pos="725" w:val="left" w:leader="none"/>
          <w:tab w:pos="727" w:val="left" w:leader="none"/>
        </w:tabs>
        <w:spacing w:line="201" w:lineRule="auto" w:before="83" w:after="0"/>
        <w:ind w:left="727" w:right="192" w:hanging="298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Training material preparation and support</w:t>
      </w:r>
    </w:p>
    <w:p>
      <w:pPr>
        <w:pStyle w:val="ListParagraph"/>
        <w:numPr>
          <w:ilvl w:val="0"/>
          <w:numId w:val="1"/>
        </w:numPr>
        <w:tabs>
          <w:tab w:pos="651" w:val="left" w:leader="none"/>
          <w:tab w:pos="653" w:val="left" w:leader="none"/>
        </w:tabs>
        <w:spacing w:line="189" w:lineRule="auto" w:before="192" w:after="0"/>
        <w:ind w:left="653" w:right="82" w:hanging="298"/>
        <w:jc w:val="left"/>
        <w:rPr>
          <w:position w:val="-4"/>
          <w:sz w:val="31"/>
        </w:rPr>
      </w:pPr>
      <w:r>
        <w:rPr/>
        <w:br w:type="column"/>
      </w:r>
      <w:r>
        <w:rPr>
          <w:w w:val="105"/>
          <w:sz w:val="18"/>
        </w:rPr>
        <w:t>Review 80+ documents per month to ensure compliance with internal policies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regulatory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requirements,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maintaining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zero-deficiency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record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across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all</w:t>
      </w:r>
    </w:p>
    <w:p>
      <w:pPr>
        <w:pStyle w:val="BodyText"/>
        <w:spacing w:before="26"/>
      </w:pPr>
      <w:r>
        <w:rPr>
          <w:w w:val="105"/>
        </w:rPr>
        <w:t>completed</w:t>
      </w:r>
      <w:r>
        <w:rPr>
          <w:spacing w:val="43"/>
          <w:w w:val="105"/>
        </w:rPr>
        <w:t> </w:t>
      </w:r>
      <w:r>
        <w:rPr>
          <w:spacing w:val="-2"/>
          <w:w w:val="105"/>
        </w:rPr>
        <w:t>reviews</w:t>
      </w:r>
    </w:p>
    <w:p>
      <w:pPr>
        <w:pStyle w:val="ListParagraph"/>
        <w:numPr>
          <w:ilvl w:val="0"/>
          <w:numId w:val="1"/>
        </w:numPr>
        <w:tabs>
          <w:tab w:pos="651" w:val="left" w:leader="none"/>
          <w:tab w:pos="653" w:val="left" w:leader="none"/>
        </w:tabs>
        <w:spacing w:line="201" w:lineRule="auto" w:before="75" w:after="0"/>
        <w:ind w:left="653" w:right="163" w:hanging="298"/>
        <w:jc w:val="left"/>
        <w:rPr>
          <w:position w:val="-4"/>
          <w:sz w:val="31"/>
        </w:rPr>
      </w:pPr>
      <w:r>
        <w:rPr>
          <w:w w:val="105"/>
          <w:sz w:val="18"/>
        </w:rPr>
        <w:t>Prepare audit materials for quarterly internal reviews, verifying completeness</w:t>
      </w:r>
      <w:r>
        <w:rPr>
          <w:spacing w:val="80"/>
          <w:w w:val="105"/>
          <w:sz w:val="18"/>
        </w:rPr>
        <w:t> </w:t>
      </w:r>
      <w:r>
        <w:rPr>
          <w:w w:val="105"/>
          <w:sz w:val="18"/>
        </w:rPr>
        <w:t>of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documentation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packages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50+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sampled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transactions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per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audit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cycle</w:t>
      </w:r>
    </w:p>
    <w:p>
      <w:pPr>
        <w:pStyle w:val="ListParagraph"/>
        <w:numPr>
          <w:ilvl w:val="0"/>
          <w:numId w:val="1"/>
        </w:numPr>
        <w:tabs>
          <w:tab w:pos="651" w:val="left" w:leader="none"/>
          <w:tab w:pos="653" w:val="left" w:leader="none"/>
        </w:tabs>
        <w:spacing w:line="189" w:lineRule="auto" w:before="94" w:after="0"/>
        <w:ind w:left="653" w:right="547" w:hanging="298"/>
        <w:jc w:val="left"/>
        <w:rPr>
          <w:position w:val="-4"/>
          <w:sz w:val="31"/>
        </w:rPr>
      </w:pPr>
      <w:r>
        <w:rPr>
          <w:w w:val="105"/>
          <w:sz w:val="18"/>
        </w:rPr>
        <w:t>Track policy updates across 3 regulatory frameworks and send monthly compliance reminders to 6 department leads, maintaining 100% on-time</w:t>
      </w:r>
    </w:p>
    <w:p>
      <w:pPr>
        <w:pStyle w:val="BodyText"/>
        <w:spacing w:before="26"/>
      </w:pPr>
      <w:r>
        <w:rPr>
          <w:w w:val="105"/>
        </w:rPr>
        <w:t>distribution</w:t>
      </w:r>
      <w:r>
        <w:rPr>
          <w:spacing w:val="42"/>
          <w:w w:val="105"/>
        </w:rPr>
        <w:t> </w:t>
      </w:r>
      <w:r>
        <w:rPr>
          <w:spacing w:val="-2"/>
          <w:w w:val="105"/>
        </w:rPr>
        <w:t>record</w:t>
      </w:r>
    </w:p>
    <w:p>
      <w:pPr>
        <w:pStyle w:val="ListParagraph"/>
        <w:numPr>
          <w:ilvl w:val="0"/>
          <w:numId w:val="1"/>
        </w:numPr>
        <w:tabs>
          <w:tab w:pos="651" w:val="left" w:leader="none"/>
          <w:tab w:pos="653" w:val="left" w:leader="none"/>
        </w:tabs>
        <w:spacing w:line="201" w:lineRule="auto" w:before="75" w:after="0"/>
        <w:ind w:left="653" w:right="169" w:hanging="298"/>
        <w:jc w:val="left"/>
        <w:rPr>
          <w:position w:val="-4"/>
          <w:sz w:val="31"/>
        </w:rPr>
      </w:pPr>
      <w:r>
        <w:rPr>
          <w:w w:val="105"/>
          <w:sz w:val="18"/>
        </w:rPr>
        <w:t>Maintain compliance log and issue tracker for all outstanding documentation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exceptions,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updating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status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weekly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escalating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unresolved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items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the</w:t>
      </w:r>
    </w:p>
    <w:p>
      <w:pPr>
        <w:pStyle w:val="BodyText"/>
        <w:spacing w:before="25"/>
      </w:pPr>
      <w:r>
        <w:rPr>
          <w:w w:val="105"/>
        </w:rPr>
        <w:t>compliance</w:t>
      </w:r>
      <w:r>
        <w:rPr>
          <w:spacing w:val="45"/>
          <w:w w:val="105"/>
        </w:rPr>
        <w:t> </w:t>
      </w:r>
      <w:r>
        <w:rPr>
          <w:spacing w:val="-2"/>
          <w:w w:val="105"/>
        </w:rPr>
        <w:t>officer</w:t>
      </w:r>
    </w:p>
    <w:p>
      <w:pPr>
        <w:pStyle w:val="ListParagraph"/>
        <w:numPr>
          <w:ilvl w:val="0"/>
          <w:numId w:val="1"/>
        </w:numPr>
        <w:tabs>
          <w:tab w:pos="651" w:val="left" w:leader="none"/>
          <w:tab w:pos="653" w:val="left" w:leader="none"/>
        </w:tabs>
        <w:spacing w:line="189" w:lineRule="auto" w:before="86" w:after="0"/>
        <w:ind w:left="653" w:right="232" w:hanging="298"/>
        <w:jc w:val="left"/>
        <w:rPr>
          <w:position w:val="-4"/>
          <w:sz w:val="31"/>
        </w:rPr>
      </w:pPr>
      <w:r>
        <w:rPr>
          <w:w w:val="105"/>
          <w:sz w:val="18"/>
        </w:rPr>
        <w:t>Support onboarding of new staff by preparing compliance training materials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reviewing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completion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of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required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policy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acknowledgment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forms</w:t>
      </w:r>
    </w:p>
    <w:p>
      <w:pPr>
        <w:pStyle w:val="BodyText"/>
        <w:spacing w:before="101"/>
        <w:ind w:left="0"/>
      </w:pPr>
    </w:p>
    <w:p>
      <w:pPr>
        <w:pStyle w:val="BodyText"/>
        <w:spacing w:before="1"/>
        <w:ind w:left="114"/>
      </w:pPr>
      <w:r>
        <w:rPr/>
        <w:t>ADMINISTRATIVE</w:t>
      </w:r>
      <w:r>
        <w:rPr>
          <w:spacing w:val="28"/>
        </w:rPr>
        <w:t> </w:t>
      </w:r>
      <w:r>
        <w:rPr/>
        <w:t>ASSISTANT</w:t>
      </w:r>
      <w:r>
        <w:rPr>
          <w:spacing w:val="47"/>
        </w:rPr>
        <w:t> </w:t>
      </w:r>
      <w:r>
        <w:rPr>
          <w:position w:val="2"/>
        </w:rPr>
        <w:t>|</w:t>
      </w:r>
      <w:r>
        <w:rPr>
          <w:spacing w:val="47"/>
          <w:position w:val="2"/>
        </w:rPr>
        <w:t> </w:t>
      </w:r>
      <w:r>
        <w:rPr/>
        <w:t>CAPITOL</w:t>
      </w:r>
      <w:r>
        <w:rPr>
          <w:spacing w:val="19"/>
        </w:rPr>
        <w:t> </w:t>
      </w:r>
      <w:r>
        <w:rPr/>
        <w:t>ADVISORY</w:t>
      </w:r>
      <w:r>
        <w:rPr>
          <w:spacing w:val="41"/>
        </w:rPr>
        <w:t> </w:t>
      </w:r>
      <w:r>
        <w:rPr/>
        <w:t>|</w:t>
      </w:r>
      <w:r>
        <w:rPr>
          <w:spacing w:val="47"/>
        </w:rPr>
        <w:t> </w:t>
      </w:r>
      <w:r>
        <w:rPr/>
        <w:t>RICHMOND,</w:t>
      </w:r>
      <w:r>
        <w:rPr>
          <w:spacing w:val="47"/>
        </w:rPr>
        <w:t> </w:t>
      </w:r>
      <w:r>
        <w:rPr>
          <w:spacing w:val="-5"/>
        </w:rPr>
        <w:t>VA</w:t>
      </w:r>
    </w:p>
    <w:p>
      <w:pPr>
        <w:pStyle w:val="BodyText"/>
        <w:spacing w:before="16"/>
        <w:ind w:left="114"/>
      </w:pPr>
      <w:r>
        <w:rPr/>
        <w:t>JANUARY</w:t>
      </w:r>
      <w:r>
        <w:rPr>
          <w:spacing w:val="17"/>
        </w:rPr>
        <w:t> </w:t>
      </w:r>
      <w:r>
        <w:rPr/>
        <w:t>2022</w:t>
      </w:r>
      <w:r>
        <w:rPr>
          <w:spacing w:val="18"/>
        </w:rPr>
        <w:t> </w:t>
      </w:r>
      <w:r>
        <w:rPr/>
        <w:t>–</w:t>
      </w:r>
      <w:r>
        <w:rPr>
          <w:spacing w:val="17"/>
        </w:rPr>
        <w:t> </w:t>
      </w:r>
      <w:r>
        <w:rPr/>
        <w:t>APRIL</w:t>
      </w:r>
      <w:r>
        <w:rPr>
          <w:spacing w:val="18"/>
        </w:rPr>
        <w:t> </w:t>
      </w:r>
      <w:r>
        <w:rPr>
          <w:spacing w:val="-4"/>
        </w:rPr>
        <w:t>2023</w:t>
      </w:r>
    </w:p>
    <w:p>
      <w:pPr>
        <w:pStyle w:val="ListParagraph"/>
        <w:numPr>
          <w:ilvl w:val="0"/>
          <w:numId w:val="1"/>
        </w:numPr>
        <w:tabs>
          <w:tab w:pos="651" w:val="left" w:leader="none"/>
          <w:tab w:pos="653" w:val="left" w:leader="none"/>
        </w:tabs>
        <w:spacing w:line="189" w:lineRule="auto" w:before="191" w:after="0"/>
        <w:ind w:left="653" w:right="480" w:hanging="298"/>
        <w:jc w:val="left"/>
        <w:rPr>
          <w:position w:val="-4"/>
          <w:sz w:val="31"/>
        </w:rPr>
      </w:pPr>
      <w:r>
        <w:rPr>
          <w:w w:val="105"/>
          <w:sz w:val="18"/>
        </w:rPr>
        <w:t>Maintained records for 5 practice areas and supported 3 internal training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initiatives,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organizing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materials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tracking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completion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across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20+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staff</w:t>
      </w:r>
    </w:p>
    <w:p>
      <w:pPr>
        <w:pStyle w:val="BodyText"/>
        <w:spacing w:before="26"/>
      </w:pPr>
      <w:r>
        <w:rPr>
          <w:spacing w:val="-2"/>
          <w:w w:val="105"/>
        </w:rPr>
        <w:t>participants</w:t>
      </w:r>
    </w:p>
    <w:p>
      <w:pPr>
        <w:pStyle w:val="ListParagraph"/>
        <w:numPr>
          <w:ilvl w:val="0"/>
          <w:numId w:val="1"/>
        </w:numPr>
        <w:tabs>
          <w:tab w:pos="651" w:val="left" w:leader="none"/>
          <w:tab w:pos="653" w:val="left" w:leader="none"/>
        </w:tabs>
        <w:spacing w:line="201" w:lineRule="auto" w:before="75" w:after="0"/>
        <w:ind w:left="653" w:right="89" w:hanging="298"/>
        <w:jc w:val="left"/>
        <w:rPr>
          <w:position w:val="-4"/>
          <w:sz w:val="31"/>
        </w:rPr>
      </w:pPr>
      <w:r>
        <w:rPr>
          <w:w w:val="105"/>
          <w:sz w:val="18"/>
        </w:rPr>
        <w:t>Prepared meeting minutes and tracked 40+ follow-up action items per month,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distributing summaries within 24 hours and following up on overdue items</w:t>
      </w:r>
    </w:p>
    <w:p>
      <w:pPr>
        <w:pStyle w:val="BodyText"/>
        <w:spacing w:before="25"/>
      </w:pPr>
      <w:r>
        <w:rPr>
          <w:spacing w:val="-2"/>
          <w:w w:val="105"/>
        </w:rPr>
        <w:t>weekly</w:t>
      </w:r>
    </w:p>
    <w:p>
      <w:pPr>
        <w:pStyle w:val="ListParagraph"/>
        <w:numPr>
          <w:ilvl w:val="0"/>
          <w:numId w:val="1"/>
        </w:numPr>
        <w:tabs>
          <w:tab w:pos="651" w:val="left" w:leader="none"/>
          <w:tab w:pos="653" w:val="left" w:leader="none"/>
        </w:tabs>
        <w:spacing w:line="189" w:lineRule="auto" w:before="87" w:after="0"/>
        <w:ind w:left="653" w:right="56" w:hanging="298"/>
        <w:jc w:val="left"/>
        <w:rPr>
          <w:position w:val="-4"/>
          <w:sz w:val="31"/>
        </w:rPr>
      </w:pPr>
      <w:r>
        <w:rPr>
          <w:w w:val="105"/>
          <w:sz w:val="18"/>
        </w:rPr>
        <w:t>Filed regulatory forms and assisted with onboarding 4 new hires, coordinating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document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submission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ensuring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all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paperwork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was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completed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within</w:t>
      </w:r>
    </w:p>
    <w:p>
      <w:pPr>
        <w:pStyle w:val="BodyText"/>
        <w:spacing w:before="26"/>
      </w:pPr>
      <w:r>
        <w:rPr>
          <w:w w:val="105"/>
        </w:rPr>
        <w:t>required</w:t>
      </w:r>
      <w:r>
        <w:rPr>
          <w:spacing w:val="28"/>
          <w:w w:val="105"/>
        </w:rPr>
        <w:t> </w:t>
      </w:r>
      <w:r>
        <w:rPr>
          <w:spacing w:val="-2"/>
          <w:w w:val="105"/>
        </w:rPr>
        <w:t>timeframes</w:t>
      </w:r>
    </w:p>
    <w:p>
      <w:pPr>
        <w:pStyle w:val="BodyText"/>
        <w:spacing w:after="0"/>
        <w:sectPr>
          <w:type w:val="continuous"/>
          <w:pgSz w:w="11920" w:h="16860"/>
          <w:pgMar w:top="640" w:bottom="280" w:left="425" w:right="283"/>
          <w:cols w:num="2" w:equalWidth="0">
            <w:col w:w="2978" w:space="779"/>
            <w:col w:w="7455"/>
          </w:cols>
        </w:sectPr>
      </w:pPr>
    </w:p>
    <w:p>
      <w:pPr>
        <w:pStyle w:val="BodyText"/>
        <w:spacing w:before="91"/>
        <w:ind w:left="0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4073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00024" y="8810624"/>
                            <a:ext cx="2400300" cy="1895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0300" h="1895475">
                                <a:moveTo>
                                  <a:pt x="0" y="1895474"/>
                                </a:moveTo>
                                <a:lnTo>
                                  <a:pt x="2400299" y="1895474"/>
                                </a:lnTo>
                                <a:lnTo>
                                  <a:pt x="240029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8954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8898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419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419350">
                                <a:moveTo>
                                  <a:pt x="7568183" y="2419349"/>
                                </a:moveTo>
                                <a:lnTo>
                                  <a:pt x="0" y="24193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4193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00024" y="2419349"/>
                            <a:ext cx="2400300" cy="6391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0300" h="6391275">
                                <a:moveTo>
                                  <a:pt x="2400299" y="6391274"/>
                                </a:moveTo>
                                <a:lnTo>
                                  <a:pt x="0" y="6391274"/>
                                </a:lnTo>
                                <a:lnTo>
                                  <a:pt x="0" y="0"/>
                                </a:lnTo>
                                <a:lnTo>
                                  <a:pt x="2400299" y="0"/>
                                </a:lnTo>
                                <a:lnTo>
                                  <a:pt x="2400299" y="63912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8898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42924" y="3000374"/>
                            <a:ext cx="161924" cy="1619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42925" y="3314699"/>
                            <a:ext cx="161924" cy="1904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42938" y="3657599"/>
                            <a:ext cx="161911" cy="16638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2600312" y="2562237"/>
                            <a:ext cx="4968240" cy="5324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68240" h="5324475">
                                <a:moveTo>
                                  <a:pt x="4967859" y="5067287"/>
                                </a:moveTo>
                                <a:lnTo>
                                  <a:pt x="0" y="5067287"/>
                                </a:lnTo>
                                <a:lnTo>
                                  <a:pt x="0" y="5324462"/>
                                </a:lnTo>
                                <a:lnTo>
                                  <a:pt x="4967859" y="5324462"/>
                                </a:lnTo>
                                <a:lnTo>
                                  <a:pt x="4967859" y="5067287"/>
                                </a:lnTo>
                                <a:close/>
                              </a:path>
                              <a:path w="4968240" h="5324475">
                                <a:moveTo>
                                  <a:pt x="496785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57162"/>
                                </a:lnTo>
                                <a:lnTo>
                                  <a:pt x="4967859" y="257162"/>
                                </a:lnTo>
                                <a:lnTo>
                                  <a:pt x="496785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88981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5744" id="docshapegroup1" coordorigin="0,0" coordsize="11919,16860">
                <v:rect style="position:absolute;left:315;top:13875;width:3780;height:2985" id="docshape2" filled="true" fillcolor="#588981" stroked="false">
                  <v:fill type="solid"/>
                </v:rect>
                <v:rect style="position:absolute;left:0;top:0;width:11919;height:3810" id="docshape3" filled="true" fillcolor="#424242" stroked="false">
                  <v:fill type="solid"/>
                </v:rect>
                <v:rect style="position:absolute;left:315;top:3810;width:3780;height:10065" id="docshape4" filled="true" fillcolor="#588981" stroked="false">
                  <v:fill type="solid"/>
                </v:rect>
                <v:shape style="position:absolute;left:855;top:4725;width:255;height:255" type="#_x0000_t75" id="docshape5" stroked="false">
                  <v:imagedata r:id="rId6" o:title=""/>
                </v:shape>
                <v:shape style="position:absolute;left:855;top:5220;width:255;height:300" type="#_x0000_t75" id="docshape6" stroked="false">
                  <v:imagedata r:id="rId7" o:title=""/>
                </v:shape>
                <v:shape style="position:absolute;left:855;top:5760;width:255;height:263" type="#_x0000_t75" id="docshape7" stroked="false">
                  <v:imagedata r:id="rId8" o:title=""/>
                </v:shape>
                <v:shape style="position:absolute;left:4094;top:4035;width:7824;height:8385" id="docshape8" coordorigin="4095,4035" coordsize="7824,8385" path="m11918,12015l4095,12015,4095,12420,11918,12420,11918,12015xm11918,4035l4095,4035,4095,4440,11918,4440,11918,4035xe" filled="true" fillcolor="#588981" stroked="false">
                  <v:path arrowok="t"/>
                  <v:fill opacity="32899f" type="solid"/>
                </v:shape>
                <w10:wrap type="none"/>
              </v:group>
            </w:pict>
          </mc:Fallback>
        </mc:AlternateContent>
      </w:r>
    </w:p>
    <w:p>
      <w:pPr>
        <w:pStyle w:val="Heading2"/>
        <w:ind w:left="0" w:right="2233"/>
        <w:jc w:val="center"/>
      </w:pPr>
      <w:r>
        <w:rPr>
          <w:color w:val="588981"/>
          <w:spacing w:val="-2"/>
        </w:rPr>
        <w:t>EDUCATION</w:t>
      </w:r>
    </w:p>
    <w:p>
      <w:pPr>
        <w:pStyle w:val="ListParagraph"/>
        <w:numPr>
          <w:ilvl w:val="1"/>
          <w:numId w:val="1"/>
        </w:numPr>
        <w:tabs>
          <w:tab w:pos="4167" w:val="left" w:leader="none"/>
        </w:tabs>
        <w:spacing w:line="327" w:lineRule="exact" w:before="167" w:after="0"/>
        <w:ind w:left="4167" w:right="0" w:hanging="296"/>
        <w:jc w:val="left"/>
        <w:rPr>
          <w:sz w:val="18"/>
        </w:rPr>
      </w:pPr>
      <w:r>
        <w:rPr>
          <w:w w:val="105"/>
          <w:sz w:val="18"/>
        </w:rPr>
        <w:t>Bachelor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of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Business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Administration</w:t>
      </w:r>
      <w:r>
        <w:rPr>
          <w:spacing w:val="19"/>
          <w:w w:val="105"/>
          <w:sz w:val="18"/>
        </w:rPr>
        <w:t> </w:t>
      </w:r>
      <w:r>
        <w:rPr>
          <w:spacing w:val="-2"/>
          <w:w w:val="105"/>
          <w:sz w:val="18"/>
        </w:rPr>
        <w:t>(BBA)</w:t>
      </w:r>
    </w:p>
    <w:p>
      <w:pPr>
        <w:pStyle w:val="BodyText"/>
        <w:spacing w:line="177" w:lineRule="exact"/>
        <w:ind w:left="4168"/>
      </w:pPr>
      <w:r>
        <w:rPr/>
        <w:t>Virginia</w:t>
      </w:r>
      <w:r>
        <w:rPr>
          <w:spacing w:val="36"/>
        </w:rPr>
        <w:t> </w:t>
      </w:r>
      <w:r>
        <w:rPr/>
        <w:t>Commonwealth</w:t>
      </w:r>
      <w:r>
        <w:rPr>
          <w:spacing w:val="36"/>
        </w:rPr>
        <w:t> </w:t>
      </w:r>
      <w:r>
        <w:rPr/>
        <w:t>University</w:t>
      </w:r>
      <w:r>
        <w:rPr>
          <w:spacing w:val="36"/>
        </w:rPr>
        <w:t> </w:t>
      </w:r>
      <w:r>
        <w:rPr/>
        <w:t>|</w:t>
      </w:r>
      <w:r>
        <w:rPr>
          <w:spacing w:val="36"/>
        </w:rPr>
        <w:t> </w:t>
      </w:r>
      <w:r>
        <w:rPr/>
        <w:t>Richmond,</w:t>
      </w:r>
      <w:r>
        <w:rPr>
          <w:spacing w:val="36"/>
        </w:rPr>
        <w:t> </w:t>
      </w:r>
      <w:r>
        <w:rPr/>
        <w:t>VA</w:t>
      </w:r>
      <w:r>
        <w:rPr>
          <w:spacing w:val="36"/>
        </w:rPr>
        <w:t> </w:t>
      </w:r>
      <w:r>
        <w:rPr/>
        <w:t>|</w:t>
      </w:r>
      <w:r>
        <w:rPr>
          <w:spacing w:val="36"/>
        </w:rPr>
        <w:t> </w:t>
      </w:r>
      <w:r>
        <w:rPr>
          <w:spacing w:val="-4"/>
        </w:rPr>
        <w:t>2021</w:t>
      </w:r>
    </w:p>
    <w:sectPr>
      <w:type w:val="continuous"/>
      <w:pgSz w:w="11920" w:h="16860"/>
      <w:pgMar w:top="640" w:bottom="280" w:left="425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727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4168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4028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897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765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634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3503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3371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3240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653"/>
    </w:pPr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207"/>
      <w:ind w:left="523"/>
      <w:outlineLvl w:val="1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14"/>
      <w:outlineLvl w:val="2"/>
    </w:pPr>
    <w:rPr>
      <w:rFonts w:ascii="Arial" w:hAnsi="Arial" w:eastAsia="Arial" w:cs="Arial"/>
      <w:b/>
      <w:bCs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75"/>
      <w:ind w:left="727" w:hanging="298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2026-03-22T06:29:19Z</dcterms:created>
  <dcterms:modified xsi:type="dcterms:W3CDTF">2026-03-22T06:29:19Z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2026-03-22T00:00:00Z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2026-03-22T00:00:00Z</vt:filetime>
  </property>
  <property fmtid="{D5CDD505-2E9C-101B-9397-08002B2CF9AE}" pid="5" name="Producer">
    <vt:lpwstr>Skia/PDF m121</vt:lpwstr>
  </property>
</Properties>
</file>