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613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134100">
                                <a:moveTo>
                                  <a:pt x="47625" y="6106934"/>
                                </a:moveTo>
                                <a:lnTo>
                                  <a:pt x="27165" y="6086475"/>
                                </a:lnTo>
                                <a:lnTo>
                                  <a:pt x="20472" y="6086475"/>
                                </a:lnTo>
                                <a:lnTo>
                                  <a:pt x="0" y="6106934"/>
                                </a:lnTo>
                                <a:lnTo>
                                  <a:pt x="0" y="6110516"/>
                                </a:lnTo>
                                <a:lnTo>
                                  <a:pt x="0" y="6113640"/>
                                </a:lnTo>
                                <a:lnTo>
                                  <a:pt x="20472" y="6134100"/>
                                </a:lnTo>
                                <a:lnTo>
                                  <a:pt x="27165" y="6134100"/>
                                </a:lnTo>
                                <a:lnTo>
                                  <a:pt x="47625" y="6113640"/>
                                </a:lnTo>
                                <a:lnTo>
                                  <a:pt x="47625" y="6106934"/>
                                </a:lnTo>
                                <a:close/>
                              </a:path>
                              <a:path w="1076325" h="6134100">
                                <a:moveTo>
                                  <a:pt x="47625" y="5744984"/>
                                </a:moveTo>
                                <a:lnTo>
                                  <a:pt x="27165" y="5724525"/>
                                </a:lnTo>
                                <a:lnTo>
                                  <a:pt x="20472" y="5724525"/>
                                </a:lnTo>
                                <a:lnTo>
                                  <a:pt x="0" y="5744984"/>
                                </a:lnTo>
                                <a:lnTo>
                                  <a:pt x="0" y="5748566"/>
                                </a:lnTo>
                                <a:lnTo>
                                  <a:pt x="0" y="5751690"/>
                                </a:lnTo>
                                <a:lnTo>
                                  <a:pt x="20472" y="5772150"/>
                                </a:lnTo>
                                <a:lnTo>
                                  <a:pt x="27165" y="5772150"/>
                                </a:lnTo>
                                <a:lnTo>
                                  <a:pt x="47625" y="5751690"/>
                                </a:lnTo>
                                <a:lnTo>
                                  <a:pt x="47625" y="5744984"/>
                                </a:lnTo>
                                <a:close/>
                              </a:path>
                              <a:path w="1076325" h="6134100">
                                <a:moveTo>
                                  <a:pt x="47625" y="5392572"/>
                                </a:moveTo>
                                <a:lnTo>
                                  <a:pt x="27165" y="5372100"/>
                                </a:lnTo>
                                <a:lnTo>
                                  <a:pt x="20472" y="5372100"/>
                                </a:lnTo>
                                <a:lnTo>
                                  <a:pt x="0" y="5392572"/>
                                </a:lnTo>
                                <a:lnTo>
                                  <a:pt x="0" y="5396141"/>
                                </a:lnTo>
                                <a:lnTo>
                                  <a:pt x="0" y="5399265"/>
                                </a:lnTo>
                                <a:lnTo>
                                  <a:pt x="20472" y="5419725"/>
                                </a:lnTo>
                                <a:lnTo>
                                  <a:pt x="27165" y="5419725"/>
                                </a:lnTo>
                                <a:lnTo>
                                  <a:pt x="47625" y="5399265"/>
                                </a:lnTo>
                                <a:lnTo>
                                  <a:pt x="47625" y="5392572"/>
                                </a:lnTo>
                                <a:close/>
                              </a:path>
                              <a:path w="1076325" h="6134100">
                                <a:moveTo>
                                  <a:pt x="47625" y="5040147"/>
                                </a:moveTo>
                                <a:lnTo>
                                  <a:pt x="27165" y="5019675"/>
                                </a:lnTo>
                                <a:lnTo>
                                  <a:pt x="20472" y="5019675"/>
                                </a:lnTo>
                                <a:lnTo>
                                  <a:pt x="0" y="5040147"/>
                                </a:lnTo>
                                <a:lnTo>
                                  <a:pt x="0" y="5043716"/>
                                </a:lnTo>
                                <a:lnTo>
                                  <a:pt x="0" y="5046840"/>
                                </a:lnTo>
                                <a:lnTo>
                                  <a:pt x="20472" y="5067300"/>
                                </a:lnTo>
                                <a:lnTo>
                                  <a:pt x="27165" y="5067300"/>
                                </a:lnTo>
                                <a:lnTo>
                                  <a:pt x="47625" y="5046840"/>
                                </a:lnTo>
                                <a:lnTo>
                                  <a:pt x="47625" y="5040147"/>
                                </a:lnTo>
                                <a:close/>
                              </a:path>
                              <a:path w="1076325" h="6134100">
                                <a:moveTo>
                                  <a:pt x="47625" y="4678197"/>
                                </a:moveTo>
                                <a:lnTo>
                                  <a:pt x="27165" y="4657725"/>
                                </a:lnTo>
                                <a:lnTo>
                                  <a:pt x="20472" y="4657725"/>
                                </a:lnTo>
                                <a:lnTo>
                                  <a:pt x="0" y="4678197"/>
                                </a:lnTo>
                                <a:lnTo>
                                  <a:pt x="0" y="4681766"/>
                                </a:lnTo>
                                <a:lnTo>
                                  <a:pt x="0" y="4684890"/>
                                </a:lnTo>
                                <a:lnTo>
                                  <a:pt x="20472" y="4705350"/>
                                </a:lnTo>
                                <a:lnTo>
                                  <a:pt x="27165" y="4705350"/>
                                </a:lnTo>
                                <a:lnTo>
                                  <a:pt x="47625" y="4684890"/>
                                </a:lnTo>
                                <a:lnTo>
                                  <a:pt x="47625" y="4678197"/>
                                </a:lnTo>
                                <a:close/>
                              </a:path>
                              <a:path w="1076325" h="6134100">
                                <a:moveTo>
                                  <a:pt x="47625" y="4478172"/>
                                </a:moveTo>
                                <a:lnTo>
                                  <a:pt x="27165" y="4457700"/>
                                </a:lnTo>
                                <a:lnTo>
                                  <a:pt x="20472" y="4457700"/>
                                </a:lnTo>
                                <a:lnTo>
                                  <a:pt x="0" y="4478172"/>
                                </a:lnTo>
                                <a:lnTo>
                                  <a:pt x="0" y="4481741"/>
                                </a:lnTo>
                                <a:lnTo>
                                  <a:pt x="0" y="4484865"/>
                                </a:lnTo>
                                <a:lnTo>
                                  <a:pt x="20472" y="4505325"/>
                                </a:lnTo>
                                <a:lnTo>
                                  <a:pt x="27165" y="4505325"/>
                                </a:lnTo>
                                <a:lnTo>
                                  <a:pt x="47625" y="4484865"/>
                                </a:lnTo>
                                <a:lnTo>
                                  <a:pt x="47625" y="4478172"/>
                                </a:lnTo>
                                <a:close/>
                              </a:path>
                              <a:path w="1076325" h="6134100">
                                <a:moveTo>
                                  <a:pt x="47625" y="4116209"/>
                                </a:moveTo>
                                <a:lnTo>
                                  <a:pt x="27165" y="4095750"/>
                                </a:lnTo>
                                <a:lnTo>
                                  <a:pt x="20472" y="4095750"/>
                                </a:lnTo>
                                <a:lnTo>
                                  <a:pt x="0" y="4116209"/>
                                </a:lnTo>
                                <a:lnTo>
                                  <a:pt x="0" y="4119791"/>
                                </a:lnTo>
                                <a:lnTo>
                                  <a:pt x="0" y="4122915"/>
                                </a:lnTo>
                                <a:lnTo>
                                  <a:pt x="20472" y="4143375"/>
                                </a:lnTo>
                                <a:lnTo>
                                  <a:pt x="27165" y="4143375"/>
                                </a:lnTo>
                                <a:lnTo>
                                  <a:pt x="47625" y="4122915"/>
                                </a:lnTo>
                                <a:lnTo>
                                  <a:pt x="47625" y="4116209"/>
                                </a:lnTo>
                                <a:close/>
                              </a:path>
                              <a:path w="1076325" h="6134100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1076325" h="6134100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1076325" h="61341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61341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7520" id="docshapegroup1" coordorigin="0,0" coordsize="4065,16860">
                <v:rect style="position:absolute;left:0;top:0;width:4065;height:16860" id="docshape2" filled="true" fillcolor="#4d5278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4d5278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9660" id="docshape6" coordorigin="690,4860" coordsize="1695,9660" path="m765,14477l764,14472,760,14463,758,14459,751,14452,747,14450,738,14446,733,14445,722,14445,717,14446,708,14450,704,14452,697,14459,695,14463,691,14472,690,14477,690,14483,690,14488,691,14493,695,14502,697,14506,704,14513,708,14515,717,14519,722,14520,733,14520,738,14519,747,14515,751,14513,758,14506,760,14502,764,14493,765,14488,765,14477xm765,13907l764,13902,760,13893,758,13889,751,13882,747,13880,738,13876,733,13875,722,13875,717,13876,708,13880,704,13882,697,13889,695,13893,691,13902,690,13907,690,13913,690,13918,691,13923,695,13932,697,13936,704,13943,708,13945,717,13949,722,13950,733,13950,738,13949,747,13945,751,13943,758,13936,760,13932,764,13923,765,13918,765,13907xm765,13352l764,13347,760,13338,758,13334,751,13327,747,13325,738,13321,733,13320,722,13320,717,13321,708,13325,704,13327,697,13334,695,13338,691,13347,690,13352,690,13358,690,13363,691,13368,695,13377,697,13381,704,13388,708,13390,717,13394,722,13395,733,13395,738,13394,747,13390,751,13388,758,13381,760,13377,764,13368,765,13363,765,13352xm765,12797l764,12792,760,12783,758,12779,751,12772,747,12770,738,12766,733,12765,722,12765,717,12766,708,12770,704,12772,697,12779,695,12783,691,12792,690,12797,690,12803,690,12808,691,12813,695,12822,697,12826,704,12833,708,12835,717,12839,722,12840,733,12840,738,12839,747,12835,751,12833,758,12826,760,12822,764,12813,765,12808,765,12797xm765,12227l764,12222,760,12213,758,12209,751,12202,747,12200,738,12196,733,12195,722,12195,717,12196,708,12200,704,12202,697,12209,695,12213,691,12222,690,12227,690,12233,690,12238,691,12243,695,12252,697,12256,704,12263,708,12265,717,12269,722,12270,733,12270,738,12269,747,12265,751,12263,758,12256,760,12252,764,12243,765,12238,765,12227xm765,11912l764,11907,760,11898,758,11894,751,11887,747,11885,738,11881,733,11880,722,11880,717,11881,708,11885,704,11887,697,11894,695,11898,691,11907,690,11912,690,11918,690,11923,691,11928,695,11937,697,11941,704,11948,708,11950,717,11954,722,11955,733,11955,738,11954,747,11950,751,11948,758,11941,760,11937,764,11928,765,11923,765,11912xm765,11342l764,11337,760,11328,758,11324,751,11317,747,11315,738,11311,733,11310,722,11310,717,11311,708,11315,704,11317,697,11324,695,11328,691,11337,690,11342,690,11348,690,11353,691,11358,695,11367,697,11371,704,11378,708,11380,717,11384,722,11385,733,11385,738,11384,747,11380,751,11378,758,11371,760,11367,764,11358,765,11353,765,11342xm765,10787l764,10782,760,10773,758,10769,751,10762,747,10760,738,10756,733,10755,722,10755,717,10756,708,10760,704,10762,697,10769,695,10773,691,10782,690,10787,690,10793,690,10798,691,10803,695,10812,697,10816,704,10823,708,10825,717,10829,722,10830,733,10830,738,10829,747,10825,751,10823,758,10816,760,10812,764,10803,765,10798,765,10787xm765,10232l764,10227,760,10218,758,10214,751,10207,747,10205,738,10201,733,10200,722,10200,717,10201,708,10205,704,10207,697,10214,695,10218,691,10227,690,10232,690,10238,690,10243,691,10248,695,10257,697,10261,704,10268,708,10270,717,10274,722,10275,733,10275,738,10274,747,10270,751,10268,758,10261,760,10257,764,10248,765,10243,765,1023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5"/>
        </w:rPr>
        <w:t>JM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509"/>
        <w:rPr>
          <w:b/>
          <w:sz w:val="59"/>
        </w:rPr>
      </w:pPr>
    </w:p>
    <w:p>
      <w:pPr>
        <w:pStyle w:val="Heading4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141"/>
        <w:rPr>
          <w:sz w:val="18"/>
        </w:rPr>
      </w:pPr>
    </w:p>
    <w:p>
      <w:pPr>
        <w:pStyle w:val="Heading4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000-</w:t>
      </w:r>
      <w:r>
        <w:rPr>
          <w:color w:val="FFFFFF"/>
          <w:spacing w:val="-4"/>
          <w:sz w:val="18"/>
        </w:rPr>
        <w:t>0000</w:t>
      </w:r>
    </w:p>
    <w:p>
      <w:pPr>
        <w:pStyle w:val="BodyText"/>
        <w:spacing w:before="141"/>
        <w:rPr>
          <w:sz w:val="18"/>
        </w:rPr>
      </w:pPr>
    </w:p>
    <w:p>
      <w:pPr>
        <w:pStyle w:val="Heading4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45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spacing w:line="261" w:lineRule="auto" w:before="185"/>
        <w:ind w:left="404" w:right="15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Law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City, </w:t>
      </w:r>
      <w:r>
        <w:rPr>
          <w:color w:val="FFFFFF"/>
          <w:spacing w:val="-6"/>
          <w:w w:val="105"/>
          <w:sz w:val="18"/>
        </w:rPr>
        <w:t>ST</w:t>
      </w:r>
    </w:p>
    <w:p>
      <w:pPr>
        <w:pStyle w:val="BodyText"/>
        <w:spacing w:before="32"/>
        <w:rPr>
          <w:sz w:val="18"/>
        </w:rPr>
      </w:pPr>
    </w:p>
    <w:p>
      <w:pPr>
        <w:spacing w:line="487" w:lineRule="auto" w:before="0"/>
        <w:ind w:left="404" w:right="150" w:firstLine="0"/>
        <w:jc w:val="left"/>
        <w:rPr>
          <w:sz w:val="18"/>
        </w:rPr>
      </w:pPr>
      <w:r>
        <w:rPr>
          <w:color w:val="FFFFFF"/>
          <w:w w:val="105"/>
          <w:sz w:val="18"/>
        </w:rPr>
        <w:t>Juris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Doctor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(J.D.)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2014 State University | City, ST</w:t>
      </w:r>
    </w:p>
    <w:p>
      <w:pPr>
        <w:spacing w:line="278" w:lineRule="auto" w:before="45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Arts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Economics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May </w:t>
      </w:r>
      <w:r>
        <w:rPr>
          <w:color w:val="FFFFFF"/>
          <w:spacing w:val="-4"/>
          <w:w w:val="105"/>
          <w:sz w:val="18"/>
        </w:rPr>
        <w:t>2011</w:t>
      </w:r>
    </w:p>
    <w:p>
      <w:pPr>
        <w:pStyle w:val="BodyText"/>
        <w:spacing w:before="21"/>
        <w:rPr>
          <w:sz w:val="18"/>
        </w:rPr>
      </w:pPr>
    </w:p>
    <w:p>
      <w:pPr>
        <w:pStyle w:val="Heading3"/>
      </w:pPr>
      <w:r>
        <w:rPr>
          <w:color w:val="FFFFFF"/>
        </w:rPr>
        <w:t>Key</w:t>
      </w:r>
      <w:r>
        <w:rPr>
          <w:color w:val="FFFFFF"/>
          <w:spacing w:val="-2"/>
        </w:rPr>
        <w:t> Skills</w:t>
      </w:r>
    </w:p>
    <w:p>
      <w:pPr>
        <w:spacing w:line="261" w:lineRule="auto" w:before="18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Trial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preparation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courtroom advocacy</w:t>
      </w:r>
    </w:p>
    <w:p>
      <w:pPr>
        <w:spacing w:line="278" w:lineRule="auto" w:before="104"/>
        <w:ind w:left="702" w:right="15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Motion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drafting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oral argument</w:t>
      </w:r>
    </w:p>
    <w:p>
      <w:pPr>
        <w:spacing w:line="278" w:lineRule="auto" w:before="7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Deposition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examination</w:t>
      </w:r>
    </w:p>
    <w:p>
      <w:pPr>
        <w:spacing w:before="90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Jury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selection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voir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dire</w:t>
      </w:r>
    </w:p>
    <w:p>
      <w:pPr>
        <w:spacing w:line="261" w:lineRule="auto" w:before="123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Discovery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e-discovery</w:t>
      </w:r>
    </w:p>
    <w:p>
      <w:pPr>
        <w:spacing w:line="261" w:lineRule="auto" w:before="10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Settlement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negotiation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mediation</w:t>
      </w:r>
    </w:p>
    <w:p>
      <w:pPr>
        <w:spacing w:line="278" w:lineRule="auto" w:before="103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Expert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witness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preparation</w:t>
      </w:r>
    </w:p>
    <w:p>
      <w:pPr>
        <w:spacing w:line="278" w:lineRule="auto" w:before="7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Case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strategy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litigation planning</w:t>
      </w:r>
    </w:p>
    <w:p>
      <w:pPr>
        <w:spacing w:line="261" w:lineRule="auto" w:before="90"/>
        <w:ind w:left="702" w:right="15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Document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review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early-</w:t>
      </w:r>
      <w:r>
        <w:rPr>
          <w:color w:val="FFFFFF"/>
          <w:w w:val="105"/>
          <w:sz w:val="18"/>
        </w:rPr>
        <w:t>case assessment</w:t>
      </w:r>
    </w:p>
    <w:p>
      <w:pPr>
        <w:pStyle w:val="Heading1"/>
      </w:pPr>
      <w:r>
        <w:rPr>
          <w:b w:val="0"/>
        </w:rPr>
        <w:br w:type="column"/>
      </w:r>
      <w:r>
        <w:rPr>
          <w:color w:val="4D5278"/>
        </w:rPr>
        <w:t>Jordan</w:t>
      </w:r>
      <w:r>
        <w:rPr>
          <w:color w:val="4D5278"/>
          <w:spacing w:val="-29"/>
        </w:rPr>
        <w:t> </w:t>
      </w:r>
      <w:r>
        <w:rPr>
          <w:color w:val="4D5278"/>
          <w:spacing w:val="-2"/>
        </w:rPr>
        <w:t>Miller</w:t>
      </w:r>
    </w:p>
    <w:p>
      <w:pPr>
        <w:spacing w:before="259"/>
        <w:ind w:left="0" w:right="229" w:firstLine="0"/>
        <w:jc w:val="center"/>
        <w:rPr>
          <w:sz w:val="18"/>
        </w:rPr>
      </w:pPr>
      <w:r>
        <w:rPr>
          <w:color w:val="4D5278"/>
          <w:sz w:val="18"/>
        </w:rPr>
        <w:t>Litigation</w:t>
      </w:r>
      <w:r>
        <w:rPr>
          <w:color w:val="4D5278"/>
          <w:spacing w:val="3"/>
          <w:sz w:val="18"/>
        </w:rPr>
        <w:t> </w:t>
      </w:r>
      <w:r>
        <w:rPr>
          <w:color w:val="4D5278"/>
          <w:spacing w:val="-2"/>
          <w:sz w:val="18"/>
        </w:rPr>
        <w:t>Attorney</w:t>
      </w:r>
    </w:p>
    <w:p>
      <w:pPr>
        <w:pStyle w:val="BodyText"/>
        <w:spacing w:before="6"/>
        <w:rPr>
          <w:sz w:val="18"/>
        </w:rPr>
      </w:pPr>
    </w:p>
    <w:p>
      <w:pPr>
        <w:spacing w:line="271" w:lineRule="auto" w:before="0"/>
        <w:ind w:left="251" w:right="480" w:hanging="1"/>
        <w:jc w:val="center"/>
        <w:rPr>
          <w:sz w:val="18"/>
        </w:rPr>
      </w:pPr>
      <w:r>
        <w:rPr>
          <w:color w:val="4D5278"/>
          <w:w w:val="105"/>
          <w:sz w:val="18"/>
        </w:rPr>
        <w:t>Aggressive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litigation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attorney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with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7+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years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of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experience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representing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plaintiffs and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defendants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in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breach-of-contract,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tort,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and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securities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cases.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Won</w:t>
      </w:r>
      <w:r>
        <w:rPr>
          <w:color w:val="4D5278"/>
          <w:spacing w:val="-2"/>
          <w:w w:val="105"/>
          <w:sz w:val="18"/>
        </w:rPr>
        <w:t> </w:t>
      </w:r>
      <w:r>
        <w:rPr>
          <w:color w:val="4D5278"/>
          <w:w w:val="105"/>
          <w:sz w:val="18"/>
        </w:rPr>
        <w:t>verdicts totaling $4M in damages, achieved a 70% grant rate on summary-judgment motions,</w:t>
      </w:r>
      <w:r>
        <w:rPr>
          <w:color w:val="4D5278"/>
          <w:spacing w:val="-1"/>
          <w:w w:val="105"/>
          <w:sz w:val="18"/>
        </w:rPr>
        <w:t> </w:t>
      </w:r>
      <w:r>
        <w:rPr>
          <w:color w:val="4D5278"/>
          <w:w w:val="105"/>
          <w:sz w:val="18"/>
        </w:rPr>
        <w:t>and</w:t>
      </w:r>
      <w:r>
        <w:rPr>
          <w:color w:val="4D5278"/>
          <w:spacing w:val="-1"/>
          <w:w w:val="105"/>
          <w:sz w:val="18"/>
        </w:rPr>
        <w:t> </w:t>
      </w:r>
      <w:r>
        <w:rPr>
          <w:color w:val="4D5278"/>
          <w:w w:val="105"/>
          <w:sz w:val="18"/>
        </w:rPr>
        <w:t>reduced</w:t>
      </w:r>
      <w:r>
        <w:rPr>
          <w:color w:val="4D5278"/>
          <w:spacing w:val="-1"/>
          <w:w w:val="105"/>
          <w:sz w:val="18"/>
        </w:rPr>
        <w:t> </w:t>
      </w:r>
      <w:r>
        <w:rPr>
          <w:color w:val="4D5278"/>
          <w:w w:val="105"/>
          <w:sz w:val="18"/>
        </w:rPr>
        <w:t>discovery</w:t>
      </w:r>
      <w:r>
        <w:rPr>
          <w:color w:val="4D5278"/>
          <w:spacing w:val="-1"/>
          <w:w w:val="105"/>
          <w:sz w:val="18"/>
        </w:rPr>
        <w:t> </w:t>
      </w:r>
      <w:r>
        <w:rPr>
          <w:color w:val="4D5278"/>
          <w:w w:val="105"/>
          <w:sz w:val="18"/>
        </w:rPr>
        <w:t>costs</w:t>
      </w:r>
      <w:r>
        <w:rPr>
          <w:color w:val="4D5278"/>
          <w:spacing w:val="-1"/>
          <w:w w:val="105"/>
          <w:sz w:val="18"/>
        </w:rPr>
        <w:t> </w:t>
      </w:r>
      <w:r>
        <w:rPr>
          <w:color w:val="4D5278"/>
          <w:w w:val="105"/>
          <w:sz w:val="18"/>
        </w:rPr>
        <w:t>by</w:t>
      </w:r>
      <w:r>
        <w:rPr>
          <w:color w:val="4D5278"/>
          <w:spacing w:val="-1"/>
          <w:w w:val="105"/>
          <w:sz w:val="18"/>
        </w:rPr>
        <w:t> </w:t>
      </w:r>
      <w:r>
        <w:rPr>
          <w:color w:val="4D5278"/>
          <w:w w:val="105"/>
          <w:sz w:val="18"/>
        </w:rPr>
        <w:t>30%</w:t>
      </w:r>
      <w:r>
        <w:rPr>
          <w:color w:val="4D5278"/>
          <w:spacing w:val="-1"/>
          <w:w w:val="105"/>
          <w:sz w:val="18"/>
        </w:rPr>
        <w:t> </w:t>
      </w:r>
      <w:r>
        <w:rPr>
          <w:color w:val="4D5278"/>
          <w:w w:val="105"/>
          <w:sz w:val="18"/>
        </w:rPr>
        <w:t>through</w:t>
      </w:r>
      <w:r>
        <w:rPr>
          <w:color w:val="4D5278"/>
          <w:spacing w:val="-1"/>
          <w:w w:val="105"/>
          <w:sz w:val="18"/>
        </w:rPr>
        <w:t> </w:t>
      </w:r>
      <w:r>
        <w:rPr>
          <w:color w:val="4D5278"/>
          <w:w w:val="105"/>
          <w:sz w:val="18"/>
        </w:rPr>
        <w:t>early-case</w:t>
      </w:r>
      <w:r>
        <w:rPr>
          <w:color w:val="4D5278"/>
          <w:spacing w:val="-1"/>
          <w:w w:val="105"/>
          <w:sz w:val="18"/>
        </w:rPr>
        <w:t> </w:t>
      </w:r>
      <w:r>
        <w:rPr>
          <w:color w:val="4D5278"/>
          <w:w w:val="105"/>
          <w:sz w:val="18"/>
        </w:rPr>
        <w:t>assessment. </w:t>
      </w:r>
      <w:r>
        <w:rPr>
          <w:color w:val="4D5278"/>
          <w:spacing w:val="-2"/>
          <w:w w:val="105"/>
          <w:sz w:val="18"/>
        </w:rPr>
        <w:t>Experienced in trial preparation, motion practice, expert witness coordination, and </w:t>
      </w:r>
      <w:r>
        <w:rPr>
          <w:color w:val="4D5278"/>
          <w:w w:val="105"/>
          <w:sz w:val="18"/>
        </w:rPr>
        <w:t>jury selection.</w:t>
      </w:r>
    </w:p>
    <w:p>
      <w:pPr>
        <w:pStyle w:val="BodyText"/>
        <w:spacing w:before="1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235401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535583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92"/>
        <w:rPr>
          <w:sz w:val="18"/>
        </w:rPr>
      </w:pPr>
    </w:p>
    <w:p>
      <w:pPr>
        <w:pStyle w:val="Heading3"/>
        <w:spacing w:before="1"/>
      </w:pPr>
      <w:r>
        <w:rPr>
          <w:color w:val="4D5278"/>
        </w:rPr>
        <w:t>Professional</w:t>
      </w:r>
      <w:r>
        <w:rPr>
          <w:color w:val="4D5278"/>
          <w:spacing w:val="-11"/>
        </w:rPr>
        <w:t> </w:t>
      </w:r>
      <w:r>
        <w:rPr>
          <w:color w:val="4D5278"/>
          <w:spacing w:val="-2"/>
        </w:rPr>
        <w:t>Experience</w:t>
      </w:r>
    </w:p>
    <w:p>
      <w:pPr>
        <w:pStyle w:val="BodyText"/>
        <w:spacing w:before="189"/>
        <w:ind w:left="311"/>
      </w:pPr>
      <w:r>
        <w:rPr>
          <w:spacing w:val="-2"/>
          <w:w w:val="105"/>
        </w:rPr>
        <w:t>Senior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Litigator,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Justice</w:t>
      </w:r>
      <w:r>
        <w:rPr>
          <w:w w:val="105"/>
        </w:rPr>
        <w:t> </w:t>
      </w:r>
      <w:r>
        <w:rPr>
          <w:spacing w:val="-2"/>
          <w:w w:val="105"/>
        </w:rPr>
        <w:t>Partners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LLP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City,</w:t>
      </w:r>
      <w:r>
        <w:rPr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311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352" w:hanging="291"/>
        <w:jc w:val="left"/>
        <w:rPr>
          <w:sz w:val="16"/>
        </w:rPr>
      </w:pPr>
      <w:r>
        <w:rPr>
          <w:w w:val="105"/>
          <w:sz w:val="16"/>
        </w:rPr>
        <w:t>Tried 5 bench and 2 jury trials, winning verdicts totaling $4M in damages for clients across breach-of-contract, fraud, and securities litigation matters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84" w:hanging="291"/>
        <w:jc w:val="left"/>
        <w:rPr>
          <w:sz w:val="16"/>
        </w:rPr>
      </w:pPr>
      <w:r>
        <w:rPr>
          <w:w w:val="105"/>
          <w:sz w:val="16"/>
        </w:rPr>
        <w:t>Drafted 200+ dispositive motions including motions to dismiss and summary judgment briefs, achieving a 70% grant rate and eliminating cases before trial in more than half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 contested matters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389" w:hanging="291"/>
        <w:jc w:val="left"/>
        <w:rPr>
          <w:sz w:val="16"/>
        </w:rPr>
      </w:pPr>
      <w:r>
        <w:rPr>
          <w:w w:val="105"/>
          <w:sz w:val="16"/>
        </w:rPr>
        <w:t>Managed discovery for 20 complex commercial cases, reducing document-review costs by 30% through early-case assessment protocols and targeted custodian </w:t>
      </w:r>
      <w:r>
        <w:rPr>
          <w:spacing w:val="-2"/>
          <w:w w:val="105"/>
          <w:sz w:val="16"/>
        </w:rPr>
        <w:t>selection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106" w:after="0"/>
        <w:ind w:left="888" w:right="98" w:hanging="291"/>
        <w:jc w:val="left"/>
        <w:rPr>
          <w:sz w:val="16"/>
        </w:rPr>
      </w:pPr>
      <w:r>
        <w:rPr>
          <w:w w:val="105"/>
          <w:sz w:val="16"/>
        </w:rPr>
        <w:t>Supervised a litigation support team of 3 paralegals and 2 contract attorneys on large-scale document review projects, maintaining quality control on 50,000+ documents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260" w:hanging="291"/>
        <w:jc w:val="left"/>
        <w:rPr>
          <w:sz w:val="16"/>
        </w:rPr>
      </w:pPr>
      <w:r>
        <w:rPr>
          <w:w w:val="105"/>
          <w:sz w:val="16"/>
        </w:rPr>
        <w:t>Negotiated pre-trial settlements in 8 cases valued at $12M+ in aggregate, achieving resolutions within client budget parameters in all matters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97" w:hanging="291"/>
        <w:jc w:val="left"/>
        <w:rPr>
          <w:sz w:val="16"/>
        </w:rPr>
      </w:pPr>
      <w:r>
        <w:rPr>
          <w:w w:val="105"/>
          <w:sz w:val="16"/>
        </w:rPr>
        <w:t>Advised clients on litigation risk at case inception, developing detailed litigation cost-beneﬁt analyses that informed strategic decisions in 15+ high-stakes matters</w:t>
      </w:r>
    </w:p>
    <w:p>
      <w:pPr>
        <w:pStyle w:val="BodyText"/>
        <w:spacing w:before="101"/>
      </w:pPr>
    </w:p>
    <w:p>
      <w:pPr>
        <w:pStyle w:val="BodyText"/>
        <w:ind w:left="311"/>
      </w:pPr>
      <w:r>
        <w:rPr>
          <w:spacing w:val="-2"/>
          <w:w w:val="105"/>
        </w:rPr>
        <w:t>Associate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Litigator,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Courtroom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Advocates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PC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311"/>
      </w:pPr>
      <w:r>
        <w:rPr>
          <w:w w:val="105"/>
        </w:rPr>
        <w:t>August</w:t>
      </w:r>
      <w:r>
        <w:rPr>
          <w:spacing w:val="-2"/>
          <w:w w:val="105"/>
        </w:rPr>
        <w:t> </w:t>
      </w:r>
      <w:r>
        <w:rPr>
          <w:w w:val="105"/>
        </w:rPr>
        <w:t>2014</w:t>
      </w:r>
      <w:r>
        <w:rPr>
          <w:spacing w:val="-1"/>
          <w:w w:val="105"/>
        </w:rPr>
        <w:t> </w:t>
      </w:r>
      <w:r>
        <w:rPr>
          <w:w w:val="105"/>
        </w:rPr>
        <w:t>-</w:t>
      </w:r>
      <w:r>
        <w:rPr>
          <w:spacing w:val="-1"/>
          <w:w w:val="105"/>
        </w:rPr>
        <w:t> </w:t>
      </w:r>
      <w:r>
        <w:rPr>
          <w:w w:val="105"/>
        </w:rPr>
        <w:t>December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58" w:hanging="291"/>
        <w:jc w:val="left"/>
        <w:rPr>
          <w:sz w:val="16"/>
        </w:rPr>
      </w:pPr>
      <w:r>
        <w:rPr>
          <w:w w:val="105"/>
          <w:sz w:val="16"/>
        </w:rPr>
        <w:t>Conducted 50+ depositions of fact and expert witnesses, strengthening case positions and directly contributing to 7 favorable pre-trial settlements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04" w:hanging="291"/>
        <w:jc w:val="left"/>
        <w:rPr>
          <w:sz w:val="16"/>
        </w:rPr>
      </w:pPr>
      <w:r>
        <w:rPr>
          <w:w w:val="105"/>
          <w:sz w:val="16"/>
        </w:rPr>
        <w:t>Prepared expert-witness reports and coordinated testimony in 10 commercial litigation matters, ensuring expert opinions were admissible and aligned with case theory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108" w:hanging="291"/>
        <w:jc w:val="left"/>
        <w:rPr>
          <w:sz w:val="16"/>
        </w:rPr>
      </w:pPr>
      <w:r>
        <w:rPr>
          <w:w w:val="105"/>
          <w:sz w:val="16"/>
        </w:rPr>
        <w:t>Drafted and argued 40+ discovery motions and protective orders, achieving favorable rulings in 75% of contested discovery disputes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159" w:hanging="291"/>
        <w:jc w:val="left"/>
        <w:rPr>
          <w:sz w:val="16"/>
        </w:rPr>
      </w:pPr>
      <w:r>
        <w:rPr>
          <w:w w:val="105"/>
          <w:sz w:val="16"/>
        </w:rPr>
        <w:t>Managed client communications for 15+ active matters simultaneously, providing regular written status updates and cost projections throughout each litigation lifecycle</w:t>
      </w:r>
    </w:p>
    <w:sectPr>
      <w:type w:val="continuous"/>
      <w:pgSz w:w="11920" w:h="16860"/>
      <w:pgMar w:top="0" w:bottom="0" w:left="283" w:right="141"/>
      <w:cols w:num="2" w:equalWidth="0">
        <w:col w:w="3417" w:space="638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58" w:lineRule="exact"/>
      <w:ind w:right="229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18"/>
      <w:ind w:left="71"/>
      <w:jc w:val="center"/>
      <w:outlineLvl w:val="2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7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404"/>
      <w:outlineLvl w:val="4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888" w:right="58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2026-03-19T15:06:18Z</dcterms:created>
  <dcterms:modified xsi:type="dcterms:W3CDTF">2026-03-19T15:06:18Z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