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</w:rPr>
        <w:t>Riley</w:t>
      </w:r>
      <w:r>
        <w:rPr>
          <w:color w:val="FFFFFF"/>
          <w:spacing w:val="4"/>
        </w:rPr>
        <w:t> </w:t>
      </w:r>
      <w:r>
        <w:rPr>
          <w:color w:val="FFFFFF"/>
          <w:spacing w:val="10"/>
        </w:rPr>
        <w:t>Anderson</w:t>
      </w:r>
    </w:p>
    <w:p>
      <w:pPr>
        <w:spacing w:line="288" w:lineRule="auto" w:before="169"/>
        <w:ind w:left="4104" w:right="78" w:firstLine="0"/>
        <w:jc w:val="center"/>
        <w:rPr>
          <w:sz w:val="26"/>
        </w:rPr>
      </w:pPr>
      <w:r>
        <w:rPr>
          <w:color w:val="FFFFFF"/>
          <w:sz w:val="26"/>
        </w:rPr>
        <w:t>Skilled Nursing Facility CNA with 7 Years in Post-Op Recovery and Long-Term Resident Care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72"/>
        <w:rPr>
          <w:sz w:val="18"/>
        </w:rPr>
      </w:pPr>
    </w:p>
    <w:p>
      <w:pPr>
        <w:spacing w:line="295" w:lineRule="auto" w:before="0"/>
        <w:ind w:left="4457" w:right="78" w:firstLine="0"/>
        <w:jc w:val="center"/>
        <w:rPr>
          <w:sz w:val="18"/>
        </w:rPr>
      </w:pPr>
      <w:r>
        <w:rPr>
          <w:w w:val="105"/>
          <w:sz w:val="18"/>
        </w:rPr>
        <w:t>Detail-oriented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skilled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nursing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facility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CNA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seven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post-operative recovery assistance, long-term resident care, and interdisciplinary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rehabilitation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support.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Proficient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transfers,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repositioning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protocols, wound care observation, fall prevention strategies, and EMR documentation.</w:t>
      </w:r>
    </w:p>
    <w:p>
      <w:pPr>
        <w:spacing w:line="295" w:lineRule="auto" w:before="1"/>
        <w:ind w:left="4492" w:right="113" w:firstLine="0"/>
        <w:jc w:val="center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ragraph">
                  <wp:posOffset>613176</wp:posOffset>
                </wp:positionV>
                <wp:extent cx="2695575" cy="3143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695575" cy="31432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27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2E497D"/>
                                <w:sz w:val="20"/>
                              </w:rPr>
                              <w:t>CONTACT</w:t>
                            </w:r>
                            <w:r>
                              <w:rPr>
                                <w:b/>
                                <w:color w:val="2E497D"/>
                                <w:spacing w:val="3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2E497D"/>
                                <w:spacing w:val="-2"/>
                                <w:sz w:val="20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48.281601pt;width:212.25pt;height:24.75pt;mso-position-horizontal-relative:page;mso-position-vertical-relative:paragraph;z-index:15731200" type="#_x0000_t202" id="docshape1" filled="true" fillcolor="#f2f2f2" stroked="false">
                <v:textbox inset="0,0,0,0">
                  <w:txbxContent>
                    <w:p>
                      <w:pPr>
                        <w:spacing w:before="127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2E497D"/>
                          <w:sz w:val="20"/>
                        </w:rPr>
                        <w:t>CONTACT</w:t>
                      </w:r>
                      <w:r>
                        <w:rPr>
                          <w:b/>
                          <w:color w:val="2E497D"/>
                          <w:spacing w:val="31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2E497D"/>
                          <w:spacing w:val="-2"/>
                          <w:sz w:val="20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Known for maintaining high resident satisfaction, contributing to measurable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pressure ulcer reductions, and collaborating effectively with PT and OT teams on rehab exercise programs.</w:t>
      </w:r>
    </w:p>
    <w:p>
      <w:pPr>
        <w:pStyle w:val="BodyText"/>
        <w:rPr>
          <w:sz w:val="18"/>
        </w:rPr>
      </w:pPr>
    </w:p>
    <w:p>
      <w:pPr>
        <w:pStyle w:val="BodyText"/>
        <w:spacing w:before="94"/>
        <w:rPr>
          <w:sz w:val="18"/>
        </w:rPr>
      </w:pPr>
    </w:p>
    <w:p>
      <w:pPr>
        <w:pStyle w:val="Heading2"/>
        <w:ind w:left="479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119317</wp:posOffset>
                </wp:positionV>
                <wp:extent cx="2695575" cy="27622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695575" cy="2762250"/>
                          <a:chExt cx="2695575" cy="2762250"/>
                        </a:xfrm>
                      </wpg:grpSpPr>
                      <wps:wsp>
                        <wps:cNvPr id="3" name="Textbox 3"/>
                        <wps:cNvSpPr txBox="1"/>
                        <wps:spPr>
                          <a:xfrm>
                            <a:off x="0" y="2447924"/>
                            <a:ext cx="2695575" cy="31432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2E497D"/>
                                  <w:sz w:val="20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2E497D"/>
                                  <w:spacing w:val="1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E497D"/>
                                  <w:spacing w:val="-2"/>
                                  <w:sz w:val="20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1638299"/>
                            <a:ext cx="2581275" cy="80962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92" w:lineRule="auto" w:before="180"/>
                                <w:ind w:left="410" w:right="807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Associate of Science (A.S.) in Health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Sciences</w:t>
                              </w:r>
                            </w:p>
                            <w:p>
                              <w:pPr>
                                <w:spacing w:line="292" w:lineRule="auto" w:before="16"/>
                                <w:ind w:left="410" w:right="807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Springfield Community College | Springfield, IL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1323974"/>
                            <a:ext cx="2695575" cy="31432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2E497D"/>
                                  <w:spacing w:val="-2"/>
                                  <w:sz w:val="20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21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20" w:lineRule="auto" w:before="0"/>
                                <w:ind w:left="930" w:right="807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5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before="2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Springfield,</w:t>
                              </w:r>
                              <w:r>
                                <w:rPr>
                                  <w:spacing w:val="2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IL</w:t>
                              </w:r>
                              <w:r>
                                <w:rPr>
                                  <w:spacing w:val="2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62704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9.395111pt;width:212.25pt;height:217.5pt;mso-position-horizontal-relative:page;mso-position-vertical-relative:paragraph;z-index:15730688" id="docshapegroup2" coordorigin="0,188" coordsize="4245,4350">
                <v:shape style="position:absolute;left:0;top:4042;width:4245;height:495" type="#_x0000_t202" id="docshape3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b/>
                            <w:color w:val="2E497D"/>
                            <w:sz w:val="20"/>
                          </w:rPr>
                          <w:t>KEY</w:t>
                        </w:r>
                        <w:r>
                          <w:rPr>
                            <w:b/>
                            <w:color w:val="2E497D"/>
                            <w:spacing w:val="19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2E497D"/>
                            <w:spacing w:val="-2"/>
                            <w:sz w:val="20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767;width:4065;height:1275" type="#_x0000_t202" id="docshape4" filled="true" fillcolor="#d9d9d9" stroked="false">
                  <v:textbox inset="0,0,0,0">
                    <w:txbxContent>
                      <w:p>
                        <w:pPr>
                          <w:spacing w:line="292" w:lineRule="auto" w:before="180"/>
                          <w:ind w:left="410" w:right="807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Associate of Science (A.S.) in Health 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  <w:sz w:val="16"/>
                          </w:rPr>
                          <w:t>Sciences</w:t>
                        </w:r>
                      </w:p>
                      <w:p>
                        <w:pPr>
                          <w:spacing w:line="292" w:lineRule="auto" w:before="16"/>
                          <w:ind w:left="410" w:right="807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Springfield Community College | Springfield, IL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272;width:4245;height:495" type="#_x0000_t202" id="docshape5" filled="true" fillcolor="#f2f2f2" stroked="false">
                  <v:textbox inset="0,0,0,0">
                    <w:txbxContent>
                      <w:p>
                        <w:pPr>
                          <w:spacing w:before="11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b/>
                            <w:color w:val="2E497D"/>
                            <w:spacing w:val="-2"/>
                            <w:sz w:val="20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87;width:4065;height:2085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(123)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456-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line="240" w:lineRule="auto" w:before="21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20" w:lineRule="auto" w:before="0"/>
                          <w:ind w:left="930" w:right="807" w:firstLine="0"/>
                          <w:jc w:val="left"/>
                          <w:rPr>
                            <w:sz w:val="18"/>
                          </w:rPr>
                        </w:pPr>
                        <w:hyperlink r:id="rId5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before="2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Springfield,</w:t>
                        </w:r>
                        <w:r>
                          <w:rPr>
                            <w:spacing w:val="2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IL</w:t>
                        </w:r>
                        <w:r>
                          <w:rPr>
                            <w:spacing w:val="2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62704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2E497D"/>
          <w:spacing w:val="2"/>
        </w:rPr>
        <w:t>PROFESSIONAL</w:t>
      </w:r>
      <w:r>
        <w:rPr>
          <w:color w:val="2E497D"/>
          <w:spacing w:val="46"/>
        </w:rPr>
        <w:t> </w:t>
      </w:r>
      <w:r>
        <w:rPr>
          <w:color w:val="2E497D"/>
          <w:spacing w:val="-2"/>
        </w:rPr>
        <w:t>EXPERIENCE</w:t>
      </w:r>
    </w:p>
    <w:p>
      <w:pPr>
        <w:pStyle w:val="BodyText"/>
        <w:spacing w:before="43"/>
        <w:rPr>
          <w:b/>
        </w:rPr>
      </w:pPr>
    </w:p>
    <w:p>
      <w:pPr>
        <w:pStyle w:val="BodyText"/>
        <w:spacing w:before="1"/>
        <w:ind w:left="5078"/>
      </w:pPr>
      <w:r>
        <w:rPr>
          <w:w w:val="105"/>
        </w:rPr>
        <w:t>Certified</w:t>
      </w:r>
      <w:r>
        <w:rPr>
          <w:spacing w:val="20"/>
          <w:w w:val="105"/>
        </w:rPr>
        <w:t> </w:t>
      </w:r>
      <w:r>
        <w:rPr>
          <w:w w:val="105"/>
        </w:rPr>
        <w:t>Nursing</w:t>
      </w:r>
      <w:r>
        <w:rPr>
          <w:spacing w:val="10"/>
          <w:w w:val="105"/>
        </w:rPr>
        <w:t> </w:t>
      </w:r>
      <w:r>
        <w:rPr>
          <w:w w:val="105"/>
        </w:rPr>
        <w:t>Assistant,</w:t>
      </w:r>
      <w:r>
        <w:rPr>
          <w:spacing w:val="21"/>
          <w:w w:val="105"/>
        </w:rPr>
        <w:t> </w:t>
      </w:r>
      <w:r>
        <w:rPr>
          <w:w w:val="105"/>
        </w:rPr>
        <w:t>Springfield</w:t>
      </w:r>
      <w:r>
        <w:rPr>
          <w:spacing w:val="21"/>
          <w:w w:val="105"/>
        </w:rPr>
        <w:t> </w:t>
      </w:r>
      <w:r>
        <w:rPr>
          <w:w w:val="105"/>
        </w:rPr>
        <w:t>Skilled</w:t>
      </w:r>
      <w:r>
        <w:rPr>
          <w:spacing w:val="20"/>
          <w:w w:val="105"/>
        </w:rPr>
        <w:t> </w:t>
      </w:r>
      <w:r>
        <w:rPr>
          <w:w w:val="105"/>
        </w:rPr>
        <w:t>Nursing</w:t>
      </w:r>
      <w:r>
        <w:rPr>
          <w:spacing w:val="21"/>
          <w:w w:val="105"/>
        </w:rPr>
        <w:t> </w:t>
      </w:r>
      <w:r>
        <w:rPr>
          <w:w w:val="105"/>
        </w:rPr>
        <w:t>Center</w:t>
      </w:r>
      <w:r>
        <w:rPr>
          <w:spacing w:val="21"/>
          <w:w w:val="105"/>
        </w:rPr>
        <w:t> </w:t>
      </w:r>
      <w:r>
        <w:rPr>
          <w:w w:val="105"/>
        </w:rPr>
        <w:t>|</w:t>
      </w:r>
      <w:r>
        <w:rPr>
          <w:spacing w:val="21"/>
          <w:w w:val="105"/>
        </w:rPr>
        <w:t> </w:t>
      </w:r>
      <w:r>
        <w:rPr>
          <w:w w:val="105"/>
        </w:rPr>
        <w:t>Springfield,</w:t>
      </w:r>
      <w:r>
        <w:rPr>
          <w:spacing w:val="21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41"/>
        <w:ind w:left="5078"/>
      </w:pPr>
      <w:r>
        <w:rPr/>
        <w:t>July</w:t>
      </w:r>
      <w:r>
        <w:rPr>
          <w:spacing w:val="14"/>
        </w:rPr>
        <w:t> </w:t>
      </w:r>
      <w:r>
        <w:rPr/>
        <w:t>2019</w:t>
      </w:r>
      <w:r>
        <w:rPr>
          <w:spacing w:val="76"/>
          <w:w w:val="150"/>
        </w:rPr>
        <w:t> </w:t>
      </w:r>
      <w:r>
        <w:rPr/>
        <w:t>–</w:t>
      </w:r>
      <w:r>
        <w:rPr>
          <w:spacing w:val="75"/>
          <w:w w:val="150"/>
        </w:rPr>
        <w:t> </w:t>
      </w:r>
      <w:r>
        <w:rPr>
          <w:spacing w:val="-2"/>
        </w:rPr>
        <w:t>Present</w:t>
      </w:r>
    </w:p>
    <w:p>
      <w:pPr>
        <w:pStyle w:val="BodyText"/>
        <w:spacing w:before="7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0" w:bottom="0" w:left="0" w:right="283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9"/>
      </w:pPr>
    </w:p>
    <w:p>
      <w:pPr>
        <w:pStyle w:val="BodyText"/>
        <w:spacing w:line="292" w:lineRule="auto"/>
        <w:ind w:left="707" w:right="35"/>
      </w:pPr>
      <w:r>
        <w:rPr>
          <w:w w:val="105"/>
        </w:rPr>
        <w:t>Post-operative and rehabilitative patient care</w:t>
      </w:r>
    </w:p>
    <w:p>
      <w:pPr>
        <w:pStyle w:val="BodyText"/>
        <w:spacing w:before="91"/>
        <w:ind w:left="707"/>
      </w:pPr>
      <w:r>
        <w:rPr>
          <w:w w:val="105"/>
        </w:rPr>
        <w:t>Long-term</w:t>
      </w:r>
      <w:r>
        <w:rPr>
          <w:spacing w:val="23"/>
          <w:w w:val="105"/>
        </w:rPr>
        <w:t> </w:t>
      </w:r>
      <w:r>
        <w:rPr>
          <w:w w:val="105"/>
        </w:rPr>
        <w:t>resident</w:t>
      </w:r>
      <w:r>
        <w:rPr>
          <w:spacing w:val="23"/>
          <w:w w:val="105"/>
        </w:rPr>
        <w:t> </w:t>
      </w:r>
      <w:r>
        <w:rPr>
          <w:w w:val="105"/>
        </w:rPr>
        <w:t>ADL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support</w:t>
      </w:r>
    </w:p>
    <w:p>
      <w:pPr>
        <w:pStyle w:val="BodyText"/>
        <w:spacing w:line="312" w:lineRule="auto" w:before="132"/>
        <w:ind w:left="707" w:right="35"/>
      </w:pPr>
      <w:r>
        <w:rPr>
          <w:w w:val="105"/>
        </w:rPr>
        <w:t>Wound care observation and skin integrity monitoring</w:t>
      </w:r>
    </w:p>
    <w:p>
      <w:pPr>
        <w:pStyle w:val="BodyText"/>
        <w:spacing w:line="292" w:lineRule="auto" w:before="76"/>
        <w:ind w:left="707" w:right="35"/>
      </w:pPr>
      <w:r>
        <w:rPr>
          <w:w w:val="105"/>
        </w:rPr>
        <w:t>Fall prevention and bed alarm </w:t>
      </w:r>
      <w:r>
        <w:rPr>
          <w:spacing w:val="-2"/>
          <w:w w:val="105"/>
        </w:rPr>
        <w:t>management</w:t>
      </w:r>
    </w:p>
    <w:p>
      <w:pPr>
        <w:pStyle w:val="BodyText"/>
        <w:spacing w:line="292" w:lineRule="auto" w:before="106"/>
        <w:ind w:left="707" w:right="35"/>
      </w:pPr>
      <w:r>
        <w:rPr>
          <w:w w:val="105"/>
        </w:rPr>
        <w:t>Patient transfer and repositioning (Hoyer lift, gait belt)</w:t>
      </w:r>
    </w:p>
    <w:p>
      <w:pPr>
        <w:pStyle w:val="BodyText"/>
        <w:spacing w:line="292" w:lineRule="auto" w:before="91"/>
        <w:ind w:left="707" w:right="35"/>
      </w:pPr>
      <w:r>
        <w:rPr>
          <w:w w:val="105"/>
        </w:rPr>
        <w:t>Feeding and swallowing safety </w:t>
      </w:r>
      <w:r>
        <w:rPr>
          <w:spacing w:val="-2"/>
          <w:w w:val="105"/>
        </w:rPr>
        <w:t>assistance</w:t>
      </w:r>
    </w:p>
    <w:p>
      <w:pPr>
        <w:pStyle w:val="BodyText"/>
        <w:spacing w:line="292" w:lineRule="auto" w:before="106"/>
        <w:ind w:left="707" w:right="35"/>
      </w:pPr>
      <w:r>
        <w:rPr>
          <w:w w:val="105"/>
        </w:rPr>
        <w:t>EMR documentation (PointClickCare, </w:t>
      </w:r>
      <w:r>
        <w:rPr>
          <w:spacing w:val="-2"/>
          <w:w w:val="105"/>
        </w:rPr>
        <w:t>MatrixCare)</w:t>
      </w:r>
    </w:p>
    <w:p>
      <w:pPr>
        <w:pStyle w:val="BodyText"/>
        <w:spacing w:line="312" w:lineRule="auto" w:before="91"/>
        <w:ind w:left="707" w:right="35"/>
      </w:pPr>
      <w:r>
        <w:rPr>
          <w:w w:val="105"/>
        </w:rPr>
        <w:t>PT/OT collaboration for restorative </w:t>
      </w:r>
      <w:r>
        <w:rPr>
          <w:spacing w:val="-2"/>
          <w:w w:val="105"/>
        </w:rPr>
        <w:t>exercises</w:t>
      </w:r>
    </w:p>
    <w:p>
      <w:pPr>
        <w:pStyle w:val="BodyText"/>
        <w:spacing w:line="410" w:lineRule="auto" w:before="77"/>
        <w:ind w:left="707" w:right="35"/>
      </w:pPr>
      <w:r>
        <w:rPr>
          <w:w w:val="105"/>
        </w:rPr>
        <w:t>Urinary catheter care assistance Pressure ulcer prevention protocols</w:t>
      </w:r>
    </w:p>
    <w:p>
      <w:pPr>
        <w:pStyle w:val="BodyText"/>
        <w:spacing w:line="292" w:lineRule="auto" w:before="79"/>
        <w:ind w:left="1544" w:right="401"/>
      </w:pPr>
      <w:r>
        <w:rPr/>
        <w:br w:type="column"/>
      </w:r>
      <w:r>
        <w:rPr>
          <w:w w:val="105"/>
        </w:rPr>
        <w:t>Assist</w:t>
      </w:r>
      <w:r>
        <w:rPr>
          <w:spacing w:val="25"/>
          <w:w w:val="105"/>
        </w:rPr>
        <w:t> </w:t>
      </w:r>
      <w:r>
        <w:rPr>
          <w:w w:val="105"/>
        </w:rPr>
        <w:t>20+</w:t>
      </w:r>
      <w:r>
        <w:rPr>
          <w:spacing w:val="25"/>
          <w:w w:val="105"/>
        </w:rPr>
        <w:t> </w:t>
      </w:r>
      <w:r>
        <w:rPr>
          <w:w w:val="105"/>
        </w:rPr>
        <w:t>patients</w:t>
      </w:r>
      <w:r>
        <w:rPr>
          <w:spacing w:val="25"/>
          <w:w w:val="105"/>
        </w:rPr>
        <w:t> </w:t>
      </w:r>
      <w:r>
        <w:rPr>
          <w:w w:val="105"/>
        </w:rPr>
        <w:t>daily</w:t>
      </w:r>
      <w:r>
        <w:rPr>
          <w:spacing w:val="25"/>
          <w:w w:val="105"/>
        </w:rPr>
        <w:t> </w:t>
      </w:r>
      <w:r>
        <w:rPr>
          <w:w w:val="105"/>
        </w:rPr>
        <w:t>with</w:t>
      </w:r>
      <w:r>
        <w:rPr>
          <w:spacing w:val="25"/>
          <w:w w:val="105"/>
        </w:rPr>
        <w:t> </w:t>
      </w:r>
      <w:r>
        <w:rPr>
          <w:w w:val="105"/>
        </w:rPr>
        <w:t>hygiene,</w:t>
      </w:r>
      <w:r>
        <w:rPr>
          <w:spacing w:val="25"/>
          <w:w w:val="105"/>
        </w:rPr>
        <w:t> </w:t>
      </w:r>
      <w:r>
        <w:rPr>
          <w:w w:val="105"/>
        </w:rPr>
        <w:t>mobility,</w:t>
      </w:r>
      <w:r>
        <w:rPr>
          <w:spacing w:val="25"/>
          <w:w w:val="105"/>
        </w:rPr>
        <w:t> </w:t>
      </w:r>
      <w:r>
        <w:rPr>
          <w:w w:val="105"/>
        </w:rPr>
        <w:t>nutrition,</w:t>
      </w:r>
      <w:r>
        <w:rPr>
          <w:spacing w:val="25"/>
          <w:w w:val="105"/>
        </w:rPr>
        <w:t> </w:t>
      </w:r>
      <w:r>
        <w:rPr>
          <w:w w:val="105"/>
        </w:rPr>
        <w:t>and</w:t>
      </w:r>
      <w:r>
        <w:rPr>
          <w:spacing w:val="25"/>
          <w:w w:val="105"/>
        </w:rPr>
        <w:t> </w:t>
      </w:r>
      <w:r>
        <w:rPr>
          <w:w w:val="105"/>
        </w:rPr>
        <w:t>personal</w:t>
      </w:r>
      <w:r>
        <w:rPr>
          <w:spacing w:val="25"/>
          <w:w w:val="105"/>
        </w:rPr>
        <w:t> </w:t>
      </w:r>
      <w:r>
        <w:rPr>
          <w:w w:val="105"/>
        </w:rPr>
        <w:t>care in</w:t>
      </w:r>
      <w:r>
        <w:rPr>
          <w:spacing w:val="40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100-bed</w:t>
      </w:r>
      <w:r>
        <w:rPr>
          <w:spacing w:val="40"/>
          <w:w w:val="105"/>
        </w:rPr>
        <w:t> </w:t>
      </w:r>
      <w:r>
        <w:rPr>
          <w:w w:val="105"/>
        </w:rPr>
        <w:t>skilled</w:t>
      </w:r>
      <w:r>
        <w:rPr>
          <w:spacing w:val="40"/>
          <w:w w:val="105"/>
        </w:rPr>
        <w:t> </w:t>
      </w:r>
      <w:r>
        <w:rPr>
          <w:w w:val="105"/>
        </w:rPr>
        <w:t>nursing</w:t>
      </w:r>
      <w:r>
        <w:rPr>
          <w:spacing w:val="40"/>
          <w:w w:val="105"/>
        </w:rPr>
        <w:t> </w:t>
      </w:r>
      <w:r>
        <w:rPr>
          <w:w w:val="105"/>
        </w:rPr>
        <w:t>facility</w:t>
      </w:r>
      <w:r>
        <w:rPr>
          <w:spacing w:val="40"/>
          <w:w w:val="105"/>
        </w:rPr>
        <w:t> </w:t>
      </w:r>
      <w:r>
        <w:rPr>
          <w:w w:val="105"/>
        </w:rPr>
        <w:t>serving</w:t>
      </w:r>
      <w:r>
        <w:rPr>
          <w:spacing w:val="40"/>
          <w:w w:val="105"/>
        </w:rPr>
        <w:t> </w:t>
      </w:r>
      <w:r>
        <w:rPr>
          <w:w w:val="105"/>
        </w:rPr>
        <w:t>both</w:t>
      </w:r>
      <w:r>
        <w:rPr>
          <w:spacing w:val="40"/>
          <w:w w:val="105"/>
        </w:rPr>
        <w:t> </w:t>
      </w:r>
      <w:r>
        <w:rPr>
          <w:w w:val="105"/>
        </w:rPr>
        <w:t>long-term</w:t>
      </w:r>
      <w:r>
        <w:rPr>
          <w:spacing w:val="40"/>
          <w:w w:val="105"/>
        </w:rPr>
        <w:t> </w:t>
      </w:r>
      <w:r>
        <w:rPr>
          <w:w w:val="105"/>
        </w:rPr>
        <w:t>residents</w:t>
      </w:r>
      <w:r>
        <w:rPr>
          <w:spacing w:val="40"/>
          <w:w w:val="105"/>
        </w:rPr>
        <w:t> </w:t>
      </w:r>
      <w:r>
        <w:rPr>
          <w:w w:val="105"/>
        </w:rPr>
        <w:t>and short-term post-acute rehab patients</w:t>
      </w:r>
    </w:p>
    <w:p>
      <w:pPr>
        <w:pStyle w:val="BodyText"/>
        <w:spacing w:line="302" w:lineRule="auto" w:before="92"/>
        <w:ind w:left="1544" w:right="401"/>
      </w:pPr>
      <w:r>
        <w:rPr>
          <w:w w:val="105"/>
        </w:rPr>
        <w:t>Coordinate with PT and OT teams on assigned residents' rehab exercise</w:t>
      </w:r>
      <w:r>
        <w:rPr>
          <w:spacing w:val="40"/>
          <w:w w:val="105"/>
        </w:rPr>
        <w:t> </w:t>
      </w:r>
      <w:r>
        <w:rPr>
          <w:w w:val="105"/>
        </w:rPr>
        <w:t>programs,</w:t>
      </w:r>
      <w:r>
        <w:rPr>
          <w:spacing w:val="40"/>
          <w:w w:val="105"/>
        </w:rPr>
        <w:t> </w:t>
      </w:r>
      <w:r>
        <w:rPr>
          <w:w w:val="105"/>
        </w:rPr>
        <w:t>reinforcing</w:t>
      </w:r>
      <w:r>
        <w:rPr>
          <w:spacing w:val="40"/>
          <w:w w:val="105"/>
        </w:rPr>
        <w:t> </w:t>
      </w:r>
      <w:r>
        <w:rPr>
          <w:w w:val="105"/>
        </w:rPr>
        <w:t>therapeutic</w:t>
      </w:r>
      <w:r>
        <w:rPr>
          <w:spacing w:val="40"/>
          <w:w w:val="105"/>
        </w:rPr>
        <w:t> </w:t>
      </w:r>
      <w:r>
        <w:rPr>
          <w:w w:val="105"/>
        </w:rPr>
        <w:t>mobility</w:t>
      </w:r>
      <w:r>
        <w:rPr>
          <w:spacing w:val="40"/>
          <w:w w:val="105"/>
        </w:rPr>
        <w:t> </w:t>
      </w:r>
      <w:r>
        <w:rPr>
          <w:w w:val="105"/>
        </w:rPr>
        <w:t>techniques</w:t>
      </w:r>
      <w:r>
        <w:rPr>
          <w:spacing w:val="40"/>
          <w:w w:val="105"/>
        </w:rPr>
        <w:t> </w:t>
      </w:r>
      <w:r>
        <w:rPr>
          <w:w w:val="105"/>
        </w:rPr>
        <w:t>between</w:t>
      </w:r>
      <w:r>
        <w:rPr>
          <w:spacing w:val="40"/>
          <w:w w:val="105"/>
        </w:rPr>
        <w:t> </w:t>
      </w:r>
      <w:r>
        <w:rPr>
          <w:w w:val="105"/>
        </w:rPr>
        <w:t>formal therapy sessions per therapist instructions</w:t>
      </w:r>
    </w:p>
    <w:p>
      <w:pPr>
        <w:pStyle w:val="BodyText"/>
        <w:spacing w:line="302" w:lineRule="auto" w:before="84"/>
        <w:ind w:left="1544" w:right="641"/>
      </w:pPr>
      <w:r>
        <w:rPr>
          <w:w w:val="105"/>
        </w:rPr>
        <w:t>Maintain EMR documentation for all assigned residents each shift using</w:t>
      </w:r>
      <w:r>
        <w:rPr>
          <w:spacing w:val="40"/>
          <w:w w:val="105"/>
        </w:rPr>
        <w:t> </w:t>
      </w:r>
      <w:r>
        <w:rPr>
          <w:w w:val="105"/>
        </w:rPr>
        <w:t>PointClickCare, with documentation completeness scores consistently</w:t>
      </w:r>
      <w:r>
        <w:rPr>
          <w:spacing w:val="40"/>
          <w:w w:val="105"/>
        </w:rPr>
        <w:t> </w:t>
      </w:r>
      <w:r>
        <w:rPr>
          <w:w w:val="105"/>
        </w:rPr>
        <w:t>above the unit's 95% monthly target</w:t>
      </w:r>
    </w:p>
    <w:p>
      <w:pPr>
        <w:pStyle w:val="BodyText"/>
        <w:spacing w:line="292" w:lineRule="auto" w:before="85"/>
        <w:ind w:left="1544" w:right="64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6432">
                <wp:simplePos x="0" y="0"/>
                <wp:positionH relativeFrom="page">
                  <wp:posOffset>0</wp:posOffset>
                </wp:positionH>
                <wp:positionV relativeFrom="paragraph">
                  <wp:posOffset>444612</wp:posOffset>
                </wp:positionV>
                <wp:extent cx="2695575" cy="484822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695575" cy="4848225"/>
                          <a:chExt cx="2695575" cy="48482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314324"/>
                            <a:ext cx="2581275" cy="4533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4533900">
                                <a:moveTo>
                                  <a:pt x="0" y="4533899"/>
                                </a:moveTo>
                                <a:lnTo>
                                  <a:pt x="2581274" y="4533899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33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581274" y="3047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57162" y="485775"/>
                            <a:ext cx="47625" cy="2886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886075">
                                <a:moveTo>
                                  <a:pt x="47625" y="2864497"/>
                                </a:moveTo>
                                <a:lnTo>
                                  <a:pt x="31102" y="2847975"/>
                                </a:lnTo>
                                <a:lnTo>
                                  <a:pt x="16535" y="2847975"/>
                                </a:lnTo>
                                <a:lnTo>
                                  <a:pt x="0" y="2864497"/>
                                </a:lnTo>
                                <a:lnTo>
                                  <a:pt x="0" y="2867025"/>
                                </a:lnTo>
                                <a:lnTo>
                                  <a:pt x="0" y="2869552"/>
                                </a:lnTo>
                                <a:lnTo>
                                  <a:pt x="16535" y="2886075"/>
                                </a:lnTo>
                                <a:lnTo>
                                  <a:pt x="31102" y="2886075"/>
                                </a:lnTo>
                                <a:lnTo>
                                  <a:pt x="47625" y="2869552"/>
                                </a:lnTo>
                                <a:lnTo>
                                  <a:pt x="47625" y="2864497"/>
                                </a:lnTo>
                                <a:close/>
                              </a:path>
                              <a:path w="47625" h="2886075">
                                <a:moveTo>
                                  <a:pt x="47625" y="2658897"/>
                                </a:moveTo>
                                <a:lnTo>
                                  <a:pt x="27165" y="2638425"/>
                                </a:lnTo>
                                <a:lnTo>
                                  <a:pt x="20472" y="2638425"/>
                                </a:lnTo>
                                <a:lnTo>
                                  <a:pt x="0" y="2658897"/>
                                </a:lnTo>
                                <a:lnTo>
                                  <a:pt x="0" y="2662466"/>
                                </a:lnTo>
                                <a:lnTo>
                                  <a:pt x="0" y="2665590"/>
                                </a:lnTo>
                                <a:lnTo>
                                  <a:pt x="20472" y="2686050"/>
                                </a:lnTo>
                                <a:lnTo>
                                  <a:pt x="27165" y="2686050"/>
                                </a:lnTo>
                                <a:lnTo>
                                  <a:pt x="47625" y="2665590"/>
                                </a:lnTo>
                                <a:lnTo>
                                  <a:pt x="47625" y="2658897"/>
                                </a:lnTo>
                                <a:close/>
                              </a:path>
                              <a:path w="47625" h="2886075">
                                <a:moveTo>
                                  <a:pt x="47625" y="2312047"/>
                                </a:moveTo>
                                <a:lnTo>
                                  <a:pt x="31102" y="2295525"/>
                                </a:lnTo>
                                <a:lnTo>
                                  <a:pt x="16535" y="2295525"/>
                                </a:lnTo>
                                <a:lnTo>
                                  <a:pt x="0" y="2312047"/>
                                </a:lnTo>
                                <a:lnTo>
                                  <a:pt x="0" y="2314575"/>
                                </a:lnTo>
                                <a:lnTo>
                                  <a:pt x="0" y="2317102"/>
                                </a:lnTo>
                                <a:lnTo>
                                  <a:pt x="16535" y="2333625"/>
                                </a:lnTo>
                                <a:lnTo>
                                  <a:pt x="31102" y="2333625"/>
                                </a:lnTo>
                                <a:lnTo>
                                  <a:pt x="47625" y="2317102"/>
                                </a:lnTo>
                                <a:lnTo>
                                  <a:pt x="47625" y="2312047"/>
                                </a:lnTo>
                                <a:close/>
                              </a:path>
                              <a:path w="47625" h="2886075">
                                <a:moveTo>
                                  <a:pt x="47625" y="1963572"/>
                                </a:moveTo>
                                <a:lnTo>
                                  <a:pt x="27165" y="1943100"/>
                                </a:lnTo>
                                <a:lnTo>
                                  <a:pt x="20472" y="1943100"/>
                                </a:lnTo>
                                <a:lnTo>
                                  <a:pt x="0" y="1963572"/>
                                </a:lnTo>
                                <a:lnTo>
                                  <a:pt x="0" y="1967141"/>
                                </a:lnTo>
                                <a:lnTo>
                                  <a:pt x="0" y="1970265"/>
                                </a:lnTo>
                                <a:lnTo>
                                  <a:pt x="20472" y="1990725"/>
                                </a:lnTo>
                                <a:lnTo>
                                  <a:pt x="27165" y="1990725"/>
                                </a:lnTo>
                                <a:lnTo>
                                  <a:pt x="47625" y="1970265"/>
                                </a:lnTo>
                                <a:lnTo>
                                  <a:pt x="47625" y="1963572"/>
                                </a:lnTo>
                                <a:close/>
                              </a:path>
                              <a:path w="47625" h="2886075">
                                <a:moveTo>
                                  <a:pt x="47625" y="1611147"/>
                                </a:moveTo>
                                <a:lnTo>
                                  <a:pt x="27165" y="1590675"/>
                                </a:lnTo>
                                <a:lnTo>
                                  <a:pt x="20472" y="1590675"/>
                                </a:lnTo>
                                <a:lnTo>
                                  <a:pt x="0" y="1611147"/>
                                </a:lnTo>
                                <a:lnTo>
                                  <a:pt x="0" y="1614716"/>
                                </a:lnTo>
                                <a:lnTo>
                                  <a:pt x="0" y="1617840"/>
                                </a:lnTo>
                                <a:lnTo>
                                  <a:pt x="20472" y="1638300"/>
                                </a:lnTo>
                                <a:lnTo>
                                  <a:pt x="27165" y="1638300"/>
                                </a:lnTo>
                                <a:lnTo>
                                  <a:pt x="47625" y="1617840"/>
                                </a:lnTo>
                                <a:lnTo>
                                  <a:pt x="47625" y="1611147"/>
                                </a:lnTo>
                                <a:close/>
                              </a:path>
                              <a:path w="47625" h="2886075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2886075">
                                <a:moveTo>
                                  <a:pt x="47625" y="915822"/>
                                </a:moveTo>
                                <a:lnTo>
                                  <a:pt x="27165" y="895350"/>
                                </a:lnTo>
                                <a:lnTo>
                                  <a:pt x="20472" y="895350"/>
                                </a:lnTo>
                                <a:lnTo>
                                  <a:pt x="0" y="915822"/>
                                </a:lnTo>
                                <a:lnTo>
                                  <a:pt x="0" y="919391"/>
                                </a:lnTo>
                                <a:lnTo>
                                  <a:pt x="0" y="922515"/>
                                </a:lnTo>
                                <a:lnTo>
                                  <a:pt x="20472" y="942975"/>
                                </a:lnTo>
                                <a:lnTo>
                                  <a:pt x="27165" y="942975"/>
                                </a:lnTo>
                                <a:lnTo>
                                  <a:pt x="47625" y="922515"/>
                                </a:lnTo>
                                <a:lnTo>
                                  <a:pt x="47625" y="915822"/>
                                </a:lnTo>
                                <a:close/>
                              </a:path>
                              <a:path w="47625" h="2886075">
                                <a:moveTo>
                                  <a:pt x="47625" y="572922"/>
                                </a:moveTo>
                                <a:lnTo>
                                  <a:pt x="27165" y="552450"/>
                                </a:lnTo>
                                <a:lnTo>
                                  <a:pt x="20472" y="552450"/>
                                </a:lnTo>
                                <a:lnTo>
                                  <a:pt x="0" y="572922"/>
                                </a:lnTo>
                                <a:lnTo>
                                  <a:pt x="0" y="576491"/>
                                </a:lnTo>
                                <a:lnTo>
                                  <a:pt x="0" y="579615"/>
                                </a:lnTo>
                                <a:lnTo>
                                  <a:pt x="20472" y="600075"/>
                                </a:lnTo>
                                <a:lnTo>
                                  <a:pt x="27165" y="600075"/>
                                </a:lnTo>
                                <a:lnTo>
                                  <a:pt x="47625" y="579615"/>
                                </a:lnTo>
                                <a:lnTo>
                                  <a:pt x="47625" y="572922"/>
                                </a:lnTo>
                                <a:close/>
                              </a:path>
                              <a:path w="47625" h="288607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2886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35.008823pt;width:212.25pt;height:381.75pt;mso-position-horizontal-relative:page;mso-position-vertical-relative:paragraph;z-index:-15810048" id="docshapegroup7" coordorigin="0,700" coordsize="4245,7635">
                <v:rect style="position:absolute;left:0;top:1195;width:4065;height:7140" id="docshape8" filled="true" fillcolor="#d9d9d9" stroked="false">
                  <v:fill type="solid"/>
                </v:rect>
                <v:shape style="position:absolute;left:0;top:700;width:4245;height:495" id="docshape9" coordorigin="0,700" coordsize="4245,495" path="m4245,700l4230,700,0,700,0,715,4230,715,4230,1180,0,1180,0,1195,4230,1195,4245,1195,4245,700xe" filled="true" fillcolor="#000000" stroked="false">
                  <v:path arrowok="t"/>
                  <v:fill opacity="16960f" type="solid"/>
                </v:shape>
                <v:shape style="position:absolute;left:4065;top:1180;width:180;height:315" id="docshape10" coordorigin="4065,1180" coordsize="180,315" path="m4065,1495l4065,1180,4245,1180,4065,1495xe" filled="true" fillcolor="#999999" stroked="false">
                  <v:path arrowok="t"/>
                  <v:fill type="solid"/>
                </v:shape>
                <v:shape style="position:absolute;left:404;top:1465;width:75;height:4545" id="docshape11" coordorigin="405,1465" coordsize="75,4545" path="m480,5976l479,5972,476,5965,474,5962,468,5956,465,5954,458,5951,454,5950,431,5950,427,5951,420,5954,417,5956,411,5962,409,5965,406,5972,405,5976,405,5980,405,5984,406,5988,409,5995,411,5999,417,6004,420,6006,427,6009,431,6010,454,6010,458,6009,465,6006,468,6004,474,5999,476,5995,479,5988,480,5984,480,5976xm480,5652l479,5648,475,5639,473,5635,466,5628,462,5625,453,5621,448,5620,437,5620,432,5621,423,5625,419,5628,412,5635,410,5639,406,5648,405,5652,405,5658,405,5663,406,5668,410,5677,412,5681,419,5688,423,5690,432,5694,437,5695,448,5695,453,5694,462,5690,466,5688,473,5681,475,5677,479,5668,480,5663,480,5652xm480,5106l479,5102,476,5095,474,5092,468,5086,465,5084,458,5081,454,5080,431,5080,427,5081,420,5084,417,5086,411,5092,409,5095,406,5102,405,5106,405,5110,405,5114,406,5118,409,5125,411,5129,417,5134,420,5136,427,5139,431,5140,454,5140,458,5139,465,5136,468,5134,474,5129,476,5125,479,5118,480,5114,480,5106xm480,4557l479,4553,475,4544,473,4540,466,4533,462,4530,453,4526,448,4525,437,4525,432,4526,423,4530,419,4533,412,4540,410,4544,406,4553,405,4557,405,4563,405,4568,406,4573,410,4582,412,4586,419,4593,423,4595,432,4599,437,4600,448,4600,453,4599,462,4595,466,4593,473,4586,475,4582,479,4573,480,4568,480,4557xm480,4002l479,3998,475,3989,473,3985,466,3978,462,3975,453,3971,448,3970,437,3970,432,3971,423,3975,419,3978,412,3985,410,3989,406,3998,405,4002,405,4008,405,4013,406,4018,410,4027,412,4031,419,4038,423,4040,432,4044,437,4045,448,4045,453,4044,462,4040,466,4038,473,4031,475,4027,479,4018,480,4013,480,4002xm480,3462l479,3458,475,3449,473,3445,466,3438,462,3435,453,3431,448,3430,437,3430,432,3431,423,3435,419,3438,412,3445,410,3449,406,3458,405,3462,405,3468,405,3473,406,3478,410,3487,412,3491,419,3498,423,3500,432,3504,437,3505,448,3505,453,3504,462,3500,466,3498,473,3491,475,3487,479,3478,480,3473,480,3462xm480,2907l479,2903,475,2894,473,2890,466,2883,462,2880,453,2876,448,2875,437,2875,432,2876,423,2880,419,2883,412,2890,410,2894,406,2903,405,2907,405,2913,405,2918,406,2923,410,2932,412,2936,419,2943,423,2945,432,2949,437,2950,448,2950,453,2949,462,2945,466,2943,473,2936,475,2932,479,2923,480,2918,480,2907xm480,2367l479,2363,475,2354,473,2350,466,2343,462,2340,453,2336,448,2335,437,2335,432,2336,423,2340,419,2343,412,2350,410,2354,406,2363,405,2367,405,2373,405,2378,406,2383,410,2392,412,2396,419,2403,423,2405,432,2409,437,2410,448,2410,453,2409,462,2405,466,2403,473,2396,475,2392,479,2383,480,2378,480,2367xm480,2037l479,2033,475,2024,473,2020,466,2013,462,2010,453,2006,448,2005,437,2005,432,2006,423,2010,419,2013,412,2020,410,2024,406,2033,405,2037,405,2043,405,2048,406,2053,410,2062,412,2066,419,2073,423,2075,432,2079,437,2080,448,2080,453,2079,462,2075,466,2073,473,2066,475,2062,479,2053,480,2048,480,2037xm480,1497l479,1493,475,1484,473,1480,466,1473,462,1470,453,1466,448,1465,437,1465,432,1466,423,1470,419,1473,412,1480,410,1484,406,1493,405,1497,405,1503,405,1508,406,1513,410,1522,412,1526,419,1533,423,1535,432,1539,437,1540,448,1540,453,1539,462,1535,466,1533,473,1526,475,1522,479,1513,480,1508,480,14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3209924</wp:posOffset>
                </wp:positionH>
                <wp:positionV relativeFrom="paragraph">
                  <wp:posOffset>101711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749954pt;margin-top:8.008808pt;width:3.75pt;height:3.75pt;mso-position-horizontal-relative:page;mso-position-vertical-relative:paragraph;z-index:15729664" id="docshape12" coordorigin="5055,160" coordsize="75,75" path="m5098,235l5087,235,5082,234,5055,203,5055,198,5055,192,5087,160,5098,160,5130,192,5130,203,5103,234,5098,23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Implement</w:t>
      </w:r>
      <w:r>
        <w:rPr>
          <w:spacing w:val="34"/>
          <w:w w:val="105"/>
        </w:rPr>
        <w:t> </w:t>
      </w:r>
      <w:r>
        <w:rPr>
          <w:w w:val="105"/>
        </w:rPr>
        <w:t>fall</w:t>
      </w:r>
      <w:r>
        <w:rPr>
          <w:spacing w:val="34"/>
          <w:w w:val="105"/>
        </w:rPr>
        <w:t> </w:t>
      </w:r>
      <w:r>
        <w:rPr>
          <w:w w:val="105"/>
        </w:rPr>
        <w:t>prevention</w:t>
      </w:r>
      <w:r>
        <w:rPr>
          <w:spacing w:val="34"/>
          <w:w w:val="105"/>
        </w:rPr>
        <w:t> </w:t>
      </w:r>
      <w:r>
        <w:rPr>
          <w:w w:val="105"/>
        </w:rPr>
        <w:t>protocols</w:t>
      </w:r>
      <w:r>
        <w:rPr>
          <w:spacing w:val="34"/>
          <w:w w:val="105"/>
        </w:rPr>
        <w:t> </w:t>
      </w:r>
      <w:r>
        <w:rPr>
          <w:w w:val="105"/>
        </w:rPr>
        <w:t>for</w:t>
      </w:r>
      <w:r>
        <w:rPr>
          <w:spacing w:val="34"/>
          <w:w w:val="105"/>
        </w:rPr>
        <w:t> </w:t>
      </w:r>
      <w:r>
        <w:rPr>
          <w:w w:val="105"/>
        </w:rPr>
        <w:t>high-risk</w:t>
      </w:r>
      <w:r>
        <w:rPr>
          <w:spacing w:val="34"/>
          <w:w w:val="105"/>
        </w:rPr>
        <w:t> </w:t>
      </w:r>
      <w:r>
        <w:rPr>
          <w:w w:val="105"/>
        </w:rPr>
        <w:t>residents</w:t>
      </w:r>
      <w:r>
        <w:rPr>
          <w:spacing w:val="34"/>
          <w:w w:val="105"/>
        </w:rPr>
        <w:t> </w:t>
      </w:r>
      <w:r>
        <w:rPr>
          <w:w w:val="105"/>
        </w:rPr>
        <w:t>including</w:t>
      </w:r>
      <w:r>
        <w:rPr>
          <w:spacing w:val="34"/>
          <w:w w:val="105"/>
        </w:rPr>
        <w:t> </w:t>
      </w:r>
      <w:r>
        <w:rPr>
          <w:w w:val="105"/>
        </w:rPr>
        <w:t>bed and chair alarm activation, non-slip footwear, and hourly rounding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documentation</w:t>
      </w:r>
    </w:p>
    <w:p>
      <w:pPr>
        <w:pStyle w:val="BodyText"/>
        <w:spacing w:line="292" w:lineRule="auto" w:before="106"/>
        <w:ind w:left="1544" w:right="40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3209924</wp:posOffset>
                </wp:positionH>
                <wp:positionV relativeFrom="paragraph">
                  <wp:posOffset>115438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749954pt;margin-top:9.089664pt;width:3.75pt;height:3.75pt;mso-position-horizontal-relative:page;mso-position-vertical-relative:paragraph;z-index:15730176" id="docshape13" coordorigin="5055,182" coordsize="75,75" path="m5098,257l5087,257,5082,256,5055,225,5055,220,5055,214,5087,182,5098,182,5130,214,5130,225,5103,256,5098,25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Monitor</w:t>
      </w:r>
      <w:r>
        <w:rPr>
          <w:spacing w:val="24"/>
          <w:w w:val="105"/>
        </w:rPr>
        <w:t> </w:t>
      </w:r>
      <w:r>
        <w:rPr>
          <w:w w:val="105"/>
        </w:rPr>
        <w:t>wound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skin</w:t>
      </w:r>
      <w:r>
        <w:rPr>
          <w:spacing w:val="24"/>
          <w:w w:val="105"/>
        </w:rPr>
        <w:t> </w:t>
      </w:r>
      <w:r>
        <w:rPr>
          <w:w w:val="105"/>
        </w:rPr>
        <w:t>integrity</w:t>
      </w:r>
      <w:r>
        <w:rPr>
          <w:spacing w:val="24"/>
          <w:w w:val="105"/>
        </w:rPr>
        <w:t> </w:t>
      </w:r>
      <w:r>
        <w:rPr>
          <w:w w:val="105"/>
        </w:rPr>
        <w:t>for</w:t>
      </w:r>
      <w:r>
        <w:rPr>
          <w:spacing w:val="24"/>
          <w:w w:val="105"/>
        </w:rPr>
        <w:t> </w:t>
      </w:r>
      <w:r>
        <w:rPr>
          <w:w w:val="105"/>
        </w:rPr>
        <w:t>8+</w:t>
      </w:r>
      <w:r>
        <w:rPr>
          <w:spacing w:val="24"/>
          <w:w w:val="105"/>
        </w:rPr>
        <w:t> </w:t>
      </w:r>
      <w:r>
        <w:rPr>
          <w:w w:val="105"/>
        </w:rPr>
        <w:t>at-risk</w:t>
      </w:r>
      <w:r>
        <w:rPr>
          <w:spacing w:val="24"/>
          <w:w w:val="105"/>
        </w:rPr>
        <w:t> </w:t>
      </w:r>
      <w:r>
        <w:rPr>
          <w:w w:val="105"/>
        </w:rPr>
        <w:t>residents</w:t>
      </w:r>
      <w:r>
        <w:rPr>
          <w:spacing w:val="24"/>
          <w:w w:val="105"/>
        </w:rPr>
        <w:t> </w:t>
      </w:r>
      <w:r>
        <w:rPr>
          <w:w w:val="105"/>
        </w:rPr>
        <w:t>per</w:t>
      </w:r>
      <w:r>
        <w:rPr>
          <w:spacing w:val="24"/>
          <w:w w:val="105"/>
        </w:rPr>
        <w:t> </w:t>
      </w:r>
      <w:r>
        <w:rPr>
          <w:w w:val="105"/>
        </w:rPr>
        <w:t>shift,</w:t>
      </w:r>
      <w:r>
        <w:rPr>
          <w:spacing w:val="24"/>
          <w:w w:val="105"/>
        </w:rPr>
        <w:t> </w:t>
      </w:r>
      <w:r>
        <w:rPr>
          <w:w w:val="105"/>
        </w:rPr>
        <w:t>reporting changes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wound</w:t>
      </w:r>
      <w:r>
        <w:rPr>
          <w:spacing w:val="40"/>
          <w:w w:val="105"/>
        </w:rPr>
        <w:t> </w:t>
      </w:r>
      <w:r>
        <w:rPr>
          <w:w w:val="105"/>
        </w:rPr>
        <w:t>drainage,</w:t>
      </w:r>
      <w:r>
        <w:rPr>
          <w:spacing w:val="40"/>
          <w:w w:val="105"/>
        </w:rPr>
        <w:t> </w:t>
      </w:r>
      <w:r>
        <w:rPr>
          <w:w w:val="105"/>
        </w:rPr>
        <w:t>redness,</w:t>
      </w:r>
      <w:r>
        <w:rPr>
          <w:spacing w:val="40"/>
          <w:w w:val="105"/>
        </w:rPr>
        <w:t> </w:t>
      </w:r>
      <w:r>
        <w:rPr>
          <w:w w:val="105"/>
        </w:rPr>
        <w:t>or</w:t>
      </w:r>
      <w:r>
        <w:rPr>
          <w:spacing w:val="40"/>
          <w:w w:val="105"/>
        </w:rPr>
        <w:t> </w:t>
      </w:r>
      <w:r>
        <w:rPr>
          <w:w w:val="105"/>
        </w:rPr>
        <w:t>breakdown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charge</w:t>
      </w:r>
      <w:r>
        <w:rPr>
          <w:spacing w:val="40"/>
          <w:w w:val="105"/>
        </w:rPr>
        <w:t> </w:t>
      </w:r>
      <w:r>
        <w:rPr>
          <w:w w:val="105"/>
        </w:rPr>
        <w:t>nurses within the required 2-hour window</w:t>
      </w:r>
    </w:p>
    <w:p>
      <w:pPr>
        <w:pStyle w:val="BodyText"/>
        <w:tabs>
          <w:tab w:pos="1544" w:val="left" w:leader="none"/>
        </w:tabs>
        <w:spacing w:line="292" w:lineRule="auto" w:before="107"/>
        <w:ind w:left="1544" w:right="811" w:hanging="303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Assist residents with nutritionally modified diets and thickened liquids,</w:t>
      </w:r>
      <w:r>
        <w:rPr>
          <w:spacing w:val="80"/>
          <w:w w:val="105"/>
        </w:rPr>
        <w:t> </w:t>
      </w:r>
      <w:r>
        <w:rPr>
          <w:w w:val="105"/>
        </w:rPr>
        <w:t>following SLP-established swallowing protocols to prevent aspiration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incidents</w:t>
      </w:r>
    </w:p>
    <w:p>
      <w:pPr>
        <w:pStyle w:val="BodyText"/>
        <w:spacing w:before="12"/>
      </w:pP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292" w:lineRule="auto" w:before="1" w:after="0"/>
        <w:ind w:left="1265" w:right="504" w:hanging="294"/>
        <w:jc w:val="left"/>
        <w:rPr>
          <w:sz w:val="16"/>
        </w:rPr>
      </w:pPr>
      <w:r>
        <w:rPr>
          <w:w w:val="105"/>
          <w:sz w:val="16"/>
        </w:rPr>
        <w:t>Certified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Nursing Assistant,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Bright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Horizons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Rehabilitation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Center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Springfield, </w:t>
      </w:r>
      <w:r>
        <w:rPr>
          <w:spacing w:val="-6"/>
          <w:w w:val="105"/>
          <w:sz w:val="16"/>
        </w:rPr>
        <w:t>IL</w:t>
      </w:r>
    </w:p>
    <w:p>
      <w:pPr>
        <w:pStyle w:val="BodyText"/>
        <w:spacing w:before="1"/>
        <w:ind w:left="1265"/>
      </w:pP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2017</w:t>
      </w:r>
      <w:r>
        <w:rPr>
          <w:spacing w:val="61"/>
          <w:w w:val="150"/>
        </w:rPr>
        <w:t> </w:t>
      </w:r>
      <w:r>
        <w:rPr>
          <w:w w:val="105"/>
        </w:rPr>
        <w:t>–</w:t>
      </w:r>
      <w:r>
        <w:rPr>
          <w:spacing w:val="61"/>
          <w:w w:val="150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52"/>
      </w:pPr>
    </w:p>
    <w:p>
      <w:pPr>
        <w:pStyle w:val="ListParagraph"/>
        <w:numPr>
          <w:ilvl w:val="1"/>
          <w:numId w:val="1"/>
        </w:numPr>
        <w:tabs>
          <w:tab w:pos="1544" w:val="left" w:leader="none"/>
        </w:tabs>
        <w:spacing w:line="292" w:lineRule="auto" w:before="0" w:after="0"/>
        <w:ind w:left="1544" w:right="391" w:hanging="303"/>
        <w:jc w:val="left"/>
        <w:rPr>
          <w:sz w:val="16"/>
        </w:rPr>
      </w:pPr>
      <w:r>
        <w:rPr>
          <w:w w:val="105"/>
          <w:sz w:val="16"/>
        </w:rPr>
        <w:t>Repositioned immobile patients every 2 hours per care plan protocols,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30%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reduction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pressure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ulcer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incidents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12-month quality improvement period</w:t>
      </w:r>
    </w:p>
    <w:p>
      <w:pPr>
        <w:pStyle w:val="ListParagraph"/>
        <w:numPr>
          <w:ilvl w:val="1"/>
          <w:numId w:val="1"/>
        </w:numPr>
        <w:tabs>
          <w:tab w:pos="1544" w:val="left" w:leader="none"/>
        </w:tabs>
        <w:spacing w:line="302" w:lineRule="auto" w:before="91" w:after="0"/>
        <w:ind w:left="1544" w:right="426" w:hanging="303"/>
        <w:jc w:val="left"/>
        <w:rPr>
          <w:sz w:val="16"/>
        </w:rPr>
      </w:pPr>
      <w:r>
        <w:rPr>
          <w:w w:val="105"/>
          <w:sz w:val="16"/>
        </w:rPr>
        <w:t>Assisted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feeding,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hydration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monitoring,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oral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medication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reminders for 15+ residents per shift, maintaining accurate intake and output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documentation for all monitored residents</w:t>
      </w:r>
    </w:p>
    <w:p>
      <w:pPr>
        <w:pStyle w:val="ListParagraph"/>
        <w:numPr>
          <w:ilvl w:val="1"/>
          <w:numId w:val="1"/>
        </w:numPr>
        <w:tabs>
          <w:tab w:pos="1544" w:val="left" w:leader="none"/>
        </w:tabs>
        <w:spacing w:line="302" w:lineRule="auto" w:before="85" w:after="0"/>
        <w:ind w:left="1544" w:right="513" w:hanging="303"/>
        <w:jc w:val="left"/>
        <w:rPr>
          <w:sz w:val="16"/>
        </w:rPr>
      </w:pPr>
      <w:r>
        <w:rPr>
          <w:w w:val="105"/>
          <w:sz w:val="16"/>
        </w:rPr>
        <w:t>Provided companionship and mental stimulation through structured daily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activities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residents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cognitive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impairments,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reduced agitation scores in monthly behavioral assessments</w:t>
      </w:r>
    </w:p>
    <w:p>
      <w:pPr>
        <w:pStyle w:val="BodyText"/>
        <w:spacing w:before="118"/>
      </w:pPr>
    </w:p>
    <w:p>
      <w:pPr>
        <w:pStyle w:val="Heading2"/>
        <w:ind w:left="707"/>
      </w:pPr>
      <w:r>
        <w:rPr>
          <w:color w:val="2E497D"/>
          <w:spacing w:val="-2"/>
        </w:rPr>
        <w:t>CERTIFICATIONS</w:t>
      </w:r>
    </w:p>
    <w:p>
      <w:pPr>
        <w:pStyle w:val="Heading2"/>
        <w:spacing w:after="0"/>
        <w:sectPr>
          <w:type w:val="continuous"/>
          <w:pgSz w:w="11920" w:h="16860"/>
          <w:pgMar w:top="0" w:bottom="0" w:left="0" w:right="283"/>
          <w:cols w:num="2" w:equalWidth="0">
            <w:col w:w="3627" w:space="186"/>
            <w:col w:w="7824"/>
          </w:cols>
        </w:sectPr>
      </w:pPr>
    </w:p>
    <w:p>
      <w:pPr>
        <w:pStyle w:val="BodyText"/>
        <w:spacing w:before="12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069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23875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7568565" cy="5238750"/>
                          <a:chExt cx="7568565" cy="523875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1657361"/>
                            <a:ext cx="2581275" cy="307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3076575">
                                <a:moveTo>
                                  <a:pt x="2581262" y="1752587"/>
                                </a:moveTo>
                                <a:lnTo>
                                  <a:pt x="0" y="1752587"/>
                                </a:lnTo>
                                <a:lnTo>
                                  <a:pt x="0" y="3076562"/>
                                </a:lnTo>
                                <a:lnTo>
                                  <a:pt x="2581262" y="3076562"/>
                                </a:lnTo>
                                <a:lnTo>
                                  <a:pt x="2581262" y="1752587"/>
                                </a:lnTo>
                                <a:close/>
                              </a:path>
                              <a:path w="2581275" h="3076575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2571749" y="308609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581274" y="3400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43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290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282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005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0" y="47339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581274" y="50387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038462" y="3629024"/>
                            <a:ext cx="219075" cy="143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1438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1438275">
                                <a:moveTo>
                                  <a:pt x="219075" y="1411122"/>
                                </a:moveTo>
                                <a:lnTo>
                                  <a:pt x="198615" y="1390650"/>
                                </a:lnTo>
                                <a:lnTo>
                                  <a:pt x="191922" y="1390650"/>
                                </a:lnTo>
                                <a:lnTo>
                                  <a:pt x="171450" y="1411122"/>
                                </a:lnTo>
                                <a:lnTo>
                                  <a:pt x="171450" y="1414691"/>
                                </a:lnTo>
                                <a:lnTo>
                                  <a:pt x="171450" y="1417815"/>
                                </a:lnTo>
                                <a:lnTo>
                                  <a:pt x="191922" y="1438275"/>
                                </a:lnTo>
                                <a:lnTo>
                                  <a:pt x="198615" y="1438275"/>
                                </a:lnTo>
                                <a:lnTo>
                                  <a:pt x="219075" y="1417815"/>
                                </a:lnTo>
                                <a:lnTo>
                                  <a:pt x="219075" y="1411122"/>
                                </a:lnTo>
                                <a:close/>
                              </a:path>
                              <a:path w="219075" h="1438275">
                                <a:moveTo>
                                  <a:pt x="219075" y="921410"/>
                                </a:moveTo>
                                <a:lnTo>
                                  <a:pt x="202552" y="904875"/>
                                </a:lnTo>
                                <a:lnTo>
                                  <a:pt x="187985" y="904875"/>
                                </a:lnTo>
                                <a:lnTo>
                                  <a:pt x="171450" y="921410"/>
                                </a:lnTo>
                                <a:lnTo>
                                  <a:pt x="171450" y="923925"/>
                                </a:lnTo>
                                <a:lnTo>
                                  <a:pt x="171450" y="926452"/>
                                </a:lnTo>
                                <a:lnTo>
                                  <a:pt x="187985" y="942975"/>
                                </a:lnTo>
                                <a:lnTo>
                                  <a:pt x="202552" y="942975"/>
                                </a:lnTo>
                                <a:lnTo>
                                  <a:pt x="219075" y="926452"/>
                                </a:lnTo>
                                <a:lnTo>
                                  <a:pt x="219075" y="921410"/>
                                </a:lnTo>
                                <a:close/>
                              </a:path>
                              <a:path w="219075" h="1438275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12.5pt;mso-position-horizontal-relative:page;mso-position-vertical-relative:page;z-index:-15809536" id="docshapegroup14" coordorigin="0,0" coordsize="11919,8250">
                <v:shape style="position:absolute;left:0;top:2610;width:4065;height:4845" id="docshape15" coordorigin="0,2610" coordsize="4065,4845" path="m4065,5370l0,5370,0,7455,4065,7455,4065,537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16" filled="true" fillcolor="#2e497d" stroked="false">
                  <v:fill type="solid"/>
                </v:rect>
                <v:shape style="position:absolute;left:420;top:990;width:3210;height:3225" type="#_x0000_t75" id="docshape17" stroked="false">
                  <v:imagedata r:id="rId7" o:title=""/>
                </v:shape>
                <v:rect style="position:absolute;left:4050;top:4860;width:7560;height:15" id="docshape18" filled="true" fillcolor="#424242" stroked="false">
                  <v:fill opacity="35979f" type="solid"/>
                </v:rect>
                <v:shape style="position:absolute;left:0;top:4875;width:4245;height:495" id="docshape19" coordorigin="0,4875" coordsize="4245,495" path="m4245,4875l4230,4875,0,4875,0,4890,4230,4890,4230,5355,0,5355,0,5370,4230,5370,4245,5370,4245,4875xe" filled="true" fillcolor="#000000" stroked="false">
                  <v:path arrowok="t"/>
                  <v:fill opacity="16960f" type="solid"/>
                </v:shape>
                <v:shape style="position:absolute;left:4065;top:5355;width:180;height:315" id="docshape20" coordorigin="4065,5355" coordsize="180,315" path="m4065,5670l4065,5355,4245,5355,4065,5670xe" filled="true" fillcolor="#999999" stroked="false">
                  <v:path arrowok="t"/>
                  <v:fill type="solid"/>
                </v:shape>
                <v:shape style="position:absolute;left:405;top:5580;width:317;height:317" type="#_x0000_t75" id="docshape21" stroked="false">
                  <v:imagedata r:id="rId8" o:title=""/>
                </v:shape>
                <v:shape style="position:absolute;left:425;top:6030;width:275;height:317" type="#_x0000_t75" id="docshape22" stroked="false">
                  <v:imagedata r:id="rId9" o:title=""/>
                </v:shape>
                <v:shape style="position:absolute;left:405;top:6501;width:317;height:274" type="#_x0000_t75" id="docshape23" stroked="false">
                  <v:imagedata r:id="rId10" o:title=""/>
                </v:shape>
                <v:shape style="position:absolute;left:406;top:6930;width:315;height:317" type="#_x0000_t75" id="docshape24" stroked="false">
                  <v:imagedata r:id="rId11" o:title=""/>
                </v:shape>
                <v:shape style="position:absolute;left:0;top:7455;width:4245;height:495" id="docshape25" coordorigin="0,7455" coordsize="4245,495" path="m4245,7455l4230,7455,0,7455,0,7470,4230,7470,4230,7935,0,7935,0,7950,4230,7950,4245,7950,4245,7455xe" filled="true" fillcolor="#000000" stroked="false">
                  <v:path arrowok="t"/>
                  <v:fill opacity="16960f" type="solid"/>
                </v:shape>
                <v:shape style="position:absolute;left:4065;top:7935;width:180;height:315" id="docshape26" coordorigin="4065,7935" coordsize="180,315" path="m4065,8250l4065,7935,4245,7935,4065,8250xe" filled="true" fillcolor="#999999" stroked="false">
                  <v:path arrowok="t"/>
                  <v:fill type="solid"/>
                </v:shape>
                <v:shape style="position:absolute;left:4784;top:5715;width:345;height:2265" id="docshape27" coordorigin="4785,5715" coordsize="345,2265" path="m4860,5747l4859,5742,4855,5733,4853,5729,4846,5722,4842,5720,4833,5716,4828,5715,4817,5715,4812,5716,4803,5720,4799,5722,4792,5729,4790,5733,4786,5742,4785,5747,4785,5753,4785,5758,4786,5763,4790,5772,4792,5776,4799,5783,4803,5785,4812,5789,4817,5790,4828,5790,4833,5789,4842,5785,4846,5783,4853,5776,4855,5772,4859,5763,4860,5758,4860,5747xm5130,7937l5129,7932,5125,7923,5123,7919,5116,7912,5112,7910,5103,7906,5098,7905,5087,7905,5082,7906,5073,7910,5069,7912,5062,7919,5060,7923,5056,7932,5055,7937,5055,7943,5055,7948,5056,7953,5060,7962,5062,7966,5069,7973,5073,7975,5082,7979,5087,7980,5098,7980,5103,7979,5112,7975,5116,7973,5123,7966,5125,7962,5129,7953,5130,7948,5130,7937xm5130,7166l5129,7162,5126,7155,5124,7152,5118,7146,5115,7144,5108,7141,5104,7140,5081,7140,5077,7141,5070,7144,5067,7146,5061,7152,5059,7155,5056,7162,5055,7166,5055,7170,5055,7174,5056,7178,5059,7185,5061,7188,5067,7194,5070,7196,5077,7199,5081,7200,5104,7200,5108,7199,5115,7196,5118,7194,5124,7188,5126,7185,5129,7178,5130,7174,5130,7166xm5130,6392l5129,6387,5125,6378,5123,6374,5116,6367,5112,6365,5103,6361,5098,6360,5087,6360,5082,6361,5073,6365,5069,6367,5062,6374,5060,6378,5056,6387,5055,6392,5055,6398,5055,6403,5056,6408,5060,6417,5062,6421,5069,6428,5073,6430,5082,6434,5087,6435,5098,6435,5103,6434,5112,6430,5116,6428,5123,6421,5125,6417,5129,6408,5130,6403,5130,63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2"/>
          <w:numId w:val="1"/>
        </w:numPr>
        <w:tabs>
          <w:tab w:pos="5078" w:val="left" w:leader="none"/>
        </w:tabs>
        <w:spacing w:line="240" w:lineRule="auto" w:before="0" w:after="0"/>
        <w:ind w:left="5078" w:right="0" w:hanging="294"/>
        <w:jc w:val="left"/>
        <w:rPr>
          <w:sz w:val="16"/>
        </w:rPr>
      </w:pPr>
      <w:r>
        <w:rPr>
          <w:w w:val="105"/>
          <w:sz w:val="16"/>
        </w:rPr>
        <w:t>Certified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Nursing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Assistant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(CNA)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Illinois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Department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Public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9"/>
          <w:w w:val="105"/>
          <w:sz w:val="16"/>
        </w:rPr>
        <w:t> </w:t>
      </w:r>
      <w:r>
        <w:rPr>
          <w:spacing w:val="-4"/>
          <w:w w:val="105"/>
          <w:sz w:val="16"/>
        </w:rPr>
        <w:t>2017</w:t>
      </w:r>
    </w:p>
    <w:p>
      <w:pPr>
        <w:pStyle w:val="ListParagraph"/>
        <w:numPr>
          <w:ilvl w:val="2"/>
          <w:numId w:val="1"/>
        </w:numPr>
        <w:tabs>
          <w:tab w:pos="5078" w:val="left" w:leader="none"/>
        </w:tabs>
        <w:spacing w:line="240" w:lineRule="auto" w:before="146" w:after="0"/>
        <w:ind w:left="5078" w:right="0" w:hanging="294"/>
        <w:jc w:val="left"/>
        <w:rPr>
          <w:sz w:val="16"/>
        </w:rPr>
      </w:pPr>
      <w:r>
        <w:rPr>
          <w:w w:val="105"/>
          <w:sz w:val="16"/>
        </w:rPr>
        <w:t>Basic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Life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(BLS)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American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Heart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Association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7"/>
          <w:w w:val="105"/>
          <w:sz w:val="16"/>
        </w:rPr>
        <w:t> </w:t>
      </w:r>
      <w:r>
        <w:rPr>
          <w:spacing w:val="-4"/>
          <w:w w:val="105"/>
          <w:sz w:val="16"/>
        </w:rPr>
        <w:t>2023</w:t>
      </w:r>
    </w:p>
    <w:sectPr>
      <w:type w:val="continuous"/>
      <w:pgSz w:w="11920" w:h="16860"/>
      <w:pgMar w:top="0" w:bottom="0" w:left="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numPicBullet w:numPicBulletId="1">
    <w:pict>
      <v:shape id="_x0000_i1076" type="#_x0000_t75" style="width:7.500000pt;height:7.500000pt" o:bullet="t">
        <v:imagedata r:id="rId2" o:title="image3.png"/>
      </v:shape>
    </w:pict>
  </w:numPicBullet>
  <w:numPicBullet w:numPicBulletId="2">
    <w:pict>
      <v:shape id="_x0000_i1077" type="#_x0000_t75" style="width:7.500000pt;height:7.500000pt" o:bullet="t">
        <v:imagedata r:id="rId3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265" w:hanging="29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1544" w:hanging="30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2">
      <w:start w:val="0"/>
      <w:numFmt w:val="bullet"/>
      <w:lvlText w:val="&amp;"/>
      <w:lvlPicBulletId w:val="2"/>
      <w:lvlJc w:val="left"/>
      <w:pPr>
        <w:ind w:left="5078" w:hanging="29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422" w:hanging="29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65" w:hanging="29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08" w:hanging="29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51" w:hanging="29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93" w:hanging="29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36" w:hanging="29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43"/>
      <w:ind w:left="4090" w:right="78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544" w:hanging="303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5.png"/><Relationship Id="rId8" Type="http://schemas.openxmlformats.org/officeDocument/2006/relationships/image" Target="media/image6.png"/><Relationship Id="rId9" Type="http://schemas.openxmlformats.org/officeDocument/2006/relationships/image" Target="media/image7.png"/><Relationship Id="rId10" Type="http://schemas.openxmlformats.org/officeDocument/2006/relationships/image" Target="media/image8.png"/><Relationship Id="rId11" Type="http://schemas.openxmlformats.org/officeDocument/2006/relationships/image" Target="media/image9.png"/><Relationship Id="rId12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2026-03-25T15:40:41Z</dcterms:created>
  <dcterms:modified xsi:type="dcterms:W3CDTF">2026-03-25T15:40:41Z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2026-03-25T00:00:00Z</vt:filetime>
  </property>
  <property fmtid="{D5CDD505-2E9C-101B-9397-08002B2CF9AE}" pid="5" name="Producer">
    <vt:lpwstr>Skia/PDF m121</vt:lpwstr>
  </property>
</Properties>
</file>