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25"/>
        <w:ind w:left="3834" w:right="11" w:firstLine="0"/>
        <w:jc w:val="center"/>
        <w:rPr>
          <w:sz w:val="78"/>
        </w:rPr>
      </w:pPr>
      <w:r>
        <w:rPr>
          <w:b/>
          <w:color w:val="00008B"/>
          <w:sz w:val="78"/>
        </w:rPr>
        <w:t>Taylor</w:t>
      </w:r>
      <w:r>
        <w:rPr>
          <w:b/>
          <w:color w:val="00008B"/>
          <w:spacing w:val="41"/>
          <w:sz w:val="78"/>
        </w:rPr>
        <w:t> </w:t>
      </w:r>
      <w:r>
        <w:rPr>
          <w:color w:val="00008B"/>
          <w:spacing w:val="9"/>
          <w:sz w:val="78"/>
        </w:rPr>
        <w:t>Smith</w:t>
      </w:r>
    </w:p>
    <w:p>
      <w:pPr>
        <w:pStyle w:val="Heading1"/>
        <w:spacing w:before="184"/>
        <w:ind w:left="3834"/>
        <w:jc w:val="center"/>
      </w:pPr>
      <w:r>
        <w:rPr>
          <w:color w:val="00008B"/>
        </w:rPr>
        <w:t>Executive</w:t>
      </w:r>
      <w:r>
        <w:rPr>
          <w:color w:val="00008B"/>
          <w:spacing w:val="22"/>
        </w:rPr>
        <w:t> </w:t>
      </w:r>
      <w:r>
        <w:rPr>
          <w:color w:val="00008B"/>
        </w:rPr>
        <w:t>Assistant</w:t>
      </w:r>
      <w:r>
        <w:rPr>
          <w:color w:val="00008B"/>
          <w:spacing w:val="33"/>
        </w:rPr>
        <w:t> </w:t>
      </w:r>
      <w:r>
        <w:rPr>
          <w:color w:val="00008B"/>
        </w:rPr>
        <w:t>to</w:t>
      </w:r>
      <w:r>
        <w:rPr>
          <w:color w:val="00008B"/>
          <w:spacing w:val="34"/>
        </w:rPr>
        <w:t> </w:t>
      </w:r>
      <w:r>
        <w:rPr>
          <w:color w:val="00008B"/>
          <w:spacing w:val="-5"/>
        </w:rPr>
        <w:t>CEO</w:t>
      </w:r>
    </w:p>
    <w:p>
      <w:pPr>
        <w:pStyle w:val="BodyText"/>
        <w:spacing w:before="6"/>
        <w:rPr>
          <w:b/>
          <w:sz w:val="12"/>
        </w:rPr>
      </w:pPr>
    </w:p>
    <w:p>
      <w:pPr>
        <w:pStyle w:val="BodyText"/>
        <w:spacing w:after="0"/>
        <w:rPr>
          <w:b/>
          <w:sz w:val="12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30"/>
        <w:rPr>
          <w:b/>
        </w:rPr>
      </w:pPr>
    </w:p>
    <w:p>
      <w:pPr>
        <w:pStyle w:val="BodyText"/>
        <w:spacing w:before="1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212525</wp:posOffset>
                </wp:positionV>
                <wp:extent cx="4711065" cy="3048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711065" cy="304800"/>
                          <a:chExt cx="4711065" cy="3048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4710683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5" y="295894"/>
                                </a:lnTo>
                                <a:lnTo>
                                  <a:pt x="61607" y="274803"/>
                                </a:lnTo>
                                <a:lnTo>
                                  <a:pt x="29995" y="243192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6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5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471106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3"/>
                                <w:ind w:left="261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F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color w:val="FFFFFF"/>
                                  <w:spacing w:val="6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X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16.734255pt;width:370.95pt;height:24pt;mso-position-horizontal-relative:page;mso-position-vertical-relative:paragraph;z-index:15729664" id="docshapegroup1" coordorigin="4500,335" coordsize="7419,480">
                <v:shape style="position:absolute;left:4500;top:334;width:7419;height:480" id="docshape2" coordorigin="4500,335" coordsize="7419,480" path="m11918,815l4740,815,4728,814,4659,801,4597,767,4547,718,4514,656,4500,586,4500,575,4500,563,4514,494,4547,432,4597,382,4659,349,4728,335,4740,335,11918,335,11918,815xe" filled="true" fillcolor="#00008b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334;width:7419;height:480" type="#_x0000_t202" id="docshape3" filled="false" stroked="false">
                  <v:textbox inset="0,0,0,0">
                    <w:txbxContent>
                      <w:p>
                        <w:pPr>
                          <w:spacing w:before="93"/>
                          <w:ind w:left="261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R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F</w:t>
                        </w:r>
                        <w:r>
                          <w:rPr>
                            <w:b/>
                            <w:color w:val="FFFFFF"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S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S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N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L</w:t>
                        </w:r>
                        <w:r>
                          <w:rPr>
                            <w:b/>
                            <w:color w:val="FFFFFF"/>
                            <w:spacing w:val="6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X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P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R</w:t>
                        </w:r>
                        <w:r>
                          <w:rPr>
                            <w:b/>
                            <w:color w:val="FFFFFF"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N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City,</w:t>
      </w:r>
      <w:r>
        <w:rPr>
          <w:spacing w:val="14"/>
        </w:rPr>
        <w:t> </w:t>
      </w:r>
      <w:r>
        <w:rPr>
          <w:spacing w:val="-2"/>
        </w:rPr>
        <w:t>State</w:t>
      </w:r>
    </w:p>
    <w:p>
      <w:pPr>
        <w:spacing w:line="273" w:lineRule="auto" w:before="79"/>
        <w:ind w:left="1077" w:right="530" w:firstLine="0"/>
        <w:jc w:val="center"/>
        <w:rPr>
          <w:b/>
          <w:sz w:val="16"/>
        </w:rPr>
      </w:pPr>
      <w:r>
        <w:rPr/>
        <w:br w:type="column"/>
      </w:r>
      <w:r>
        <w:rPr>
          <w:b/>
          <w:w w:val="105"/>
          <w:sz w:val="16"/>
        </w:rPr>
        <w:t>Seasoned executive assistant with eight years of high-level CEO support in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Fortune 500 environments</w:t>
      </w:r>
    </w:p>
    <w:p>
      <w:pPr>
        <w:spacing w:line="264" w:lineRule="auto" w:before="91"/>
        <w:ind w:left="969" w:right="421" w:hanging="1"/>
        <w:jc w:val="center"/>
        <w:rPr>
          <w:sz w:val="16"/>
        </w:rPr>
      </w:pPr>
      <w:r>
        <w:rPr>
          <w:w w:val="105"/>
          <w:sz w:val="16"/>
        </w:rPr>
        <w:t>Seasoned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executive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eight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high-level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 Fortune 500 environments. Expert in executive calendar management, board-level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coordination,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confidential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communications,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cross-functional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oversight. Demonstrated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ability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operational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turnaround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40%,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multi-million-dollar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executive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travel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programs,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serve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trusted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liaison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between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C-suite leadership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internal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external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stakeholders.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Committed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enabling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CEO-level decisions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proactive,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detail-oriented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operational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support.</w:t>
      </w:r>
    </w:p>
    <w:p>
      <w:pPr>
        <w:pStyle w:val="BodyText"/>
        <w:spacing w:before="33"/>
        <w:rPr>
          <w:sz w:val="20"/>
        </w:rPr>
      </w:pPr>
    </w:p>
    <w:p>
      <w:pPr>
        <w:spacing w:line="20" w:lineRule="exact"/>
        <w:ind w:left="921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295775" cy="9525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4295775" cy="9525"/>
                          <a:chExt cx="4295775" cy="95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4295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9525">
                                <a:moveTo>
                                  <a:pt x="42957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78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8.25pt;height:.75pt;mso-position-horizontal-relative:char;mso-position-vertical-relative:line" id="docshapegroup4" coordorigin="0,0" coordsize="6765,15">
                <v:rect style="position:absolute;left:0;top:0;width:6765;height:15" id="docshape5" filled="true" fillcolor="#000000" stroked="false">
                  <v:fill opacity="31352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0" w:bottom="0" w:left="425" w:right="0"/>
          <w:cols w:num="2" w:equalWidth="0">
            <w:col w:w="1877" w:space="1412"/>
            <w:col w:w="820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75"/>
        <w:ind w:left="969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62"/>
      </w:pPr>
      <w:r>
        <w:rPr/>
        <w:br w:type="column"/>
      </w:r>
      <w:r>
        <w:rPr/>
      </w:r>
    </w:p>
    <w:p>
      <w:pPr>
        <w:pStyle w:val="BodyText"/>
        <w:spacing w:before="1"/>
        <w:ind w:left="969"/>
      </w:pPr>
      <w:r>
        <w:rPr/>
        <w:t>EXECUTIVE</w:t>
      </w:r>
      <w:r>
        <w:rPr>
          <w:spacing w:val="29"/>
        </w:rPr>
        <w:t> </w:t>
      </w:r>
      <w:r>
        <w:rPr/>
        <w:t>ASSISTANT</w:t>
      </w:r>
      <w:r>
        <w:rPr>
          <w:spacing w:val="35"/>
        </w:rPr>
        <w:t> </w:t>
      </w:r>
      <w:r>
        <w:rPr/>
        <w:t>TO</w:t>
      </w:r>
      <w:r>
        <w:rPr>
          <w:spacing w:val="46"/>
        </w:rPr>
        <w:t> </w:t>
      </w:r>
      <w:r>
        <w:rPr>
          <w:spacing w:val="-5"/>
        </w:rPr>
        <w:t>CEO</w:t>
      </w:r>
    </w:p>
    <w:p>
      <w:pPr>
        <w:pStyle w:val="BodyText"/>
        <w:spacing w:before="18"/>
        <w:ind w:left="969"/>
      </w:pPr>
      <w:r>
        <w:rPr/>
        <w:t>APEX</w:t>
      </w:r>
      <w:r>
        <w:rPr>
          <w:spacing w:val="14"/>
        </w:rPr>
        <w:t> </w:t>
      </w:r>
      <w:r>
        <w:rPr/>
        <w:t>GLOBAL</w:t>
      </w:r>
      <w:r>
        <w:rPr>
          <w:spacing w:val="15"/>
        </w:rPr>
        <w:t> </w:t>
      </w:r>
      <w:r>
        <w:rPr/>
        <w:t>INDUSTRIES</w:t>
      </w:r>
      <w:r>
        <w:rPr>
          <w:spacing w:val="15"/>
        </w:rPr>
        <w:t> </w:t>
      </w:r>
      <w:r>
        <w:rPr/>
        <w:t>,</w:t>
      </w:r>
      <w:r>
        <w:rPr>
          <w:spacing w:val="15"/>
        </w:rPr>
        <w:t> </w:t>
      </w:r>
      <w:r>
        <w:rPr/>
        <w:t>NEW</w:t>
      </w:r>
      <w:r>
        <w:rPr>
          <w:spacing w:val="13"/>
        </w:rPr>
        <w:t> </w:t>
      </w:r>
      <w:r>
        <w:rPr/>
        <w:t>YORK,</w:t>
      </w:r>
      <w:r>
        <w:rPr>
          <w:spacing w:val="15"/>
        </w:rPr>
        <w:t> </w:t>
      </w:r>
      <w:r>
        <w:rPr/>
        <w:t>NY</w:t>
      </w:r>
      <w:r>
        <w:rPr>
          <w:spacing w:val="15"/>
        </w:rPr>
        <w:t> </w:t>
      </w:r>
      <w:r>
        <w:rPr/>
        <w:t>|</w:t>
      </w:r>
      <w:r>
        <w:rPr>
          <w:spacing w:val="15"/>
        </w:rPr>
        <w:t> </w:t>
      </w:r>
      <w:r>
        <w:rPr/>
        <w:t>JANUARY</w:t>
      </w:r>
      <w:r>
        <w:rPr>
          <w:spacing w:val="14"/>
        </w:rPr>
        <w:t> </w:t>
      </w:r>
      <w:r>
        <w:rPr/>
        <w:t>2019</w:t>
      </w:r>
      <w:r>
        <w:rPr>
          <w:spacing w:val="15"/>
        </w:rPr>
        <w:t> </w:t>
      </w:r>
      <w:r>
        <w:rPr/>
        <w:t>–</w:t>
      </w:r>
      <w:r>
        <w:rPr>
          <w:spacing w:val="15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2329" w:space="1038"/>
            <w:col w:w="8128"/>
          </w:cols>
        </w:sectPr>
      </w:pPr>
    </w:p>
    <w:p>
      <w:pPr>
        <w:pStyle w:val="BodyText"/>
        <w:spacing w:before="108"/>
        <w:ind w:left="969"/>
      </w:pPr>
      <w:hyperlink r:id="rId5">
        <w:r>
          <w:rPr>
            <w:spacing w:val="-2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69"/>
      </w:pPr>
      <w:r>
        <w:rPr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9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29"/>
        </w:rPr>
        <w:t> </w:t>
      </w:r>
      <w:r>
        <w:rPr>
          <w:color w:val="FFFFFF"/>
        </w:rPr>
        <w:t>E</w:t>
      </w:r>
      <w:r>
        <w:rPr>
          <w:color w:val="FFFFFF"/>
          <w:spacing w:val="-29"/>
        </w:rPr>
        <w:t> </w:t>
      </w:r>
      <w:r>
        <w:rPr>
          <w:color w:val="FFFFFF"/>
        </w:rPr>
        <w:t>Y</w:t>
      </w:r>
      <w:r>
        <w:rPr>
          <w:color w:val="FFFFFF"/>
          <w:spacing w:val="63"/>
        </w:rPr>
        <w:t> </w:t>
      </w:r>
      <w:r>
        <w:rPr>
          <w:color w:val="FFFFFF"/>
        </w:rPr>
        <w:t>S</w:t>
      </w:r>
      <w:r>
        <w:rPr>
          <w:color w:val="FFFFFF"/>
          <w:spacing w:val="-29"/>
        </w:rPr>
        <w:t> </w:t>
      </w:r>
      <w:r>
        <w:rPr>
          <w:color w:val="FFFFFF"/>
        </w:rPr>
        <w:t>K</w:t>
      </w:r>
      <w:r>
        <w:rPr>
          <w:color w:val="FFFFFF"/>
          <w:spacing w:val="-29"/>
        </w:rPr>
        <w:t> </w:t>
      </w:r>
      <w:r>
        <w:rPr>
          <w:color w:val="FFFFFF"/>
        </w:rPr>
        <w:t>I</w:t>
      </w:r>
      <w:r>
        <w:rPr>
          <w:color w:val="FFFFFF"/>
          <w:spacing w:val="-29"/>
        </w:rPr>
        <w:t> </w:t>
      </w:r>
      <w:r>
        <w:rPr>
          <w:color w:val="FFFFFF"/>
        </w:rPr>
        <w:t>L</w:t>
      </w:r>
      <w:r>
        <w:rPr>
          <w:color w:val="FFFFFF"/>
          <w:spacing w:val="-29"/>
        </w:rPr>
        <w:t> </w:t>
      </w:r>
      <w:r>
        <w:rPr>
          <w:color w:val="FFFFFF"/>
        </w:rPr>
        <w:t>L</w:t>
      </w:r>
      <w:r>
        <w:rPr>
          <w:color w:val="FFFFFF"/>
          <w:spacing w:val="-29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91" w:after="0"/>
        <w:ind w:left="355" w:right="40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 CEO's calendar, travel logistics, and executive correspondence across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zones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$3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billion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corporation,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coordinating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150+</w:t>
      </w:r>
    </w:p>
    <w:p>
      <w:pPr>
        <w:pStyle w:val="BodyText"/>
        <w:spacing w:before="27"/>
        <w:ind w:left="355"/>
      </w:pPr>
      <w:r>
        <w:rPr>
          <w:w w:val="105"/>
        </w:rPr>
        <w:t>meetings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40+</w:t>
      </w:r>
      <w:r>
        <w:rPr>
          <w:spacing w:val="18"/>
          <w:w w:val="105"/>
        </w:rPr>
        <w:t> </w:t>
      </w:r>
      <w:r>
        <w:rPr>
          <w:w w:val="105"/>
        </w:rPr>
        <w:t>travel</w:t>
      </w:r>
      <w:r>
        <w:rPr>
          <w:spacing w:val="19"/>
          <w:w w:val="105"/>
        </w:rPr>
        <w:t> </w:t>
      </w:r>
      <w:r>
        <w:rPr>
          <w:w w:val="105"/>
        </w:rPr>
        <w:t>itineraries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annually.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86" w:after="0"/>
        <w:ind w:left="355" w:right="445" w:hanging="298"/>
        <w:jc w:val="left"/>
        <w:rPr>
          <w:sz w:val="18"/>
        </w:rPr>
      </w:pPr>
      <w:r>
        <w:rPr>
          <w:w w:val="105"/>
          <w:sz w:val="18"/>
        </w:rPr>
        <w:t>Coordinate board meeting materials, executive presentations, and quarterly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board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packets,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turnaround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40%</w:t>
      </w:r>
    </w:p>
    <w:p>
      <w:pPr>
        <w:pStyle w:val="BodyText"/>
        <w:spacing w:before="41"/>
        <w:ind w:left="355"/>
      </w:pPr>
      <w:r>
        <w:rPr>
          <w:w w:val="105"/>
        </w:rPr>
        <w:t>through</w:t>
      </w:r>
      <w:r>
        <w:rPr>
          <w:spacing w:val="27"/>
          <w:w w:val="105"/>
        </w:rPr>
        <w:t> </w:t>
      </w:r>
      <w:r>
        <w:rPr>
          <w:w w:val="105"/>
        </w:rPr>
        <w:t>a</w:t>
      </w:r>
      <w:r>
        <w:rPr>
          <w:spacing w:val="27"/>
          <w:w w:val="105"/>
        </w:rPr>
        <w:t> </w:t>
      </w:r>
      <w:r>
        <w:rPr>
          <w:w w:val="105"/>
        </w:rPr>
        <w:t>standardized</w:t>
      </w:r>
      <w:r>
        <w:rPr>
          <w:spacing w:val="27"/>
          <w:w w:val="105"/>
        </w:rPr>
        <w:t> </w:t>
      </w:r>
      <w:r>
        <w:rPr>
          <w:w w:val="105"/>
        </w:rPr>
        <w:t>documentation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workflow.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87" w:after="0"/>
        <w:ind w:left="355" w:right="525" w:hanging="298"/>
        <w:jc w:val="left"/>
        <w:rPr>
          <w:sz w:val="18"/>
        </w:rPr>
      </w:pPr>
      <w:r>
        <w:rPr>
          <w:w w:val="105"/>
          <w:sz w:val="18"/>
        </w:rPr>
        <w:t>Serve as primary liaison between the CEO and C-suite leadership, external partners, and board members, ensuring timely communication</w:t>
      </w:r>
    </w:p>
    <w:p>
      <w:pPr>
        <w:pStyle w:val="BodyText"/>
        <w:spacing w:before="26"/>
        <w:ind w:left="355"/>
      </w:pPr>
      <w:r>
        <w:rPr>
          <w:w w:val="105"/>
        </w:rPr>
        <w:t>and</w:t>
      </w:r>
      <w:r>
        <w:rPr>
          <w:spacing w:val="16"/>
          <w:w w:val="105"/>
        </w:rPr>
        <w:t> </w:t>
      </w:r>
      <w:r>
        <w:rPr>
          <w:w w:val="105"/>
        </w:rPr>
        <w:t>follow-through</w:t>
      </w:r>
      <w:r>
        <w:rPr>
          <w:spacing w:val="17"/>
          <w:w w:val="105"/>
        </w:rPr>
        <w:t> </w:t>
      </w:r>
      <w:r>
        <w:rPr>
          <w:w w:val="105"/>
        </w:rPr>
        <w:t>on</w:t>
      </w:r>
      <w:r>
        <w:rPr>
          <w:spacing w:val="17"/>
          <w:w w:val="105"/>
        </w:rPr>
        <w:t> </w:t>
      </w:r>
      <w:r>
        <w:rPr>
          <w:w w:val="105"/>
        </w:rPr>
        <w:t>95%+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7"/>
          <w:w w:val="105"/>
        </w:rPr>
        <w:t> </w:t>
      </w:r>
      <w:r>
        <w:rPr>
          <w:w w:val="105"/>
        </w:rPr>
        <w:t>action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items.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2748" w:space="1716"/>
            <w:col w:w="7031"/>
          </w:cols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204" w:lineRule="auto" w:before="71" w:after="0"/>
        <w:ind w:left="560" w:right="355" w:hanging="298"/>
        <w:jc w:val="left"/>
        <w:rPr>
          <w:position w:val="-2"/>
          <w:sz w:val="31"/>
        </w:rPr>
      </w:pPr>
      <w:r>
        <w:rPr>
          <w:w w:val="105"/>
          <w:sz w:val="18"/>
        </w:rPr>
        <w:t>Executive calendar and travel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92" w:after="0"/>
        <w:ind w:left="560" w:right="428" w:hanging="298"/>
        <w:jc w:val="left"/>
        <w:rPr>
          <w:position w:val="-4"/>
          <w:sz w:val="31"/>
        </w:rPr>
      </w:pPr>
      <w:r>
        <w:rPr>
          <w:w w:val="105"/>
          <w:sz w:val="18"/>
        </w:rPr>
        <w:t>Board meeting and materials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201" w:lineRule="auto" w:before="83" w:after="0"/>
        <w:ind w:left="560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Confidential communications and </w:t>
      </w:r>
      <w:r>
        <w:rPr>
          <w:spacing w:val="-2"/>
          <w:w w:val="105"/>
          <w:sz w:val="18"/>
        </w:rPr>
        <w:t>correspondence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94" w:after="0"/>
        <w:ind w:left="560" w:right="100" w:hanging="298"/>
        <w:jc w:val="left"/>
        <w:rPr>
          <w:position w:val="-4"/>
          <w:sz w:val="31"/>
        </w:rPr>
      </w:pPr>
      <w:r>
        <w:rPr>
          <w:w w:val="105"/>
          <w:sz w:val="18"/>
        </w:rPr>
        <w:t>Expense processing and budget </w:t>
      </w:r>
      <w:r>
        <w:rPr>
          <w:spacing w:val="-2"/>
          <w:w w:val="105"/>
          <w:sz w:val="18"/>
        </w:rPr>
        <w:t>oversight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201" w:lineRule="auto" w:before="82" w:after="0"/>
        <w:ind w:left="560" w:right="161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Project coordination and priority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15" w:lineRule="exact" w:before="44" w:after="0"/>
        <w:ind w:left="55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C-suite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stakeholder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liaison</w:t>
      </w: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201" w:lineRule="auto" w:before="75" w:after="0"/>
        <w:ind w:left="746" w:right="55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Oversee a $1.2 million executive travel and events budget, negotiating preferred vendor agreements that reduced travel costs by 12% while</w:t>
      </w:r>
    </w:p>
    <w:p>
      <w:pPr>
        <w:pStyle w:val="BodyText"/>
        <w:spacing w:before="25"/>
        <w:ind w:left="746"/>
      </w:pPr>
      <w:r>
        <w:rPr>
          <w:w w:val="105"/>
        </w:rPr>
        <w:t>maintaining</w:t>
      </w:r>
      <w:r>
        <w:rPr>
          <w:spacing w:val="28"/>
          <w:w w:val="105"/>
        </w:rPr>
        <w:t> </w:t>
      </w:r>
      <w:r>
        <w:rPr>
          <w:w w:val="105"/>
        </w:rPr>
        <w:t>executive-tier</w:t>
      </w:r>
      <w:r>
        <w:rPr>
          <w:spacing w:val="28"/>
          <w:w w:val="105"/>
        </w:rPr>
        <w:t> </w:t>
      </w:r>
      <w:r>
        <w:rPr>
          <w:w w:val="105"/>
        </w:rPr>
        <w:t>service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standards.</w:t>
      </w: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189" w:lineRule="auto" w:before="87" w:after="0"/>
        <w:ind w:left="746" w:right="928" w:hanging="298"/>
        <w:jc w:val="left"/>
        <w:rPr>
          <w:sz w:val="18"/>
        </w:rPr>
      </w:pPr>
      <w:r>
        <w:rPr>
          <w:w w:val="105"/>
          <w:sz w:val="18"/>
        </w:rPr>
        <w:t>Manage confidential correspondence including board resolutions,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investor communications, and regulatory filings, maintaining 100%</w:t>
      </w:r>
    </w:p>
    <w:p>
      <w:pPr>
        <w:pStyle w:val="BodyText"/>
        <w:spacing w:before="26"/>
        <w:ind w:left="746"/>
      </w:pPr>
      <w:r>
        <w:rPr>
          <w:w w:val="105"/>
        </w:rPr>
        <w:t>discretion</w:t>
      </w:r>
      <w:r>
        <w:rPr>
          <w:spacing w:val="22"/>
          <w:w w:val="105"/>
        </w:rPr>
        <w:t> </w:t>
      </w:r>
      <w:r>
        <w:rPr>
          <w:w w:val="105"/>
        </w:rPr>
        <w:t>with</w:t>
      </w:r>
      <w:r>
        <w:rPr>
          <w:spacing w:val="23"/>
          <w:w w:val="105"/>
        </w:rPr>
        <w:t> </w:t>
      </w:r>
      <w:r>
        <w:rPr>
          <w:w w:val="105"/>
        </w:rPr>
        <w:t>zero</w:t>
      </w:r>
      <w:r>
        <w:rPr>
          <w:spacing w:val="23"/>
          <w:w w:val="105"/>
        </w:rPr>
        <w:t> </w:t>
      </w:r>
      <w:r>
        <w:rPr>
          <w:w w:val="105"/>
        </w:rPr>
        <w:t>confidentiality</w:t>
      </w:r>
      <w:r>
        <w:rPr>
          <w:spacing w:val="23"/>
          <w:w w:val="105"/>
        </w:rPr>
        <w:t> </w:t>
      </w:r>
      <w:r>
        <w:rPr>
          <w:w w:val="105"/>
        </w:rPr>
        <w:t>incidents</w:t>
      </w:r>
      <w:r>
        <w:rPr>
          <w:spacing w:val="23"/>
          <w:w w:val="105"/>
        </w:rPr>
        <w:t> </w:t>
      </w:r>
      <w:r>
        <w:rPr>
          <w:w w:val="105"/>
        </w:rPr>
        <w:t>across</w:t>
      </w:r>
      <w:r>
        <w:rPr>
          <w:spacing w:val="23"/>
          <w:w w:val="105"/>
        </w:rPr>
        <w:t> </w:t>
      </w:r>
      <w:r>
        <w:rPr>
          <w:w w:val="105"/>
        </w:rPr>
        <w:t>five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years.</w:t>
      </w: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189" w:lineRule="auto" w:before="102" w:after="0"/>
        <w:ind w:left="746" w:right="369" w:hanging="298"/>
        <w:jc w:val="left"/>
        <w:rPr>
          <w:sz w:val="18"/>
        </w:rPr>
      </w:pPr>
      <w:r>
        <w:rPr>
          <w:w w:val="105"/>
          <w:sz w:val="18"/>
        </w:rPr>
        <w:t>Coordinate special projects and CEO-assigned initiatives across 8 departments,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milestones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on-time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high-</w:t>
      </w:r>
    </w:p>
    <w:p>
      <w:pPr>
        <w:pStyle w:val="BodyText"/>
        <w:spacing w:before="26"/>
        <w:ind w:left="746"/>
      </w:pPr>
      <w:r>
        <w:rPr>
          <w:w w:val="105"/>
        </w:rPr>
        <w:t>priority</w:t>
      </w:r>
      <w:r>
        <w:rPr>
          <w:spacing w:val="34"/>
          <w:w w:val="105"/>
        </w:rPr>
        <w:t> </w:t>
      </w:r>
      <w:r>
        <w:rPr>
          <w:w w:val="105"/>
        </w:rPr>
        <w:t>cross-functional</w:t>
      </w:r>
      <w:r>
        <w:rPr>
          <w:spacing w:val="35"/>
          <w:w w:val="105"/>
        </w:rPr>
        <w:t> </w:t>
      </w:r>
      <w:r>
        <w:rPr>
          <w:spacing w:val="-2"/>
          <w:w w:val="105"/>
        </w:rPr>
        <w:t>workstreams.</w:t>
      </w:r>
    </w:p>
    <w:p>
      <w:pPr>
        <w:pStyle w:val="BodyText"/>
        <w:spacing w:before="21"/>
      </w:pPr>
    </w:p>
    <w:p>
      <w:pPr>
        <w:pStyle w:val="BodyText"/>
        <w:ind w:left="262"/>
      </w:pPr>
      <w:r>
        <w:rPr/>
        <w:t>SENIOR</w:t>
      </w:r>
      <w:r>
        <w:rPr>
          <w:spacing w:val="46"/>
        </w:rPr>
        <w:t> </w:t>
      </w:r>
      <w:r>
        <w:rPr/>
        <w:t>ADMINISTRATIVE</w:t>
      </w:r>
      <w:r>
        <w:rPr>
          <w:spacing w:val="66"/>
        </w:rPr>
        <w:t> </w:t>
      </w:r>
      <w:r>
        <w:rPr>
          <w:spacing w:val="-2"/>
        </w:rPr>
        <w:t>COORDINATOR</w:t>
      </w:r>
    </w:p>
    <w:p>
      <w:pPr>
        <w:pStyle w:val="BodyText"/>
        <w:spacing w:before="18"/>
        <w:ind w:left="262"/>
      </w:pPr>
      <w:r>
        <w:rPr/>
        <w:t>HORIZON</w:t>
      </w:r>
      <w:r>
        <w:rPr>
          <w:spacing w:val="13"/>
        </w:rPr>
        <w:t> </w:t>
      </w:r>
      <w:r>
        <w:rPr/>
        <w:t>VENTURES</w:t>
      </w:r>
      <w:r>
        <w:rPr>
          <w:spacing w:val="14"/>
        </w:rPr>
        <w:t> </w:t>
      </w:r>
      <w:r>
        <w:rPr/>
        <w:t>,</w:t>
      </w:r>
      <w:r>
        <w:rPr>
          <w:spacing w:val="14"/>
        </w:rPr>
        <w:t> </w:t>
      </w:r>
      <w:r>
        <w:rPr/>
        <w:t>NEW</w:t>
      </w:r>
      <w:r>
        <w:rPr>
          <w:spacing w:val="13"/>
        </w:rPr>
        <w:t> </w:t>
      </w:r>
      <w:r>
        <w:rPr/>
        <w:t>YORK,</w:t>
      </w:r>
      <w:r>
        <w:rPr>
          <w:spacing w:val="14"/>
        </w:rPr>
        <w:t> </w:t>
      </w:r>
      <w:r>
        <w:rPr/>
        <w:t>NY</w:t>
      </w:r>
      <w:r>
        <w:rPr>
          <w:spacing w:val="14"/>
        </w:rPr>
        <w:t> </w:t>
      </w:r>
      <w:r>
        <w:rPr/>
        <w:t>|</w:t>
      </w:r>
      <w:r>
        <w:rPr>
          <w:spacing w:val="14"/>
        </w:rPr>
        <w:t> </w:t>
      </w:r>
      <w:r>
        <w:rPr/>
        <w:t>JUNE</w:t>
      </w:r>
      <w:r>
        <w:rPr>
          <w:spacing w:val="14"/>
        </w:rPr>
        <w:t> </w:t>
      </w:r>
      <w:r>
        <w:rPr/>
        <w:t>2014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/>
        <w:t>DECEMBER</w:t>
      </w:r>
      <w:r>
        <w:rPr>
          <w:spacing w:val="14"/>
        </w:rPr>
        <w:t> </w:t>
      </w:r>
      <w:r>
        <w:rPr>
          <w:spacing w:val="-4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3491" w:space="582"/>
            <w:col w:w="7422"/>
          </w:cols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51" w:after="0"/>
        <w:ind w:left="560" w:right="366" w:hanging="298"/>
        <w:jc w:val="left"/>
        <w:rPr>
          <w:position w:val="-4"/>
          <w:sz w:val="31"/>
        </w:rPr>
      </w:pPr>
      <w:r>
        <w:rPr>
          <w:w w:val="105"/>
          <w:sz w:val="18"/>
        </w:rPr>
        <w:t>Event planning and executive </w:t>
      </w:r>
      <w:r>
        <w:rPr>
          <w:spacing w:val="-2"/>
          <w:w w:val="105"/>
          <w:sz w:val="18"/>
        </w:rPr>
        <w:t>hosting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110" w:after="0"/>
        <w:ind w:left="560" w:right="0" w:hanging="298"/>
        <w:jc w:val="left"/>
        <w:rPr>
          <w:position w:val="-4"/>
          <w:sz w:val="31"/>
        </w:rPr>
      </w:pPr>
      <w:r>
        <w:rPr>
          <w:w w:val="105"/>
          <w:sz w:val="18"/>
        </w:rPr>
        <w:t>Document management and filing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94" w:after="0"/>
        <w:ind w:left="560" w:right="180" w:hanging="298"/>
        <w:jc w:val="left"/>
        <w:rPr>
          <w:position w:val="-4"/>
          <w:sz w:val="31"/>
        </w:rPr>
      </w:pPr>
      <w:r>
        <w:rPr>
          <w:w w:val="105"/>
          <w:sz w:val="18"/>
        </w:rPr>
        <w:t>Cross-timezone scheduling and </w:t>
      </w:r>
      <w:r>
        <w:rPr>
          <w:spacing w:val="-2"/>
          <w:w w:val="105"/>
          <w:sz w:val="18"/>
        </w:rPr>
        <w:t>logistics</w:t>
      </w:r>
    </w:p>
    <w:p>
      <w:pPr>
        <w:pStyle w:val="BodyText"/>
      </w:pPr>
    </w:p>
    <w:p>
      <w:pPr>
        <w:pStyle w:val="BodyText"/>
        <w:spacing w:before="190"/>
      </w:pPr>
    </w:p>
    <w:p>
      <w:pPr>
        <w:pStyle w:val="Heading1"/>
      </w:pPr>
      <w:r>
        <w:rPr>
          <w:color w:val="FFFFFF"/>
        </w:rPr>
        <w:t>C</w:t>
      </w:r>
      <w:r>
        <w:rPr>
          <w:color w:val="FFFFFF"/>
          <w:spacing w:val="-28"/>
        </w:rPr>
        <w:t> </w:t>
      </w:r>
      <w:r>
        <w:rPr>
          <w:color w:val="FFFFFF"/>
        </w:rPr>
        <w:t>E</w:t>
      </w:r>
      <w:r>
        <w:rPr>
          <w:color w:val="FFFFFF"/>
          <w:spacing w:val="-27"/>
        </w:rPr>
        <w:t> </w:t>
      </w:r>
      <w:r>
        <w:rPr>
          <w:color w:val="FFFFFF"/>
        </w:rPr>
        <w:t>R</w:t>
      </w:r>
      <w:r>
        <w:rPr>
          <w:color w:val="FFFFFF"/>
          <w:spacing w:val="-27"/>
        </w:rPr>
        <w:t> </w:t>
      </w:r>
      <w:r>
        <w:rPr>
          <w:color w:val="FFFFFF"/>
        </w:rPr>
        <w:t>T</w:t>
      </w:r>
      <w:r>
        <w:rPr>
          <w:color w:val="FFFFFF"/>
          <w:spacing w:val="-28"/>
        </w:rPr>
        <w:t> </w:t>
      </w:r>
      <w:r>
        <w:rPr>
          <w:color w:val="FFFFFF"/>
        </w:rPr>
        <w:t>I</w:t>
      </w:r>
      <w:r>
        <w:rPr>
          <w:color w:val="FFFFFF"/>
          <w:spacing w:val="-27"/>
        </w:rPr>
        <w:t> </w:t>
      </w:r>
      <w:r>
        <w:rPr>
          <w:color w:val="FFFFFF"/>
        </w:rPr>
        <w:t>F</w:t>
      </w:r>
      <w:r>
        <w:rPr>
          <w:color w:val="FFFFFF"/>
          <w:spacing w:val="-27"/>
        </w:rPr>
        <w:t> </w:t>
      </w:r>
      <w:r>
        <w:rPr>
          <w:color w:val="FFFFFF"/>
        </w:rPr>
        <w:t>I</w:t>
      </w:r>
      <w:r>
        <w:rPr>
          <w:color w:val="FFFFFF"/>
          <w:spacing w:val="-28"/>
        </w:rPr>
        <w:t> </w:t>
      </w:r>
      <w:r>
        <w:rPr>
          <w:color w:val="FFFFFF"/>
        </w:rPr>
        <w:t>C</w:t>
      </w:r>
      <w:r>
        <w:rPr>
          <w:color w:val="FFFFFF"/>
          <w:spacing w:val="-27"/>
        </w:rPr>
        <w:t> </w:t>
      </w:r>
      <w:r>
        <w:rPr>
          <w:color w:val="FFFFFF"/>
        </w:rPr>
        <w:t>AT</w:t>
      </w:r>
      <w:r>
        <w:rPr>
          <w:color w:val="FFFFFF"/>
          <w:spacing w:val="-27"/>
        </w:rPr>
        <w:t> </w:t>
      </w:r>
      <w:r>
        <w:rPr>
          <w:color w:val="FFFFFF"/>
        </w:rPr>
        <w:t>I</w:t>
      </w:r>
      <w:r>
        <w:rPr>
          <w:color w:val="FFFFFF"/>
          <w:spacing w:val="-28"/>
        </w:rPr>
        <w:t> </w:t>
      </w:r>
      <w:r>
        <w:rPr>
          <w:color w:val="FFFFFF"/>
        </w:rPr>
        <w:t>O</w:t>
      </w:r>
      <w:r>
        <w:rPr>
          <w:color w:val="FFFFFF"/>
          <w:spacing w:val="-27"/>
        </w:rPr>
        <w:t> </w:t>
      </w:r>
      <w:r>
        <w:rPr>
          <w:color w:val="FFFFFF"/>
        </w:rPr>
        <w:t>N</w:t>
      </w:r>
      <w:r>
        <w:rPr>
          <w:color w:val="FFFFFF"/>
          <w:spacing w:val="-28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54" w:after="0"/>
        <w:ind w:left="355" w:right="72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 three senior executives simultaneously, handling complex multi-location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scheduling,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corporate</w:t>
      </w:r>
    </w:p>
    <w:p>
      <w:pPr>
        <w:pStyle w:val="BodyText"/>
        <w:spacing w:before="25"/>
        <w:ind w:left="355"/>
      </w:pPr>
      <w:r>
        <w:rPr>
          <w:w w:val="105"/>
        </w:rPr>
        <w:t>events,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w w:val="105"/>
        </w:rPr>
        <w:t>executive</w:t>
      </w:r>
      <w:r>
        <w:rPr>
          <w:spacing w:val="28"/>
          <w:w w:val="105"/>
        </w:rPr>
        <w:t> </w:t>
      </w:r>
      <w:r>
        <w:rPr>
          <w:w w:val="105"/>
        </w:rPr>
        <w:t>correspondence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management.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86" w:after="0"/>
        <w:ind w:left="355" w:right="326" w:hanging="298"/>
        <w:jc w:val="left"/>
        <w:rPr>
          <w:sz w:val="18"/>
        </w:rPr>
      </w:pPr>
      <w:r>
        <w:rPr>
          <w:w w:val="105"/>
          <w:sz w:val="18"/>
        </w:rPr>
        <w:t>Implemented a new expense-reporting and approval system,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expense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compliance</w:t>
      </w:r>
    </w:p>
    <w:p>
      <w:pPr>
        <w:pStyle w:val="BodyText"/>
        <w:spacing w:before="27"/>
        <w:ind w:left="355"/>
      </w:pPr>
      <w:r>
        <w:rPr>
          <w:w w:val="105"/>
        </w:rPr>
        <w:t>across</w:t>
      </w:r>
      <w:r>
        <w:rPr>
          <w:spacing w:val="17"/>
          <w:w w:val="105"/>
        </w:rPr>
        <w:t> </w:t>
      </w:r>
      <w:r>
        <w:rPr>
          <w:w w:val="105"/>
        </w:rPr>
        <w:t>all</w:t>
      </w:r>
      <w:r>
        <w:rPr>
          <w:spacing w:val="17"/>
          <w:w w:val="105"/>
        </w:rPr>
        <w:t> </w:t>
      </w:r>
      <w:r>
        <w:rPr>
          <w:w w:val="105"/>
        </w:rPr>
        <w:t>executive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accounts.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01" w:after="0"/>
        <w:ind w:left="355" w:right="251" w:hanging="298"/>
        <w:jc w:val="left"/>
        <w:rPr>
          <w:sz w:val="18"/>
        </w:rPr>
      </w:pPr>
      <w:r>
        <w:rPr>
          <w:w w:val="105"/>
          <w:sz w:val="18"/>
        </w:rPr>
        <w:t>Trained and mentored two junior administrative assistants, improving team efficiency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establishing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knowledge-sharing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protocol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</w:p>
    <w:p>
      <w:pPr>
        <w:pStyle w:val="BodyText"/>
        <w:spacing w:before="26"/>
        <w:ind w:left="355"/>
      </w:pPr>
      <w:r>
        <w:rPr>
          <w:w w:val="105"/>
        </w:rPr>
        <w:t>reduced</w:t>
      </w:r>
      <w:r>
        <w:rPr>
          <w:spacing w:val="20"/>
          <w:w w:val="105"/>
        </w:rPr>
        <w:t> </w:t>
      </w:r>
      <w:r>
        <w:rPr>
          <w:w w:val="105"/>
        </w:rPr>
        <w:t>onboarding</w:t>
      </w:r>
      <w:r>
        <w:rPr>
          <w:spacing w:val="21"/>
          <w:w w:val="105"/>
        </w:rPr>
        <w:t> </w:t>
      </w:r>
      <w:r>
        <w:rPr>
          <w:w w:val="105"/>
        </w:rPr>
        <w:t>time</w:t>
      </w:r>
      <w:r>
        <w:rPr>
          <w:spacing w:val="21"/>
          <w:w w:val="105"/>
        </w:rPr>
        <w:t> </w:t>
      </w:r>
      <w:r>
        <w:rPr>
          <w:w w:val="105"/>
        </w:rPr>
        <w:t>for</w:t>
      </w:r>
      <w:r>
        <w:rPr>
          <w:spacing w:val="21"/>
          <w:w w:val="105"/>
        </w:rPr>
        <w:t> </w:t>
      </w:r>
      <w:r>
        <w:rPr>
          <w:w w:val="105"/>
        </w:rPr>
        <w:t>new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hires.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3489" w:space="975"/>
            <w:col w:w="7031"/>
          </w:cols>
        </w:sectPr>
      </w:pPr>
    </w:p>
    <w:p>
      <w:pPr>
        <w:pStyle w:val="BodyText"/>
        <w:spacing w:before="1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204" w:lineRule="auto" w:before="135" w:after="0"/>
        <w:ind w:left="560" w:right="38" w:hanging="298"/>
        <w:jc w:val="left"/>
        <w:rPr>
          <w:position w:val="-2"/>
          <w:sz w:val="31"/>
        </w:rPr>
      </w:pPr>
      <w:r>
        <w:rPr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141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1009650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1009650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676524"/>
                            <a:ext cx="2571750" cy="614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6143625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6143625">
                                <a:moveTo>
                                  <a:pt x="2571737" y="5986462"/>
                                </a:moveTo>
                                <a:lnTo>
                                  <a:pt x="2567025" y="5948273"/>
                                </a:lnTo>
                                <a:lnTo>
                                  <a:pt x="2553182" y="5912383"/>
                                </a:lnTo>
                                <a:lnTo>
                                  <a:pt x="2531033" y="5880925"/>
                                </a:lnTo>
                                <a:lnTo>
                                  <a:pt x="2501900" y="5855792"/>
                                </a:lnTo>
                                <a:lnTo>
                                  <a:pt x="2467521" y="5838482"/>
                                </a:lnTo>
                                <a:lnTo>
                                  <a:pt x="2429980" y="5830062"/>
                                </a:lnTo>
                                <a:lnTo>
                                  <a:pt x="2414574" y="5829300"/>
                                </a:lnTo>
                                <a:lnTo>
                                  <a:pt x="0" y="5829300"/>
                                </a:lnTo>
                                <a:lnTo>
                                  <a:pt x="0" y="6143625"/>
                                </a:lnTo>
                                <a:lnTo>
                                  <a:pt x="2414574" y="6143625"/>
                                </a:lnTo>
                                <a:lnTo>
                                  <a:pt x="2452776" y="6138913"/>
                                </a:lnTo>
                                <a:lnTo>
                                  <a:pt x="2488666" y="6125070"/>
                                </a:lnTo>
                                <a:lnTo>
                                  <a:pt x="2520124" y="6102921"/>
                                </a:lnTo>
                                <a:lnTo>
                                  <a:pt x="2545257" y="6073787"/>
                                </a:lnTo>
                                <a:lnTo>
                                  <a:pt x="2562555" y="6039409"/>
                                </a:lnTo>
                                <a:lnTo>
                                  <a:pt x="2570988" y="6001867"/>
                                </a:lnTo>
                                <a:lnTo>
                                  <a:pt x="2571737" y="5986462"/>
                                </a:lnTo>
                                <a:close/>
                              </a:path>
                              <a:path w="2571750" h="6143625">
                                <a:moveTo>
                                  <a:pt x="2571737" y="2271712"/>
                                </a:moveTo>
                                <a:lnTo>
                                  <a:pt x="2567025" y="2233523"/>
                                </a:lnTo>
                                <a:lnTo>
                                  <a:pt x="2553182" y="2197633"/>
                                </a:lnTo>
                                <a:lnTo>
                                  <a:pt x="2531033" y="2166175"/>
                                </a:lnTo>
                                <a:lnTo>
                                  <a:pt x="2501900" y="2141042"/>
                                </a:lnTo>
                                <a:lnTo>
                                  <a:pt x="2467521" y="2123744"/>
                                </a:lnTo>
                                <a:lnTo>
                                  <a:pt x="2429980" y="2115312"/>
                                </a:lnTo>
                                <a:lnTo>
                                  <a:pt x="2414574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28875"/>
                                </a:lnTo>
                                <a:lnTo>
                                  <a:pt x="2414574" y="2428875"/>
                                </a:lnTo>
                                <a:lnTo>
                                  <a:pt x="2452776" y="2424163"/>
                                </a:lnTo>
                                <a:lnTo>
                                  <a:pt x="2488666" y="2410320"/>
                                </a:lnTo>
                                <a:lnTo>
                                  <a:pt x="2520124" y="2388171"/>
                                </a:lnTo>
                                <a:lnTo>
                                  <a:pt x="2545257" y="2359037"/>
                                </a:lnTo>
                                <a:lnTo>
                                  <a:pt x="2562555" y="2324658"/>
                                </a:lnTo>
                                <a:lnTo>
                                  <a:pt x="2570988" y="2287117"/>
                                </a:lnTo>
                                <a:lnTo>
                                  <a:pt x="2571737" y="22717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380999"/>
                            <a:ext cx="2047874" cy="20383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802368" id="docshapegroup6" coordorigin="0,0" coordsize="4275,16860">
                <v:shape style="position:absolute;left:389;top:0;width:3885;height:16860" id="docshape7" coordorigin="390,0" coordsize="3885,16860" path="m4275,0l390,0,390,4110,390,15900,390,16860,4275,16860,4275,15900,4275,4110,4275,0xe" filled="true" fillcolor="#f5f5f5" stroked="false">
                  <v:path arrowok="t"/>
                  <v:fill type="solid"/>
                </v:shape>
                <v:shape style="position:absolute;left:0;top:4215;width:4050;height:9675" id="docshape8" coordorigin="0,4215" coordsize="4050,9675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3642l4050,13630,4049,13618,4047,13606,4045,13594,4043,13582,4039,13571,4036,13559,4031,13548,4026,13537,4021,13526,4015,13515,4008,13505,4001,13495,3994,13485,3986,13476,3978,13467,3969,13459,3960,13451,3950,13444,3940,13437,3930,13430,3919,13424,3908,13419,3897,13414,3886,13409,3874,13406,3863,13402,3851,13400,3839,13398,3827,13396,3815,13395,3802,13395,0,13395,0,13890,3802,13890,3815,13890,3827,13889,3839,13887,3851,13885,3863,13883,3874,13879,3886,13876,3897,13871,3908,13866,3919,13861,3930,13855,3940,13848,3950,13841,3960,13834,3969,13826,3978,13818,3986,13809,3994,13800,4001,13790,4008,13780,4015,13770,4021,13759,4026,13748,4031,13737,4036,13726,4039,13714,4043,13703,4045,13691,4047,13679,4049,13667,4050,13655,4050,13642xm4050,7792l4050,7780,4049,7768,4047,7756,4045,7744,4043,7732,4039,7721,4036,7709,4031,7698,4026,7687,4021,7676,4015,7665,4008,7655,4001,7645,3994,7635,3986,7626,3978,7617,3969,7609,3960,7601,3950,7594,3940,7587,3930,7580,3919,7574,3908,7569,3897,7564,3886,7559,3874,7556,3863,7552,3851,7550,3839,7548,3827,7546,3815,7545,3802,7545,0,7545,0,8040,3802,8040,3815,8040,3827,8039,3839,8037,3851,8035,3863,8033,3874,8029,3886,8026,3897,8021,3908,8016,3919,8011,3930,8005,3940,7998,3950,7991,3960,7984,3969,7976,3978,7968,3986,7959,3994,7950,4001,7940,4008,7930,4015,7920,4021,7909,4026,7898,4031,7887,4036,7876,4039,7864,4043,7853,4045,7841,4047,7829,4049,7817,4050,7805,4050,7792xe" filled="true" fillcolor="#00008b" stroked="false">
                  <v:path arrowok="t"/>
                  <v:fill type="solid"/>
                </v:shape>
                <v:shape style="position:absolute;left:877;top:4365;width:248;height:345" type="#_x0000_t75" id="docshape9" stroked="false">
                  <v:imagedata r:id="rId6" o:title=""/>
                </v:shape>
                <v:shape style="position:absolute;left:690;top:4965;width:615;height:630" id="docshape10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00008b" stroked="false">
                  <v:path arrowok="t"/>
                  <v:fill type="solid"/>
                </v:shape>
                <v:shape style="position:absolute;left:825;top:5100;width:345;height:354" type="#_x0000_t75" id="docshape11" stroked="false">
                  <v:imagedata r:id="rId7" o:title=""/>
                </v:shape>
                <v:shape style="position:absolute;left:690;top:5715;width:615;height:630" id="docshape12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00008b" stroked="false">
                  <v:path arrowok="t"/>
                  <v:fill type="solid"/>
                </v:shape>
                <v:shape style="position:absolute;left:848;top:5850;width:307;height:345" type="#_x0000_t75" id="docshape13" stroked="false">
                  <v:imagedata r:id="rId8" o:title=""/>
                </v:shape>
                <v:shape style="position:absolute;left:690;top:6450;width:615;height:630" id="docshape14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00008b" stroked="false">
                  <v:path arrowok="t"/>
                  <v:fill type="solid"/>
                </v:shape>
                <v:shape style="position:absolute;left:825;top:6600;width:345;height:345" type="#_x0000_t75" id="docshape15" stroked="false">
                  <v:imagedata r:id="rId9" o:title=""/>
                </v:shape>
                <v:shape style="position:absolute;left:720;top:600;width:3225;height:3210" type="#_x0000_t75" id="docshape16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Certified Administrative Professional (CAP) , International</w:t>
      </w:r>
    </w:p>
    <w:p>
      <w:pPr>
        <w:pStyle w:val="BodyText"/>
        <w:spacing w:line="261" w:lineRule="auto" w:before="24"/>
        <w:ind w:left="560" w:right="249"/>
      </w:pPr>
      <w:r>
        <w:rPr>
          <w:w w:val="105"/>
        </w:rPr>
        <w:t>Association of Administrative Professionals, December 2016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89"/>
      </w:pPr>
    </w:p>
    <w:p>
      <w:pPr>
        <w:pStyle w:val="BodyText"/>
        <w:ind w:left="26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-388063</wp:posOffset>
                </wp:positionV>
                <wp:extent cx="4711065" cy="31432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4711065" cy="314325"/>
                          <a:chExt cx="4711065" cy="3143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471106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14325">
                                <a:moveTo>
                                  <a:pt x="4710683" y="314324"/>
                                </a:moveTo>
                                <a:lnTo>
                                  <a:pt x="157162" y="314324"/>
                                </a:lnTo>
                                <a:lnTo>
                                  <a:pt x="149441" y="314135"/>
                                </a:lnTo>
                                <a:lnTo>
                                  <a:pt x="111539" y="307558"/>
                                </a:lnTo>
                                <a:lnTo>
                                  <a:pt x="76371" y="291970"/>
                                </a:lnTo>
                                <a:lnTo>
                                  <a:pt x="46031" y="268292"/>
                                </a:lnTo>
                                <a:lnTo>
                                  <a:pt x="22353" y="237952"/>
                                </a:lnTo>
                                <a:lnTo>
                                  <a:pt x="6765" y="202784"/>
                                </a:lnTo>
                                <a:lnTo>
                                  <a:pt x="188" y="164883"/>
                                </a:lnTo>
                                <a:lnTo>
                                  <a:pt x="0" y="157162"/>
                                </a:lnTo>
                                <a:lnTo>
                                  <a:pt x="188" y="149441"/>
                                </a:lnTo>
                                <a:lnTo>
                                  <a:pt x="6765" y="111539"/>
                                </a:lnTo>
                                <a:lnTo>
                                  <a:pt x="22353" y="76371"/>
                                </a:lnTo>
                                <a:lnTo>
                                  <a:pt x="46031" y="46031"/>
                                </a:lnTo>
                                <a:lnTo>
                                  <a:pt x="76371" y="22353"/>
                                </a:lnTo>
                                <a:lnTo>
                                  <a:pt x="111539" y="6765"/>
                                </a:lnTo>
                                <a:lnTo>
                                  <a:pt x="149441" y="189"/>
                                </a:lnTo>
                                <a:lnTo>
                                  <a:pt x="157162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4711065" cy="314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8"/>
                                <w:ind w:left="261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2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D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U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AT</w:t>
                              </w:r>
                              <w:r>
                                <w:rPr>
                                  <w:b/>
                                  <w:color w:val="FFFFFF"/>
                                  <w:spacing w:val="-2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0.556166pt;width:370.95pt;height:24.75pt;mso-position-horizontal-relative:page;mso-position-vertical-relative:paragraph;z-index:15730176" id="docshapegroup17" coordorigin="4500,-611" coordsize="7419,495">
                <v:shape style="position:absolute;left:4500;top:-612;width:7419;height:495" id="docshape18" coordorigin="4500,-611" coordsize="7419,495" path="m11918,-116l4747,-116,4735,-116,4676,-127,4620,-151,4572,-189,4535,-236,4511,-292,4500,-351,4500,-364,4500,-376,4511,-435,4535,-491,4572,-539,4620,-576,4676,-600,4735,-611,4747,-611,11918,-611,11918,-116xe" filled="true" fillcolor="#00008b" stroked="false">
                  <v:path arrowok="t"/>
                  <v:fill type="solid"/>
                </v:shape>
                <v:shape style="position:absolute;left:4500;top:-612;width:7419;height:495" type="#_x0000_t202" id="docshape19" filled="false" stroked="false">
                  <v:textbox inset="0,0,0,0">
                    <w:txbxContent>
                      <w:p>
                        <w:pPr>
                          <w:spacing w:before="108"/>
                          <w:ind w:left="261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2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D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U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AT</w:t>
                        </w:r>
                        <w:r>
                          <w:rPr>
                            <w:b/>
                            <w:color w:val="FFFFFF"/>
                            <w:spacing w:val="-2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Arts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Business</w:t>
      </w:r>
      <w:r>
        <w:rPr>
          <w:spacing w:val="-2"/>
          <w:w w:val="105"/>
        </w:rPr>
        <w:t> Administration</w:t>
      </w:r>
    </w:p>
    <w:p>
      <w:pPr>
        <w:pStyle w:val="BodyText"/>
        <w:spacing w:before="3"/>
        <w:ind w:left="262"/>
      </w:pPr>
      <w:r>
        <w:rPr/>
        <w:t>University</w:t>
      </w:r>
      <w:r>
        <w:rPr>
          <w:spacing w:val="24"/>
        </w:rPr>
        <w:t> </w:t>
      </w:r>
      <w:r>
        <w:rPr/>
        <w:t>of</w:t>
      </w:r>
      <w:r>
        <w:rPr>
          <w:spacing w:val="24"/>
        </w:rPr>
        <w:t> </w:t>
      </w:r>
      <w:r>
        <w:rPr/>
        <w:t>State,</w:t>
      </w:r>
      <w:r>
        <w:rPr>
          <w:spacing w:val="24"/>
        </w:rPr>
        <w:t> </w:t>
      </w:r>
      <w:r>
        <w:rPr/>
        <w:t>City,</w:t>
      </w:r>
      <w:r>
        <w:rPr>
          <w:spacing w:val="24"/>
        </w:rPr>
        <w:t> </w:t>
      </w:r>
      <w:r>
        <w:rPr/>
        <w:t>State</w:t>
      </w:r>
      <w:r>
        <w:rPr>
          <w:spacing w:val="25"/>
        </w:rPr>
        <w:t> </w:t>
      </w:r>
      <w:r>
        <w:rPr>
          <w:position w:val="3"/>
        </w:rPr>
        <w:t>|</w:t>
      </w:r>
      <w:r>
        <w:rPr>
          <w:spacing w:val="24"/>
          <w:position w:val="3"/>
        </w:rPr>
        <w:t> </w:t>
      </w:r>
      <w:r>
        <w:rPr/>
        <w:t>May</w:t>
      </w:r>
      <w:r>
        <w:rPr>
          <w:spacing w:val="24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0" w:bottom="0" w:left="425" w:right="0"/>
      <w:cols w:num="2" w:equalWidth="0">
        <w:col w:w="3461" w:space="613"/>
        <w:col w:w="74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6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560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2026-03-26T12:41:51Z</dcterms:created>
  <dcterms:modified xsi:type="dcterms:W3CDTF">2026-03-26T12:41:51Z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2026-03-26T00:00:00Z</vt:filetime>
  </property>
  <property fmtid="{D5CDD505-2E9C-101B-9397-08002B2CF9AE}" pid="5" name="Producer">
    <vt:lpwstr>Skia/PDF m121</vt:lpwstr>
  </property>
</Properties>
</file>