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94"/>
        <w:rPr>
          <w:rFonts w:ascii="Times New Roman"/>
          <w:sz w:val="20"/>
        </w:rPr>
      </w:pPr>
    </w:p>
    <w:p>
      <w:pPr>
        <w:pStyle w:val="Heading1"/>
        <w:spacing w:before="1"/>
      </w:pPr>
      <w:r>
        <w:rPr>
          <w:smallCaps/>
          <w:color w:val="5C2525"/>
          <w:spacing w:val="-6"/>
        </w:rPr>
        <w:t>Contact</w:t>
      </w:r>
      <w:r>
        <w:rPr>
          <w:smallCaps/>
          <w:color w:val="5C2525"/>
          <w:spacing w:val="-3"/>
        </w:rPr>
        <w:t> </w:t>
      </w:r>
      <w:r>
        <w:rPr>
          <w:smallCaps/>
          <w:color w:val="5C2525"/>
          <w:spacing w:val="-2"/>
        </w:rPr>
        <w:t>Information</w:t>
      </w:r>
    </w:p>
    <w:p>
      <w:pPr>
        <w:pStyle w:val="BodyText"/>
        <w:spacing w:before="67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20" w:h="16860"/>
          <w:pgMar w:top="1920" w:bottom="280" w:left="283" w:right="283"/>
        </w:sectPr>
      </w:pPr>
    </w:p>
    <w:p>
      <w:pPr>
        <w:tabs>
          <w:tab w:pos="795" w:val="left" w:leader="none"/>
        </w:tabs>
        <w:spacing w:before="63"/>
        <w:ind w:left="272" w:right="0" w:firstLine="0"/>
        <w:jc w:val="left"/>
        <w:rPr>
          <w:sz w:val="18"/>
        </w:rPr>
      </w:pPr>
      <w:r>
        <w:rPr>
          <w:position w:val="-6"/>
        </w:rPr>
        <w:drawing>
          <wp:inline distT="0" distB="0" distL="0" distR="0">
            <wp:extent cx="165348" cy="161924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348" cy="161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</w:rPr>
      </w:r>
      <w:r>
        <w:rPr>
          <w:rFonts w:ascii="Times New Roman"/>
          <w:sz w:val="20"/>
        </w:rPr>
        <w:tab/>
      </w:r>
      <w:r>
        <w:rPr>
          <w:color w:val="424242"/>
          <w:w w:val="105"/>
          <w:sz w:val="18"/>
        </w:rPr>
        <w:t>(555)</w:t>
      </w:r>
      <w:r>
        <w:rPr>
          <w:color w:val="424242"/>
          <w:spacing w:val="14"/>
          <w:w w:val="105"/>
          <w:sz w:val="18"/>
        </w:rPr>
        <w:t> </w:t>
      </w:r>
      <w:r>
        <w:rPr>
          <w:color w:val="424242"/>
          <w:w w:val="105"/>
          <w:sz w:val="18"/>
        </w:rPr>
        <w:t>000-</w:t>
      </w:r>
      <w:r>
        <w:rPr>
          <w:color w:val="424242"/>
          <w:spacing w:val="-4"/>
          <w:w w:val="105"/>
          <w:sz w:val="18"/>
        </w:rPr>
        <w:t>0000</w:t>
      </w:r>
    </w:p>
    <w:p>
      <w:pPr>
        <w:pStyle w:val="BodyText"/>
        <w:spacing w:before="119"/>
        <w:rPr>
          <w:sz w:val="18"/>
        </w:rPr>
      </w:pPr>
    </w:p>
    <w:p>
      <w:pPr>
        <w:spacing w:before="1"/>
        <w:ind w:left="795" w:right="0" w:firstLine="0"/>
        <w:jc w:val="left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352426</wp:posOffset>
            </wp:positionH>
            <wp:positionV relativeFrom="paragraph">
              <wp:posOffset>-16090</wp:posOffset>
            </wp:positionV>
            <wp:extent cx="165344" cy="190415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344" cy="190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7">
        <w:r>
          <w:rPr>
            <w:color w:val="424242"/>
            <w:spacing w:val="-2"/>
            <w:w w:val="105"/>
            <w:sz w:val="18"/>
          </w:rPr>
          <w:t>email@example.com</w:t>
        </w:r>
      </w:hyperlink>
    </w:p>
    <w:p>
      <w:pPr>
        <w:pStyle w:val="BodyText"/>
        <w:spacing w:before="156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line="268" w:lineRule="auto" w:before="0"/>
        <w:ind w:left="272" w:right="1447" w:firstLine="0"/>
        <w:jc w:val="left"/>
        <w:rPr>
          <w:sz w:val="18"/>
        </w:rPr>
      </w:pPr>
      <w:r>
        <w:rPr>
          <w:w w:val="105"/>
          <w:sz w:val="18"/>
        </w:rPr>
        <w:t>Private Banking Relationship Manager </w:t>
      </w:r>
      <w:r>
        <w:rPr>
          <w:w w:val="105"/>
          <w:position w:val="2"/>
          <w:sz w:val="18"/>
        </w:rPr>
        <w:t>| </w:t>
      </w:r>
      <w:r>
        <w:rPr>
          <w:w w:val="105"/>
          <w:sz w:val="18"/>
        </w:rPr>
        <w:t>Elite Wealth Bank | City, ST June 2017 – Present</w:t>
      </w:r>
    </w:p>
    <w:p>
      <w:pPr>
        <w:spacing w:after="0" w:line="268" w:lineRule="auto"/>
        <w:jc w:val="left"/>
        <w:rPr>
          <w:sz w:val="18"/>
        </w:rPr>
        <w:sectPr>
          <w:type w:val="continuous"/>
          <w:pgSz w:w="11920" w:h="16860"/>
          <w:pgMar w:top="1920" w:bottom="280" w:left="283" w:right="283"/>
          <w:cols w:num="2" w:equalWidth="0">
            <w:col w:w="2634" w:space="1182"/>
            <w:col w:w="7538"/>
          </w:cols>
        </w:sectPr>
      </w:pPr>
    </w:p>
    <w:p>
      <w:pPr>
        <w:pStyle w:val="BodyText"/>
        <w:spacing w:before="159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3100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2500733" y="9372598"/>
                            <a:ext cx="5067935" cy="133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67935" h="1332230">
                                <a:moveTo>
                                  <a:pt x="0" y="1331976"/>
                                </a:moveTo>
                                <a:lnTo>
                                  <a:pt x="5067450" y="1331976"/>
                                </a:lnTo>
                                <a:lnTo>
                                  <a:pt x="50674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319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C2525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7568565" cy="266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667000">
                                <a:moveTo>
                                  <a:pt x="7568183" y="2666999"/>
                                </a:moveTo>
                                <a:lnTo>
                                  <a:pt x="0" y="266699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6669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505062" y="2667012"/>
                            <a:ext cx="5063490" cy="670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63490" h="6705600">
                                <a:moveTo>
                                  <a:pt x="5063109" y="552437"/>
                                </a:moveTo>
                                <a:lnTo>
                                  <a:pt x="0" y="552437"/>
                                </a:lnTo>
                                <a:lnTo>
                                  <a:pt x="0" y="6705587"/>
                                </a:lnTo>
                                <a:lnTo>
                                  <a:pt x="5063109" y="6705587"/>
                                </a:lnTo>
                                <a:lnTo>
                                  <a:pt x="5063109" y="552437"/>
                                </a:lnTo>
                                <a:close/>
                              </a:path>
                              <a:path w="5063490" h="6705600">
                                <a:moveTo>
                                  <a:pt x="50631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3825"/>
                                </a:lnTo>
                                <a:lnTo>
                                  <a:pt x="5063109" y="123825"/>
                                </a:lnTo>
                                <a:lnTo>
                                  <a:pt x="50631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C2525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22575" y="3215639"/>
                            <a:ext cx="182879" cy="2651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7568565" cy="2790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91"/>
                                <w:ind w:left="3" w:right="12" w:firstLine="0"/>
                                <w:jc w:val="center"/>
                                <w:rPr>
                                  <w:sz w:val="7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11"/>
                                  <w:sz w:val="74"/>
                                </w:rPr>
                                <w:t>Jordan</w:t>
                              </w:r>
                              <w:r>
                                <w:rPr>
                                  <w:b/>
                                  <w:color w:val="FFFFFF"/>
                                  <w:spacing w:val="34"/>
                                  <w:sz w:val="7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9"/>
                                  <w:sz w:val="74"/>
                                </w:rPr>
                                <w:t>Miller</w:t>
                              </w:r>
                            </w:p>
                            <w:p>
                              <w:pPr>
                                <w:spacing w:before="206"/>
                                <w:ind w:left="12" w:right="9" w:firstLine="0"/>
                                <w:jc w:val="center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Private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Banking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Relationship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2"/>
                                </w:rPr>
                                <w:t>Manager</w:t>
                              </w:r>
                            </w:p>
                            <w:p>
                              <w:pPr>
                                <w:spacing w:line="273" w:lineRule="auto" w:before="194"/>
                                <w:ind w:left="873" w:right="797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Trusted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private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banking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relationship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manager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with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8+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years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experience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cultivating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high-net-worth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client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relationships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delivering bespoke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investment,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lending,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trust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solutions.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Managed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$350M</w:t>
                              </w:r>
                              <w:r>
                                <w:rPr>
                                  <w:color w:val="FFFFFF"/>
                                  <w:spacing w:val="-12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AUM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portfolio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80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UHNW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clients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achieving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10%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CAGR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over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4 years,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originated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$50M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lending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facilities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increasing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fee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income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by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20%,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generated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30%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uplift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referrals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through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100+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client events at Elite Wealth Bank. Expert at growing</w:t>
                              </w:r>
                              <w:r>
                                <w:rPr>
                                  <w:color w:val="FFFFFF"/>
                                  <w:spacing w:val="-10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AUM, structuring custom credit solutions, and deepening multi-generational wealth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16"/>
                                </w:rPr>
                                <w:t>relationships.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2324099" y="2790824"/>
                            <a:ext cx="5244465" cy="428625"/>
                          </a:xfrm>
                          <a:prstGeom prst="rect">
                            <a:avLst/>
                          </a:prstGeom>
                          <a:solidFill>
                            <a:srgbClr val="5C2525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42"/>
                                <w:ind w:left="636" w:right="0" w:firstLine="0"/>
                                <w:jc w:val="left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mallCaps/>
                                  <w:color w:val="F5F5F5"/>
                                  <w:spacing w:val="6"/>
                                  <w:w w:val="90"/>
                                  <w:sz w:val="28"/>
                                </w:rPr>
                                <w:t>Professional</w:t>
                              </w:r>
                              <w:r>
                                <w:rPr>
                                  <w:b/>
                                  <w:smallCaps/>
                                  <w:color w:val="F5F5F5"/>
                                  <w:spacing w:val="5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mallCaps/>
                                  <w:color w:val="F5F5F5"/>
                                  <w:spacing w:val="-2"/>
                                  <w:sz w:val="28"/>
                                </w:rPr>
                                <w:t>Experience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2.9pt;mso-position-horizontal-relative:page;mso-position-vertical-relative:page;z-index:-15785472" id="docshapegroup1" coordorigin="0,0" coordsize="11919,16858">
                <v:rect style="position:absolute;left:3938;top:14760;width:7981;height:2098" id="docshape2" filled="true" fillcolor="#5c2525" stroked="false">
                  <v:fill opacity="32899f" type="solid"/>
                </v:rect>
                <v:rect style="position:absolute;left:0;top:0;width:11919;height:4200" id="docshape3" filled="true" fillcolor="#424242" stroked="false">
                  <v:fill type="solid"/>
                </v:rect>
                <v:shape style="position:absolute;left:3944;top:4200;width:7974;height:10560" id="docshape4" coordorigin="3945,4200" coordsize="7974,10560" path="m11918,5070l3945,5070,3945,14760,11918,14760,11918,5070xm11918,4200l3945,4200,3945,4395,11918,4395,11918,4200xe" filled="true" fillcolor="#5c2525" stroked="false">
                  <v:path arrowok="t"/>
                  <v:fill opacity="32899f" type="solid"/>
                </v:shape>
                <v:shape style="position:absolute;left:3657;top:5064;width:288;height:418" type="#_x0000_t75" id="docshape5" stroked="false">
                  <v:imagedata r:id="rId8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0;width:11919;height:4395" type="#_x0000_t202" id="docshape6" filled="false" stroked="false">
                  <v:textbox inset="0,0,0,0">
                    <w:txbxContent>
                      <w:p>
                        <w:pPr>
                          <w:spacing w:before="791"/>
                          <w:ind w:left="3" w:right="12" w:firstLine="0"/>
                          <w:jc w:val="center"/>
                          <w:rPr>
                            <w:sz w:val="74"/>
                          </w:rPr>
                        </w:pPr>
                        <w:r>
                          <w:rPr>
                            <w:b/>
                            <w:color w:val="FFFFFF"/>
                            <w:spacing w:val="11"/>
                            <w:sz w:val="74"/>
                          </w:rPr>
                          <w:t>Jordan</w:t>
                        </w:r>
                        <w:r>
                          <w:rPr>
                            <w:b/>
                            <w:color w:val="FFFFFF"/>
                            <w:spacing w:val="34"/>
                            <w:sz w:val="74"/>
                          </w:rPr>
                          <w:t> </w:t>
                        </w:r>
                        <w:r>
                          <w:rPr>
                            <w:color w:val="FFFFFF"/>
                            <w:spacing w:val="9"/>
                            <w:sz w:val="74"/>
                          </w:rPr>
                          <w:t>Miller</w:t>
                        </w:r>
                      </w:p>
                      <w:p>
                        <w:pPr>
                          <w:spacing w:before="206"/>
                          <w:ind w:left="12" w:right="9" w:firstLine="0"/>
                          <w:jc w:val="center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FFFFFF"/>
                            <w:sz w:val="22"/>
                          </w:rPr>
                          <w:t>Private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Banking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Relationship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2"/>
                          </w:rPr>
                          <w:t>Manager</w:t>
                        </w:r>
                      </w:p>
                      <w:p>
                        <w:pPr>
                          <w:spacing w:line="273" w:lineRule="auto" w:before="194"/>
                          <w:ind w:left="873" w:right="797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Trusted</w:t>
                        </w:r>
                        <w:r>
                          <w:rPr>
                            <w:color w:val="FFFFFF"/>
                            <w:spacing w:val="-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private</w:t>
                        </w:r>
                        <w:r>
                          <w:rPr>
                            <w:color w:val="FFFFFF"/>
                            <w:spacing w:val="-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banking</w:t>
                        </w:r>
                        <w:r>
                          <w:rPr>
                            <w:color w:val="FFFFFF"/>
                            <w:spacing w:val="-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relationship</w:t>
                        </w:r>
                        <w:r>
                          <w:rPr>
                            <w:color w:val="FFFFFF"/>
                            <w:spacing w:val="-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manager</w:t>
                        </w:r>
                        <w:r>
                          <w:rPr>
                            <w:color w:val="FFFFFF"/>
                            <w:spacing w:val="-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with</w:t>
                        </w:r>
                        <w:r>
                          <w:rPr>
                            <w:color w:val="FFFFFF"/>
                            <w:spacing w:val="-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8+</w:t>
                        </w:r>
                        <w:r>
                          <w:rPr>
                            <w:color w:val="FFFFFF"/>
                            <w:spacing w:val="-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years</w:t>
                        </w:r>
                        <w:r>
                          <w:rPr>
                            <w:color w:val="FFFFFF"/>
                            <w:spacing w:val="-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of</w:t>
                        </w:r>
                        <w:r>
                          <w:rPr>
                            <w:color w:val="FFFFFF"/>
                            <w:spacing w:val="-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experience</w:t>
                        </w:r>
                        <w:r>
                          <w:rPr>
                            <w:color w:val="FFFFFF"/>
                            <w:spacing w:val="-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cultivating</w:t>
                        </w:r>
                        <w:r>
                          <w:rPr>
                            <w:color w:val="FFFFFF"/>
                            <w:spacing w:val="-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high-net-worth</w:t>
                        </w:r>
                        <w:r>
                          <w:rPr>
                            <w:color w:val="FFFFFF"/>
                            <w:spacing w:val="-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client</w:t>
                        </w:r>
                        <w:r>
                          <w:rPr>
                            <w:color w:val="FFFFFF"/>
                            <w:spacing w:val="-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relationships</w:t>
                        </w:r>
                        <w:r>
                          <w:rPr>
                            <w:color w:val="FFFFFF"/>
                            <w:spacing w:val="-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delivering bespoke</w:t>
                        </w:r>
                        <w:r>
                          <w:rPr>
                            <w:color w:val="FFFFFF"/>
                            <w:spacing w:val="-5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investment,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lending,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trust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solutions.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Managed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a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$350M</w:t>
                        </w:r>
                        <w:r>
                          <w:rPr>
                            <w:color w:val="FFFFFF"/>
                            <w:spacing w:val="-12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AUM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portfolio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for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80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UHNW</w:t>
                        </w:r>
                        <w:r>
                          <w:rPr>
                            <w:color w:val="FFFFFF"/>
                            <w:spacing w:val="-5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clients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achieving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10%</w:t>
                        </w:r>
                        <w:r>
                          <w:rPr>
                            <w:color w:val="FFFFFF"/>
                            <w:spacing w:val="-5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CAGR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over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4 years,</w:t>
                        </w:r>
                        <w:r>
                          <w:rPr>
                            <w:color w:val="FFFFFF"/>
                            <w:spacing w:val="-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originated</w:t>
                        </w:r>
                        <w:r>
                          <w:rPr>
                            <w:color w:val="FFFFFF"/>
                            <w:spacing w:val="-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$50M</w:t>
                        </w:r>
                        <w:r>
                          <w:rPr>
                            <w:color w:val="FFFFFF"/>
                            <w:spacing w:val="-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in</w:t>
                        </w:r>
                        <w:r>
                          <w:rPr>
                            <w:color w:val="FFFFFF"/>
                            <w:spacing w:val="-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lending</w:t>
                        </w:r>
                        <w:r>
                          <w:rPr>
                            <w:color w:val="FFFFFF"/>
                            <w:spacing w:val="-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facilities</w:t>
                        </w:r>
                        <w:r>
                          <w:rPr>
                            <w:color w:val="FFFFFF"/>
                            <w:spacing w:val="-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increasing</w:t>
                        </w:r>
                        <w:r>
                          <w:rPr>
                            <w:color w:val="FFFFFF"/>
                            <w:spacing w:val="-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fee</w:t>
                        </w:r>
                        <w:r>
                          <w:rPr>
                            <w:color w:val="FFFFFF"/>
                            <w:spacing w:val="-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income</w:t>
                        </w:r>
                        <w:r>
                          <w:rPr>
                            <w:color w:val="FFFFFF"/>
                            <w:spacing w:val="-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by</w:t>
                        </w:r>
                        <w:r>
                          <w:rPr>
                            <w:color w:val="FFFFFF"/>
                            <w:spacing w:val="-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20%,</w:t>
                        </w:r>
                        <w:r>
                          <w:rPr>
                            <w:color w:val="FFFFFF"/>
                            <w:spacing w:val="-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generated</w:t>
                        </w:r>
                        <w:r>
                          <w:rPr>
                            <w:color w:val="FFFFFF"/>
                            <w:spacing w:val="-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a</w:t>
                        </w:r>
                        <w:r>
                          <w:rPr>
                            <w:color w:val="FFFFFF"/>
                            <w:spacing w:val="-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30%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uplift</w:t>
                        </w:r>
                        <w:r>
                          <w:rPr>
                            <w:color w:val="FFFFFF"/>
                            <w:spacing w:val="-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in</w:t>
                        </w:r>
                        <w:r>
                          <w:rPr>
                            <w:color w:val="FFFFFF"/>
                            <w:spacing w:val="-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referrals</w:t>
                        </w:r>
                        <w:r>
                          <w:rPr>
                            <w:color w:val="FFFFFF"/>
                            <w:spacing w:val="-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through</w:t>
                        </w:r>
                        <w:r>
                          <w:rPr>
                            <w:color w:val="FFFFFF"/>
                            <w:spacing w:val="-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100+</w:t>
                        </w:r>
                        <w:r>
                          <w:rPr>
                            <w:color w:val="FFFFFF"/>
                            <w:spacing w:val="-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client events at Elite Wealth Bank. Expert at growing</w:t>
                        </w:r>
                        <w:r>
                          <w:rPr>
                            <w:color w:val="FFFFFF"/>
                            <w:spacing w:val="-10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AUM, structuring custom credit solutions, and deepening multi-generational wealth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16"/>
                          </w:rPr>
                          <w:t>relationships.</w:t>
                        </w:r>
                      </w:p>
                    </w:txbxContent>
                  </v:textbox>
                  <w10:wrap type="none"/>
                </v:shape>
                <v:shape style="position:absolute;left:3660;top:4395;width:8259;height:675" type="#_x0000_t202" id="docshape7" filled="true" fillcolor="#5c2525" stroked="false">
                  <v:textbox inset="0,0,0,0">
                    <w:txbxContent>
                      <w:p>
                        <w:pPr>
                          <w:spacing w:before="142"/>
                          <w:ind w:left="636" w:right="0" w:firstLine="0"/>
                          <w:jc w:val="left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smallCaps/>
                            <w:color w:val="F5F5F5"/>
                            <w:spacing w:val="6"/>
                            <w:w w:val="90"/>
                            <w:sz w:val="28"/>
                          </w:rPr>
                          <w:t>Professional</w:t>
                        </w:r>
                        <w:r>
                          <w:rPr>
                            <w:b/>
                            <w:smallCaps/>
                            <w:color w:val="F5F5F5"/>
                            <w:spacing w:val="55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smallCaps/>
                            <w:color w:val="F5F5F5"/>
                            <w:spacing w:val="-2"/>
                            <w:sz w:val="28"/>
                          </w:rPr>
                          <w:t>Experience</w:t>
                        </w:r>
                      </w:p>
                    </w:txbxContent>
                  </v:textbox>
                  <v:fill type="solid"/>
                  <w10:wrap type="none"/>
                </v:shape>
                <w10:wrap type="none"/>
              </v:group>
            </w:pict>
          </mc:Fallback>
        </mc:AlternateContent>
      </w:r>
    </w:p>
    <w:p>
      <w:pPr>
        <w:tabs>
          <w:tab w:pos="795" w:val="left" w:leader="none"/>
        </w:tabs>
        <w:spacing w:before="0"/>
        <w:ind w:left="271" w:right="0" w:firstLine="0"/>
        <w:jc w:val="left"/>
        <w:rPr>
          <w:sz w:val="18"/>
        </w:rPr>
      </w:pPr>
      <w:r>
        <w:rPr>
          <w:position w:val="-6"/>
        </w:rPr>
        <w:drawing>
          <wp:inline distT="0" distB="0" distL="0" distR="0">
            <wp:extent cx="165334" cy="161925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334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</w:rPr>
      </w:r>
      <w:r>
        <w:rPr>
          <w:rFonts w:ascii="Times New Roman"/>
          <w:sz w:val="20"/>
        </w:rPr>
        <w:tab/>
      </w:r>
      <w:r>
        <w:rPr>
          <w:color w:val="424242"/>
          <w:w w:val="105"/>
          <w:sz w:val="18"/>
        </w:rPr>
        <w:t>City,</w:t>
      </w:r>
      <w:r>
        <w:rPr>
          <w:color w:val="424242"/>
          <w:spacing w:val="-3"/>
          <w:w w:val="105"/>
          <w:sz w:val="18"/>
        </w:rPr>
        <w:t> </w:t>
      </w:r>
      <w:r>
        <w:rPr>
          <w:color w:val="424242"/>
          <w:spacing w:val="-5"/>
          <w:w w:val="105"/>
          <w:sz w:val="18"/>
        </w:rPr>
        <w:t>ST</w:t>
      </w:r>
    </w:p>
    <w:p>
      <w:pPr>
        <w:pStyle w:val="BodyText"/>
        <w:spacing w:before="71"/>
        <w:rPr>
          <w:sz w:val="18"/>
        </w:rPr>
      </w:pPr>
    </w:p>
    <w:p>
      <w:pPr>
        <w:pStyle w:val="Heading1"/>
      </w:pPr>
      <w:r>
        <w:rPr>
          <w:smallCaps/>
          <w:color w:val="5C2525"/>
          <w:spacing w:val="-2"/>
        </w:rPr>
        <w:t>Education</w:t>
      </w:r>
    </w:p>
    <w:p>
      <w:pPr>
        <w:pStyle w:val="BodyText"/>
        <w:spacing w:before="126"/>
        <w:rPr>
          <w:b/>
          <w:sz w:val="20"/>
        </w:rPr>
      </w:pPr>
    </w:p>
    <w:p>
      <w:pPr>
        <w:spacing w:line="278" w:lineRule="auto" w:before="1"/>
        <w:ind w:left="274" w:right="123" w:firstLine="0"/>
        <w:jc w:val="left"/>
        <w:rPr>
          <w:sz w:val="18"/>
        </w:rPr>
      </w:pPr>
      <w:r>
        <w:rPr>
          <w:w w:val="105"/>
          <w:sz w:val="18"/>
        </w:rPr>
        <w:t>Bachelor of Arts in Economics State University, City, ST</w:t>
      </w:r>
    </w:p>
    <w:p>
      <w:pPr>
        <w:spacing w:line="192" w:lineRule="exact" w:before="0"/>
        <w:ind w:left="274" w:right="0" w:firstLine="0"/>
        <w:jc w:val="left"/>
        <w:rPr>
          <w:sz w:val="18"/>
        </w:rPr>
      </w:pPr>
      <w:r>
        <w:rPr>
          <w:w w:val="105"/>
          <w:sz w:val="18"/>
        </w:rPr>
        <w:t>May</w:t>
      </w:r>
      <w:r>
        <w:rPr>
          <w:spacing w:val="5"/>
          <w:w w:val="105"/>
          <w:sz w:val="18"/>
        </w:rPr>
        <w:t> </w:t>
      </w:r>
      <w:r>
        <w:rPr>
          <w:spacing w:val="-4"/>
          <w:w w:val="105"/>
          <w:sz w:val="18"/>
        </w:rPr>
        <w:t>2014</w:t>
      </w:r>
    </w:p>
    <w:p>
      <w:pPr>
        <w:pStyle w:val="BodyText"/>
        <w:spacing w:before="92"/>
        <w:rPr>
          <w:sz w:val="18"/>
        </w:rPr>
      </w:pPr>
    </w:p>
    <w:p>
      <w:pPr>
        <w:pStyle w:val="Heading1"/>
      </w:pPr>
      <w:r>
        <w:rPr>
          <w:smallCaps/>
          <w:color w:val="5C2525"/>
        </w:rPr>
        <w:t>Key</w:t>
      </w:r>
      <w:r>
        <w:rPr>
          <w:smallCaps/>
          <w:color w:val="5C2525"/>
          <w:spacing w:val="-6"/>
        </w:rPr>
        <w:t> </w:t>
      </w:r>
      <w:r>
        <w:rPr>
          <w:smallCaps/>
          <w:color w:val="5C2525"/>
          <w:spacing w:val="-2"/>
        </w:rPr>
        <w:t>Skills</w:t>
      </w:r>
    </w:p>
    <w:p>
      <w:pPr>
        <w:pStyle w:val="BodyText"/>
        <w:spacing w:before="93"/>
        <w:rPr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570" w:val="left" w:leader="none"/>
          <w:tab w:pos="572" w:val="left" w:leader="none"/>
        </w:tabs>
        <w:spacing w:line="201" w:lineRule="auto" w:before="0" w:after="0"/>
        <w:ind w:left="572" w:right="36" w:hanging="298"/>
        <w:jc w:val="left"/>
        <w:rPr>
          <w:sz w:val="18"/>
        </w:rPr>
      </w:pPr>
      <w:r>
        <w:rPr>
          <w:color w:val="424242"/>
          <w:w w:val="105"/>
          <w:sz w:val="18"/>
        </w:rPr>
        <w:t>AUM growth and high-net-worth portfolio management</w:t>
      </w:r>
    </w:p>
    <w:p>
      <w:pPr>
        <w:pStyle w:val="ListParagraph"/>
        <w:numPr>
          <w:ilvl w:val="0"/>
          <w:numId w:val="1"/>
        </w:numPr>
        <w:tabs>
          <w:tab w:pos="570" w:val="left" w:leader="none"/>
          <w:tab w:pos="572" w:val="left" w:leader="none"/>
        </w:tabs>
        <w:spacing w:line="189" w:lineRule="auto" w:before="109" w:after="0"/>
        <w:ind w:left="572" w:right="146" w:hanging="298"/>
        <w:jc w:val="left"/>
        <w:rPr>
          <w:sz w:val="18"/>
        </w:rPr>
      </w:pPr>
      <w:r>
        <w:rPr>
          <w:color w:val="424242"/>
          <w:w w:val="105"/>
          <w:sz w:val="18"/>
        </w:rPr>
        <w:t>Bespoke credit structuring and lending solutions</w:t>
      </w:r>
    </w:p>
    <w:p>
      <w:pPr>
        <w:pStyle w:val="ListParagraph"/>
        <w:numPr>
          <w:ilvl w:val="0"/>
          <w:numId w:val="1"/>
        </w:numPr>
        <w:tabs>
          <w:tab w:pos="570" w:val="left" w:leader="none"/>
          <w:tab w:pos="572" w:val="left" w:leader="none"/>
        </w:tabs>
        <w:spacing w:line="201" w:lineRule="auto" w:before="98" w:after="0"/>
        <w:ind w:left="572" w:right="577" w:hanging="298"/>
        <w:jc w:val="left"/>
        <w:rPr>
          <w:sz w:val="18"/>
        </w:rPr>
      </w:pPr>
      <w:r>
        <w:rPr>
          <w:color w:val="424242"/>
          <w:w w:val="105"/>
          <w:sz w:val="18"/>
        </w:rPr>
        <w:t>Client event planning and relationship deepening</w:t>
      </w:r>
    </w:p>
    <w:p>
      <w:pPr>
        <w:pStyle w:val="ListParagraph"/>
        <w:numPr>
          <w:ilvl w:val="0"/>
          <w:numId w:val="1"/>
        </w:numPr>
        <w:tabs>
          <w:tab w:pos="570" w:val="left" w:leader="none"/>
          <w:tab w:pos="572" w:val="left" w:leader="none"/>
        </w:tabs>
        <w:spacing w:line="201" w:lineRule="auto" w:before="82" w:after="0"/>
        <w:ind w:left="572" w:right="581" w:hanging="298"/>
        <w:jc w:val="left"/>
        <w:rPr>
          <w:sz w:val="18"/>
        </w:rPr>
      </w:pPr>
      <w:r>
        <w:rPr>
          <w:color w:val="424242"/>
          <w:w w:val="105"/>
          <w:sz w:val="18"/>
        </w:rPr>
        <w:t>Trust, estate, and wealth-transfer planning</w:t>
      </w:r>
    </w:p>
    <w:p>
      <w:pPr>
        <w:pStyle w:val="ListParagraph"/>
        <w:numPr>
          <w:ilvl w:val="0"/>
          <w:numId w:val="1"/>
        </w:numPr>
        <w:tabs>
          <w:tab w:pos="570" w:val="left" w:leader="none"/>
          <w:tab w:pos="572" w:val="left" w:leader="none"/>
        </w:tabs>
        <w:spacing w:line="189" w:lineRule="auto" w:before="108" w:after="0"/>
        <w:ind w:left="572" w:right="181" w:hanging="298"/>
        <w:jc w:val="left"/>
        <w:rPr>
          <w:sz w:val="18"/>
        </w:rPr>
      </w:pPr>
      <w:r>
        <w:rPr>
          <w:color w:val="424242"/>
          <w:w w:val="105"/>
          <w:sz w:val="18"/>
        </w:rPr>
        <w:t>Investment strategy and asset allocation advisory</w:t>
      </w:r>
    </w:p>
    <w:p>
      <w:pPr>
        <w:pStyle w:val="ListParagraph"/>
        <w:numPr>
          <w:ilvl w:val="0"/>
          <w:numId w:val="1"/>
        </w:numPr>
        <w:tabs>
          <w:tab w:pos="570" w:val="left" w:leader="none"/>
          <w:tab w:pos="572" w:val="left" w:leader="none"/>
        </w:tabs>
        <w:spacing w:line="201" w:lineRule="auto" w:before="98" w:after="0"/>
        <w:ind w:left="572" w:right="0" w:hanging="298"/>
        <w:jc w:val="left"/>
        <w:rPr>
          <w:sz w:val="18"/>
        </w:rPr>
      </w:pPr>
      <w:r>
        <w:rPr>
          <w:color w:val="424242"/>
          <w:w w:val="105"/>
          <w:sz w:val="18"/>
        </w:rPr>
        <w:t>Referral generation and network </w:t>
      </w:r>
      <w:r>
        <w:rPr>
          <w:color w:val="424242"/>
          <w:spacing w:val="-2"/>
          <w:w w:val="105"/>
          <w:sz w:val="18"/>
        </w:rPr>
        <w:t>development</w:t>
      </w:r>
    </w:p>
    <w:p>
      <w:pPr>
        <w:pStyle w:val="ListParagraph"/>
        <w:numPr>
          <w:ilvl w:val="0"/>
          <w:numId w:val="1"/>
        </w:numPr>
        <w:tabs>
          <w:tab w:pos="570" w:val="left" w:leader="none"/>
          <w:tab w:pos="572" w:val="left" w:leader="none"/>
        </w:tabs>
        <w:spacing w:line="201" w:lineRule="auto" w:before="82" w:after="0"/>
        <w:ind w:left="572" w:right="414" w:hanging="298"/>
        <w:jc w:val="left"/>
        <w:rPr>
          <w:sz w:val="18"/>
        </w:rPr>
      </w:pPr>
      <w:r>
        <w:rPr>
          <w:color w:val="424242"/>
          <w:w w:val="105"/>
          <w:sz w:val="18"/>
        </w:rPr>
        <w:t>Fee income growth through product cross-selling</w:t>
      </w:r>
    </w:p>
    <w:p>
      <w:pPr>
        <w:pStyle w:val="ListParagraph"/>
        <w:numPr>
          <w:ilvl w:val="0"/>
          <w:numId w:val="1"/>
        </w:numPr>
        <w:tabs>
          <w:tab w:pos="570" w:val="left" w:leader="none"/>
          <w:tab w:pos="572" w:val="left" w:leader="none"/>
        </w:tabs>
        <w:spacing w:line="189" w:lineRule="auto" w:before="109" w:after="0"/>
        <w:ind w:left="572" w:right="47" w:hanging="298"/>
        <w:jc w:val="left"/>
        <w:rPr>
          <w:sz w:val="18"/>
        </w:rPr>
      </w:pPr>
      <w:r>
        <w:rPr>
          <w:color w:val="424242"/>
          <w:w w:val="105"/>
          <w:sz w:val="18"/>
        </w:rPr>
        <w:t>Regulatory compliance (FINRA, SEC, fiduciary)</w:t>
      </w:r>
    </w:p>
    <w:p>
      <w:pPr>
        <w:pStyle w:val="ListParagraph"/>
        <w:numPr>
          <w:ilvl w:val="0"/>
          <w:numId w:val="1"/>
        </w:numPr>
        <w:tabs>
          <w:tab w:pos="570" w:val="left" w:leader="none"/>
          <w:tab w:pos="572" w:val="left" w:leader="none"/>
        </w:tabs>
        <w:spacing w:line="201" w:lineRule="auto" w:before="97" w:after="0"/>
        <w:ind w:left="572" w:right="143" w:hanging="298"/>
        <w:jc w:val="left"/>
        <w:rPr>
          <w:sz w:val="18"/>
        </w:rPr>
      </w:pPr>
      <w:r>
        <w:rPr>
          <w:color w:val="424242"/>
          <w:w w:val="105"/>
          <w:sz w:val="18"/>
        </w:rPr>
        <w:t>Family office and UHNW client </w:t>
      </w:r>
      <w:r>
        <w:rPr>
          <w:color w:val="424242"/>
          <w:spacing w:val="-2"/>
          <w:w w:val="105"/>
          <w:sz w:val="18"/>
        </w:rPr>
        <w:t>engagement</w:t>
      </w:r>
    </w:p>
    <w:p>
      <w:pPr>
        <w:pStyle w:val="ListParagraph"/>
        <w:numPr>
          <w:ilvl w:val="1"/>
          <w:numId w:val="1"/>
        </w:numPr>
        <w:tabs>
          <w:tab w:pos="793" w:val="left" w:leader="none"/>
          <w:tab w:pos="795" w:val="left" w:leader="none"/>
        </w:tabs>
        <w:spacing w:line="182" w:lineRule="auto" w:before="131" w:after="0"/>
        <w:ind w:left="795" w:right="156" w:hanging="298"/>
        <w:jc w:val="left"/>
        <w:rPr>
          <w:sz w:val="16"/>
        </w:rPr>
      </w:pPr>
      <w:r>
        <w:rPr/>
        <w:br w:type="column"/>
      </w:r>
      <w:r>
        <w:rPr>
          <w:w w:val="105"/>
          <w:sz w:val="16"/>
        </w:rPr>
        <w:t>Managed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an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AUM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portfolio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of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$350M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80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ultra-high-net-worth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clients,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achieving a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10%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CAGR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over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4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years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through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disciplined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investment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strategy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proactive</w:t>
      </w:r>
    </w:p>
    <w:p>
      <w:pPr>
        <w:pStyle w:val="BodyText"/>
        <w:spacing w:before="35"/>
        <w:ind w:left="795"/>
      </w:pPr>
      <w:r>
        <w:rPr>
          <w:w w:val="105"/>
        </w:rPr>
        <w:t>portfolio</w:t>
      </w:r>
      <w:r>
        <w:rPr>
          <w:spacing w:val="35"/>
          <w:w w:val="105"/>
        </w:rPr>
        <w:t> </w:t>
      </w:r>
      <w:r>
        <w:rPr>
          <w:spacing w:val="-2"/>
          <w:w w:val="105"/>
        </w:rPr>
        <w:t>management</w:t>
      </w:r>
    </w:p>
    <w:p>
      <w:pPr>
        <w:pStyle w:val="ListParagraph"/>
        <w:numPr>
          <w:ilvl w:val="1"/>
          <w:numId w:val="1"/>
        </w:numPr>
        <w:tabs>
          <w:tab w:pos="793" w:val="left" w:leader="none"/>
          <w:tab w:pos="795" w:val="left" w:leader="none"/>
        </w:tabs>
        <w:spacing w:line="182" w:lineRule="auto" w:before="105" w:after="0"/>
        <w:ind w:left="795" w:right="50" w:hanging="298"/>
        <w:jc w:val="left"/>
        <w:rPr>
          <w:sz w:val="16"/>
        </w:rPr>
      </w:pPr>
      <w:r>
        <w:rPr>
          <w:w w:val="105"/>
          <w:sz w:val="16"/>
        </w:rPr>
        <w:t>Originated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$50M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customized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lending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facilities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including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real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estate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bridge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loans, margin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lending,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aircraft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financing,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increasing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fee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income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by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20%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and</w:t>
      </w:r>
    </w:p>
    <w:p>
      <w:pPr>
        <w:pStyle w:val="BodyText"/>
        <w:spacing w:before="35"/>
        <w:ind w:left="795"/>
      </w:pPr>
      <w:r>
        <w:rPr>
          <w:w w:val="105"/>
        </w:rPr>
        <w:t>deepening</w:t>
      </w:r>
      <w:r>
        <w:rPr>
          <w:spacing w:val="31"/>
          <w:w w:val="105"/>
        </w:rPr>
        <w:t> </w:t>
      </w:r>
      <w:r>
        <w:rPr>
          <w:w w:val="105"/>
        </w:rPr>
        <w:t>product</w:t>
      </w:r>
      <w:r>
        <w:rPr>
          <w:spacing w:val="31"/>
          <w:w w:val="105"/>
        </w:rPr>
        <w:t> </w:t>
      </w:r>
      <w:r>
        <w:rPr>
          <w:w w:val="105"/>
        </w:rPr>
        <w:t>penetration</w:t>
      </w:r>
      <w:r>
        <w:rPr>
          <w:spacing w:val="31"/>
          <w:w w:val="105"/>
        </w:rPr>
        <w:t> </w:t>
      </w:r>
      <w:r>
        <w:rPr>
          <w:w w:val="105"/>
        </w:rPr>
        <w:t>across</w:t>
      </w:r>
      <w:r>
        <w:rPr>
          <w:spacing w:val="31"/>
          <w:w w:val="105"/>
        </w:rPr>
        <w:t> </w:t>
      </w:r>
      <w:r>
        <w:rPr>
          <w:w w:val="105"/>
        </w:rPr>
        <w:t>the</w:t>
      </w:r>
      <w:r>
        <w:rPr>
          <w:spacing w:val="32"/>
          <w:w w:val="105"/>
        </w:rPr>
        <w:t> </w:t>
      </w:r>
      <w:r>
        <w:rPr>
          <w:w w:val="105"/>
        </w:rPr>
        <w:t>client</w:t>
      </w:r>
      <w:r>
        <w:rPr>
          <w:spacing w:val="31"/>
          <w:w w:val="105"/>
        </w:rPr>
        <w:t> </w:t>
      </w:r>
      <w:r>
        <w:rPr>
          <w:spacing w:val="-4"/>
          <w:w w:val="105"/>
        </w:rPr>
        <w:t>book</w:t>
      </w:r>
    </w:p>
    <w:p>
      <w:pPr>
        <w:pStyle w:val="ListParagraph"/>
        <w:numPr>
          <w:ilvl w:val="1"/>
          <w:numId w:val="1"/>
        </w:numPr>
        <w:tabs>
          <w:tab w:pos="793" w:val="left" w:leader="none"/>
          <w:tab w:pos="795" w:val="left" w:leader="none"/>
        </w:tabs>
        <w:spacing w:line="182" w:lineRule="auto" w:before="91" w:after="0"/>
        <w:ind w:left="795" w:right="102" w:hanging="298"/>
        <w:jc w:val="left"/>
        <w:rPr>
          <w:sz w:val="16"/>
        </w:rPr>
      </w:pPr>
      <w:r>
        <w:rPr>
          <w:w w:val="105"/>
          <w:sz w:val="16"/>
        </w:rPr>
        <w:t>Organized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100+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client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events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educational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seminars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per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year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including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market outlook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dinners,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estate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planning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workshops,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private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equity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briefings,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boosting</w:t>
      </w:r>
    </w:p>
    <w:p>
      <w:pPr>
        <w:pStyle w:val="BodyText"/>
        <w:spacing w:before="34"/>
        <w:ind w:left="795"/>
      </w:pPr>
      <w:r>
        <w:rPr>
          <w:w w:val="105"/>
        </w:rPr>
        <w:t>client</w:t>
      </w:r>
      <w:r>
        <w:rPr>
          <w:spacing w:val="24"/>
          <w:w w:val="105"/>
        </w:rPr>
        <w:t> </w:t>
      </w:r>
      <w:r>
        <w:rPr>
          <w:w w:val="105"/>
        </w:rPr>
        <w:t>engagement</w:t>
      </w:r>
      <w:r>
        <w:rPr>
          <w:spacing w:val="24"/>
          <w:w w:val="105"/>
        </w:rPr>
        <w:t> </w:t>
      </w:r>
      <w:r>
        <w:rPr>
          <w:w w:val="105"/>
        </w:rPr>
        <w:t>scores</w:t>
      </w:r>
      <w:r>
        <w:rPr>
          <w:spacing w:val="24"/>
          <w:w w:val="105"/>
        </w:rPr>
        <w:t> </w:t>
      </w:r>
      <w:r>
        <w:rPr>
          <w:w w:val="105"/>
        </w:rPr>
        <w:t>and</w:t>
      </w:r>
      <w:r>
        <w:rPr>
          <w:spacing w:val="25"/>
          <w:w w:val="105"/>
        </w:rPr>
        <w:t> </w:t>
      </w:r>
      <w:r>
        <w:rPr>
          <w:w w:val="105"/>
        </w:rPr>
        <w:t>referrals</w:t>
      </w:r>
      <w:r>
        <w:rPr>
          <w:spacing w:val="24"/>
          <w:w w:val="105"/>
        </w:rPr>
        <w:t> </w:t>
      </w:r>
      <w:r>
        <w:rPr>
          <w:w w:val="105"/>
        </w:rPr>
        <w:t>by</w:t>
      </w:r>
      <w:r>
        <w:rPr>
          <w:spacing w:val="24"/>
          <w:w w:val="105"/>
        </w:rPr>
        <w:t> </w:t>
      </w:r>
      <w:r>
        <w:rPr>
          <w:spacing w:val="-5"/>
          <w:w w:val="105"/>
        </w:rPr>
        <w:t>30%</w:t>
      </w:r>
    </w:p>
    <w:p>
      <w:pPr>
        <w:pStyle w:val="ListParagraph"/>
        <w:numPr>
          <w:ilvl w:val="1"/>
          <w:numId w:val="1"/>
        </w:numPr>
        <w:tabs>
          <w:tab w:pos="793" w:val="left" w:leader="none"/>
          <w:tab w:pos="795" w:val="left" w:leader="none"/>
        </w:tabs>
        <w:spacing w:line="182" w:lineRule="auto" w:before="91" w:after="0"/>
        <w:ind w:left="795" w:right="492" w:hanging="298"/>
        <w:jc w:val="left"/>
        <w:rPr>
          <w:sz w:val="16"/>
        </w:rPr>
      </w:pPr>
      <w:r>
        <w:rPr>
          <w:w w:val="105"/>
          <w:sz w:val="16"/>
        </w:rPr>
        <w:t>Onboarded 12 new UHNW client relationships per year with an average initial</w:t>
      </w:r>
      <w:r>
        <w:rPr>
          <w:spacing w:val="80"/>
          <w:w w:val="105"/>
          <w:sz w:val="16"/>
        </w:rPr>
        <w:t> </w:t>
      </w:r>
      <w:r>
        <w:rPr>
          <w:w w:val="105"/>
          <w:sz w:val="16"/>
        </w:rPr>
        <w:t>deposit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of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$5M,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growing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book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from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$250M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$350M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AUM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over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4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years</w:t>
      </w:r>
    </w:p>
    <w:p>
      <w:pPr>
        <w:pStyle w:val="ListParagraph"/>
        <w:numPr>
          <w:ilvl w:val="1"/>
          <w:numId w:val="1"/>
        </w:numPr>
        <w:tabs>
          <w:tab w:pos="793" w:val="left" w:leader="none"/>
          <w:tab w:pos="795" w:val="left" w:leader="none"/>
        </w:tabs>
        <w:spacing w:line="182" w:lineRule="auto" w:before="99" w:after="0"/>
        <w:ind w:left="795" w:right="400" w:hanging="298"/>
        <w:jc w:val="left"/>
        <w:rPr>
          <w:sz w:val="16"/>
        </w:rPr>
      </w:pPr>
      <w:r>
        <w:rPr>
          <w:w w:val="105"/>
          <w:sz w:val="16"/>
        </w:rPr>
        <w:t>Collaborated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internal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specialists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trust,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tax,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lending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deliver comprehensive</w:t>
      </w:r>
      <w:r>
        <w:rPr>
          <w:spacing w:val="38"/>
          <w:w w:val="105"/>
          <w:sz w:val="16"/>
        </w:rPr>
        <w:t> </w:t>
      </w:r>
      <w:r>
        <w:rPr>
          <w:w w:val="105"/>
          <w:sz w:val="16"/>
        </w:rPr>
        <w:t>wealth</w:t>
      </w:r>
      <w:r>
        <w:rPr>
          <w:spacing w:val="38"/>
          <w:w w:val="105"/>
          <w:sz w:val="16"/>
        </w:rPr>
        <w:t> </w:t>
      </w:r>
      <w:r>
        <w:rPr>
          <w:w w:val="105"/>
          <w:sz w:val="16"/>
        </w:rPr>
        <w:t>planning</w:t>
      </w:r>
      <w:r>
        <w:rPr>
          <w:spacing w:val="38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38"/>
          <w:w w:val="105"/>
          <w:sz w:val="16"/>
        </w:rPr>
        <w:t> </w:t>
      </w:r>
      <w:r>
        <w:rPr>
          <w:w w:val="105"/>
          <w:sz w:val="16"/>
        </w:rPr>
        <w:t>30+</w:t>
      </w:r>
      <w:r>
        <w:rPr>
          <w:spacing w:val="38"/>
          <w:w w:val="105"/>
          <w:sz w:val="16"/>
        </w:rPr>
        <w:t> </w:t>
      </w:r>
      <w:r>
        <w:rPr>
          <w:w w:val="105"/>
          <w:sz w:val="16"/>
        </w:rPr>
        <w:t>multi-generational</w:t>
      </w:r>
      <w:r>
        <w:rPr>
          <w:spacing w:val="38"/>
          <w:w w:val="105"/>
          <w:sz w:val="16"/>
        </w:rPr>
        <w:t> </w:t>
      </w:r>
      <w:r>
        <w:rPr>
          <w:w w:val="105"/>
          <w:sz w:val="16"/>
        </w:rPr>
        <w:t>families,</w:t>
      </w:r>
      <w:r>
        <w:rPr>
          <w:spacing w:val="38"/>
          <w:w w:val="105"/>
          <w:sz w:val="16"/>
        </w:rPr>
        <w:t> </w:t>
      </w:r>
      <w:r>
        <w:rPr>
          <w:w w:val="105"/>
          <w:sz w:val="16"/>
        </w:rPr>
        <w:t>generating</w:t>
      </w:r>
    </w:p>
    <w:p>
      <w:pPr>
        <w:pStyle w:val="BodyText"/>
        <w:spacing w:before="35"/>
        <w:ind w:left="795"/>
      </w:pPr>
      <w:r>
        <w:rPr>
          <w:w w:val="105"/>
        </w:rPr>
        <w:t>$3M</w:t>
      </w:r>
      <w:r>
        <w:rPr>
          <w:spacing w:val="17"/>
          <w:w w:val="105"/>
        </w:rPr>
        <w:t> </w:t>
      </w:r>
      <w:r>
        <w:rPr>
          <w:w w:val="105"/>
        </w:rPr>
        <w:t>in</w:t>
      </w:r>
      <w:r>
        <w:rPr>
          <w:spacing w:val="18"/>
          <w:w w:val="105"/>
        </w:rPr>
        <w:t> </w:t>
      </w:r>
      <w:r>
        <w:rPr>
          <w:w w:val="105"/>
        </w:rPr>
        <w:t>annual</w:t>
      </w:r>
      <w:r>
        <w:rPr>
          <w:spacing w:val="17"/>
          <w:w w:val="105"/>
        </w:rPr>
        <w:t> </w:t>
      </w:r>
      <w:r>
        <w:rPr>
          <w:w w:val="105"/>
        </w:rPr>
        <w:t>fee</w:t>
      </w:r>
      <w:r>
        <w:rPr>
          <w:spacing w:val="18"/>
          <w:w w:val="105"/>
        </w:rPr>
        <w:t> </w:t>
      </w:r>
      <w:r>
        <w:rPr>
          <w:w w:val="105"/>
        </w:rPr>
        <w:t>revenue</w:t>
      </w:r>
      <w:r>
        <w:rPr>
          <w:spacing w:val="17"/>
          <w:w w:val="105"/>
        </w:rPr>
        <w:t> </w:t>
      </w:r>
      <w:r>
        <w:rPr>
          <w:w w:val="105"/>
        </w:rPr>
        <w:t>from</w:t>
      </w:r>
      <w:r>
        <w:rPr>
          <w:spacing w:val="18"/>
          <w:w w:val="105"/>
        </w:rPr>
        <w:t> </w:t>
      </w:r>
      <w:r>
        <w:rPr>
          <w:w w:val="105"/>
        </w:rPr>
        <w:t>complex</w:t>
      </w:r>
      <w:r>
        <w:rPr>
          <w:spacing w:val="17"/>
          <w:w w:val="105"/>
        </w:rPr>
        <w:t> </w:t>
      </w:r>
      <w:r>
        <w:rPr>
          <w:w w:val="105"/>
        </w:rPr>
        <w:t>planning</w:t>
      </w:r>
      <w:r>
        <w:rPr>
          <w:spacing w:val="18"/>
          <w:w w:val="105"/>
        </w:rPr>
        <w:t> </w:t>
      </w:r>
      <w:r>
        <w:rPr>
          <w:spacing w:val="-2"/>
          <w:w w:val="105"/>
        </w:rPr>
        <w:t>engagements</w:t>
      </w:r>
    </w:p>
    <w:p>
      <w:pPr>
        <w:pStyle w:val="ListParagraph"/>
        <w:numPr>
          <w:ilvl w:val="1"/>
          <w:numId w:val="1"/>
        </w:numPr>
        <w:tabs>
          <w:tab w:pos="793" w:val="left" w:leader="none"/>
          <w:tab w:pos="795" w:val="left" w:leader="none"/>
        </w:tabs>
        <w:spacing w:line="182" w:lineRule="auto" w:before="90" w:after="0"/>
        <w:ind w:left="795" w:right="72" w:hanging="298"/>
        <w:jc w:val="left"/>
        <w:rPr>
          <w:sz w:val="16"/>
        </w:rPr>
      </w:pPr>
      <w:r>
        <w:rPr>
          <w:w w:val="105"/>
          <w:sz w:val="16"/>
        </w:rPr>
        <w:t>Retained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98%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of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client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book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during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major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market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downturn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through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proactive communication,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portfolio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stress-test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reviews,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personalized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risk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management</w:t>
      </w:r>
    </w:p>
    <w:p>
      <w:pPr>
        <w:pStyle w:val="BodyText"/>
        <w:spacing w:before="35"/>
        <w:ind w:left="795"/>
      </w:pPr>
      <w:r>
        <w:rPr>
          <w:spacing w:val="-2"/>
          <w:w w:val="105"/>
        </w:rPr>
        <w:t>consultations</w:t>
      </w:r>
    </w:p>
    <w:p>
      <w:pPr>
        <w:pStyle w:val="BodyText"/>
      </w:pPr>
    </w:p>
    <w:p>
      <w:pPr>
        <w:pStyle w:val="BodyText"/>
        <w:spacing w:before="17"/>
      </w:pPr>
    </w:p>
    <w:p>
      <w:pPr>
        <w:spacing w:line="268" w:lineRule="auto" w:before="1"/>
        <w:ind w:left="51" w:right="2639" w:firstLine="0"/>
        <w:jc w:val="left"/>
        <w:rPr>
          <w:sz w:val="18"/>
        </w:rPr>
      </w:pPr>
      <w:r>
        <w:rPr>
          <w:w w:val="105"/>
          <w:sz w:val="18"/>
        </w:rPr>
        <w:t>Relationship Manager </w:t>
      </w:r>
      <w:r>
        <w:rPr>
          <w:w w:val="105"/>
          <w:position w:val="2"/>
          <w:sz w:val="18"/>
        </w:rPr>
        <w:t>| </w:t>
      </w:r>
      <w:r>
        <w:rPr>
          <w:w w:val="105"/>
          <w:sz w:val="18"/>
        </w:rPr>
        <w:t>Premier Financial | City, ST May 2014 – May 2017</w:t>
      </w:r>
    </w:p>
    <w:p>
      <w:pPr>
        <w:pStyle w:val="ListParagraph"/>
        <w:numPr>
          <w:ilvl w:val="1"/>
          <w:numId w:val="1"/>
        </w:numPr>
        <w:tabs>
          <w:tab w:pos="793" w:val="left" w:leader="none"/>
          <w:tab w:pos="795" w:val="left" w:leader="none"/>
        </w:tabs>
        <w:spacing w:line="182" w:lineRule="auto" w:before="151" w:after="0"/>
        <w:ind w:left="795" w:right="680" w:hanging="298"/>
        <w:jc w:val="left"/>
        <w:rPr>
          <w:sz w:val="16"/>
        </w:rPr>
      </w:pPr>
      <w:r>
        <w:rPr>
          <w:w w:val="105"/>
          <w:sz w:val="16"/>
        </w:rPr>
        <w:t>Advised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50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affluent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clients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on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investment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strategies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financial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planning, growing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individual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portfolios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by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15%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annually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through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asset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rebalancing,</w:t>
      </w:r>
    </w:p>
    <w:p>
      <w:pPr>
        <w:pStyle w:val="BodyText"/>
        <w:spacing w:before="35"/>
        <w:ind w:left="795"/>
      </w:pPr>
      <w:r>
        <w:rPr>
          <w:w w:val="105"/>
        </w:rPr>
        <w:t>opportunistic</w:t>
      </w:r>
      <w:r>
        <w:rPr>
          <w:spacing w:val="38"/>
          <w:w w:val="105"/>
        </w:rPr>
        <w:t> </w:t>
      </w:r>
      <w:r>
        <w:rPr>
          <w:w w:val="105"/>
        </w:rPr>
        <w:t>repositioning,</w:t>
      </w:r>
      <w:r>
        <w:rPr>
          <w:spacing w:val="38"/>
          <w:w w:val="105"/>
        </w:rPr>
        <w:t> </w:t>
      </w:r>
      <w:r>
        <w:rPr>
          <w:w w:val="105"/>
        </w:rPr>
        <w:t>and</w:t>
      </w:r>
      <w:r>
        <w:rPr>
          <w:spacing w:val="38"/>
          <w:w w:val="105"/>
        </w:rPr>
        <w:t> </w:t>
      </w:r>
      <w:r>
        <w:rPr>
          <w:w w:val="105"/>
        </w:rPr>
        <w:t>tax-loss</w:t>
      </w:r>
      <w:r>
        <w:rPr>
          <w:spacing w:val="38"/>
          <w:w w:val="105"/>
        </w:rPr>
        <w:t> </w:t>
      </w:r>
      <w:r>
        <w:rPr>
          <w:spacing w:val="-2"/>
          <w:w w:val="105"/>
        </w:rPr>
        <w:t>harvesting</w:t>
      </w:r>
    </w:p>
    <w:p>
      <w:pPr>
        <w:pStyle w:val="ListParagraph"/>
        <w:numPr>
          <w:ilvl w:val="1"/>
          <w:numId w:val="1"/>
        </w:numPr>
        <w:tabs>
          <w:tab w:pos="793" w:val="left" w:leader="none"/>
          <w:tab w:pos="795" w:val="left" w:leader="none"/>
        </w:tabs>
        <w:spacing w:line="182" w:lineRule="auto" w:before="90" w:after="0"/>
        <w:ind w:left="795" w:right="212" w:hanging="298"/>
        <w:jc w:val="left"/>
        <w:rPr>
          <w:sz w:val="16"/>
        </w:rPr>
      </w:pPr>
      <w:r>
        <w:rPr>
          <w:w w:val="105"/>
          <w:sz w:val="16"/>
        </w:rPr>
        <w:t>Cross-sold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wealth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planning,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trust,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insurance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services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existing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clients, generating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$500K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new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recurring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fee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revenue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increasing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average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products</w:t>
      </w:r>
    </w:p>
    <w:p>
      <w:pPr>
        <w:pStyle w:val="BodyText"/>
        <w:spacing w:before="35"/>
        <w:ind w:left="795"/>
      </w:pPr>
      <w:r>
        <w:rPr>
          <w:w w:val="105"/>
        </w:rPr>
        <w:t>per</w:t>
      </w:r>
      <w:r>
        <w:rPr>
          <w:spacing w:val="14"/>
          <w:w w:val="105"/>
        </w:rPr>
        <w:t> </w:t>
      </w:r>
      <w:r>
        <w:rPr>
          <w:w w:val="105"/>
        </w:rPr>
        <w:t>client</w:t>
      </w:r>
      <w:r>
        <w:rPr>
          <w:spacing w:val="14"/>
          <w:w w:val="105"/>
        </w:rPr>
        <w:t> </w:t>
      </w:r>
      <w:r>
        <w:rPr>
          <w:w w:val="105"/>
        </w:rPr>
        <w:t>from</w:t>
      </w:r>
      <w:r>
        <w:rPr>
          <w:spacing w:val="14"/>
          <w:w w:val="105"/>
        </w:rPr>
        <w:t> </w:t>
      </w:r>
      <w:r>
        <w:rPr>
          <w:w w:val="105"/>
        </w:rPr>
        <w:t>2.3</w:t>
      </w:r>
      <w:r>
        <w:rPr>
          <w:spacing w:val="14"/>
          <w:w w:val="105"/>
        </w:rPr>
        <w:t> </w:t>
      </w:r>
      <w:r>
        <w:rPr>
          <w:w w:val="105"/>
        </w:rPr>
        <w:t>to</w:t>
      </w:r>
      <w:r>
        <w:rPr>
          <w:spacing w:val="14"/>
          <w:w w:val="105"/>
        </w:rPr>
        <w:t> </w:t>
      </w:r>
      <w:r>
        <w:rPr>
          <w:spacing w:val="-5"/>
          <w:w w:val="105"/>
        </w:rPr>
        <w:t>3.7</w:t>
      </w:r>
    </w:p>
    <w:p>
      <w:pPr>
        <w:pStyle w:val="ListParagraph"/>
        <w:numPr>
          <w:ilvl w:val="1"/>
          <w:numId w:val="1"/>
        </w:numPr>
        <w:tabs>
          <w:tab w:pos="793" w:val="left" w:leader="none"/>
          <w:tab w:pos="795" w:val="left" w:leader="none"/>
        </w:tabs>
        <w:spacing w:line="182" w:lineRule="auto" w:before="91" w:after="0"/>
        <w:ind w:left="795" w:right="206" w:hanging="298"/>
        <w:jc w:val="left"/>
        <w:rPr>
          <w:sz w:val="16"/>
        </w:rPr>
      </w:pPr>
      <w:r>
        <w:rPr>
          <w:w w:val="105"/>
          <w:sz w:val="16"/>
        </w:rPr>
        <w:t>Developed a referral network with 20 CPAs and estate attorneys that generated 8</w:t>
      </w:r>
      <w:r>
        <w:rPr>
          <w:spacing w:val="80"/>
          <w:w w:val="105"/>
          <w:sz w:val="16"/>
        </w:rPr>
        <w:t> </w:t>
      </w:r>
      <w:r>
        <w:rPr>
          <w:w w:val="105"/>
          <w:sz w:val="16"/>
        </w:rPr>
        <w:t>new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client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introductions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per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year,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contributing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$40M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new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AUM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over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3-year</w:t>
      </w:r>
    </w:p>
    <w:p>
      <w:pPr>
        <w:pStyle w:val="BodyText"/>
        <w:spacing w:before="34"/>
        <w:ind w:left="795"/>
      </w:pPr>
      <w:r>
        <w:rPr>
          <w:spacing w:val="-2"/>
          <w:w w:val="105"/>
        </w:rPr>
        <w:t>tenure</w:t>
      </w:r>
    </w:p>
    <w:p>
      <w:pPr>
        <w:pStyle w:val="ListParagraph"/>
        <w:numPr>
          <w:ilvl w:val="1"/>
          <w:numId w:val="1"/>
        </w:numPr>
        <w:tabs>
          <w:tab w:pos="793" w:val="left" w:leader="none"/>
          <w:tab w:pos="795" w:val="left" w:leader="none"/>
        </w:tabs>
        <w:spacing w:line="182" w:lineRule="auto" w:before="91" w:after="0"/>
        <w:ind w:left="795" w:right="464" w:hanging="298"/>
        <w:jc w:val="left"/>
        <w:rPr>
          <w:sz w:val="16"/>
        </w:rPr>
      </w:pPr>
      <w:r>
        <w:rPr>
          <w:w w:val="105"/>
          <w:sz w:val="16"/>
        </w:rPr>
        <w:t>Managed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client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portfolio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reviews,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quarterly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statements,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financial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planning updates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50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relationships,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maintaining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4.8/5.0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client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satisfaction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score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on</w:t>
      </w:r>
    </w:p>
    <w:p>
      <w:pPr>
        <w:pStyle w:val="BodyText"/>
        <w:spacing w:before="34"/>
        <w:ind w:left="795"/>
      </w:pPr>
      <w:r>
        <w:rPr>
          <w:w w:val="105"/>
        </w:rPr>
        <w:t>annual</w:t>
      </w:r>
      <w:r>
        <w:rPr>
          <w:spacing w:val="15"/>
          <w:w w:val="105"/>
        </w:rPr>
        <w:t> </w:t>
      </w:r>
      <w:r>
        <w:rPr>
          <w:spacing w:val="-2"/>
          <w:w w:val="105"/>
        </w:rPr>
        <w:t>surveys</w:t>
      </w:r>
    </w:p>
    <w:sectPr>
      <w:type w:val="continuous"/>
      <w:pgSz w:w="11920" w:h="16860"/>
      <w:pgMar w:top="1920" w:bottom="280" w:left="283" w:right="283"/>
      <w:cols w:num="2" w:equalWidth="0">
        <w:col w:w="3340" w:space="697"/>
        <w:col w:w="731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572" w:hanging="298"/>
      </w:pPr>
      <w:rPr>
        <w:rFonts w:hint="default" w:ascii="Arial" w:hAnsi="Arial" w:eastAsia="Arial" w:cs="Arial"/>
        <w:b w:val="0"/>
        <w:bCs w:val="0"/>
        <w:i w:val="0"/>
        <w:iCs w:val="0"/>
        <w:color w:val="424242"/>
        <w:spacing w:val="0"/>
        <w:w w:val="102"/>
        <w:position w:val="-4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95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5"/>
        <w:sz w:val="31"/>
        <w:szCs w:val="3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33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7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0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34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-32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199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365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51"/>
      <w:outlineLvl w:val="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91"/>
      <w:ind w:left="795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mailto:email@example.com" TargetMode="External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2026-03-20T15:09:48Z</dcterms:created>
  <dcterms:modified xsi:type="dcterms:W3CDTF">2026-03-20T15:09:48Z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2026-03-20T00:00:00Z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2026-03-20T00:00:00Z</vt:filetime>
  </property>
  <property fmtid="{D5CDD505-2E9C-101B-9397-08002B2CF9AE}" pid="5" name="Producer">
    <vt:lpwstr>Skia/PDF m121</vt:lpwstr>
  </property>
</Properties>
</file>