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96"/>
        </w:rPr>
      </w:pPr>
    </w:p>
    <w:p>
      <w:pPr>
        <w:spacing w:before="0"/>
        <w:ind w:left="4016" w:right="17" w:firstLine="0"/>
        <w:jc w:val="center"/>
        <w:rPr>
          <w:rFonts w:ascii="Microsoft Sans Serif"/>
          <w:sz w:val="96"/>
        </w:rPr>
      </w:pPr>
      <w:r>
        <w:rPr>
          <w:b/>
          <w:color w:val="FFFFFF"/>
          <w:spacing w:val="13"/>
          <w:w w:val="90"/>
          <w:sz w:val="96"/>
        </w:rPr>
        <w:t>JESSE</w:t>
      </w:r>
      <w:r>
        <w:rPr>
          <w:b/>
          <w:color w:val="FFFFFF"/>
          <w:spacing w:val="5"/>
          <w:sz w:val="96"/>
        </w:rPr>
        <w:t> </w:t>
      </w:r>
      <w:r>
        <w:rPr>
          <w:rFonts w:ascii="Microsoft Sans Serif"/>
          <w:color w:val="FFFFFF"/>
          <w:spacing w:val="12"/>
          <w:sz w:val="96"/>
        </w:rPr>
        <w:t>MARTIN</w:t>
      </w:r>
    </w:p>
    <w:p>
      <w:pPr>
        <w:spacing w:before="104"/>
        <w:ind w:left="4016" w:right="0" w:firstLine="0"/>
        <w:jc w:val="center"/>
        <w:rPr>
          <w:b/>
          <w:sz w:val="28"/>
        </w:rPr>
      </w:pPr>
      <w:r>
        <w:rPr>
          <w:b/>
          <w:color w:val="FFFFFF"/>
          <w:sz w:val="28"/>
        </w:rPr>
        <w:t>General</w:t>
      </w:r>
      <w:r>
        <w:rPr>
          <w:b/>
          <w:color w:val="FFFFFF"/>
          <w:spacing w:val="-13"/>
          <w:sz w:val="28"/>
        </w:rPr>
        <w:t> </w:t>
      </w:r>
      <w:r>
        <w:rPr>
          <w:b/>
          <w:color w:val="FFFFFF"/>
          <w:sz w:val="28"/>
        </w:rPr>
        <w:t>Store</w:t>
      </w:r>
      <w:r>
        <w:rPr>
          <w:b/>
          <w:color w:val="FFFFFF"/>
          <w:spacing w:val="-13"/>
          <w:sz w:val="28"/>
        </w:rPr>
        <w:t> </w:t>
      </w:r>
      <w:r>
        <w:rPr>
          <w:b/>
          <w:color w:val="FFFFFF"/>
          <w:spacing w:val="-2"/>
          <w:sz w:val="28"/>
        </w:rPr>
        <w:t>Manager</w:t>
      </w: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69"/>
        <w:rPr>
          <w:b/>
          <w:sz w:val="28"/>
        </w:rPr>
      </w:pPr>
    </w:p>
    <w:p>
      <w:pPr>
        <w:spacing w:before="0"/>
        <w:ind w:left="6977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2447924</wp:posOffset>
                </wp:positionH>
                <wp:positionV relativeFrom="paragraph">
                  <wp:posOffset>62019</wp:posOffset>
                </wp:positionV>
                <wp:extent cx="9525" cy="84867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486775"/>
                          <a:chExt cx="9525" cy="8486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48374"/>
                            <a:ext cx="9525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38400">
                                <a:moveTo>
                                  <a:pt x="0" y="2438399"/>
                                </a:moveTo>
                                <a:lnTo>
                                  <a:pt x="9524" y="24383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604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048375">
                                <a:moveTo>
                                  <a:pt x="9524" y="6048374"/>
                                </a:moveTo>
                                <a:lnTo>
                                  <a:pt x="0" y="60483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048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4.883463pt;width:.75pt;height:668.25pt;mso-position-horizontal-relative:page;mso-position-vertical-relative:paragraph;z-index:-15785984" id="docshapegroup1" coordorigin="3855,98" coordsize="15,13365">
                <v:rect style="position:absolute;left:3855;top:9622;width:15;height:3840" id="docshape2" filled="true" fillcolor="#1f1f1f" stroked="false">
                  <v:fill opacity="15420f" type="solid"/>
                </v:rect>
                <v:rect style="position:absolute;left:3855;top:97;width:15;height:952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0D0D0D"/>
          <w:spacing w:val="-5"/>
          <w:sz w:val="28"/>
        </w:rPr>
        <w:t>ABOUT</w:t>
      </w:r>
      <w:r>
        <w:rPr>
          <w:b/>
          <w:color w:val="0D0D0D"/>
          <w:spacing w:val="-13"/>
          <w:sz w:val="28"/>
        </w:rPr>
        <w:t> </w:t>
      </w:r>
      <w:r>
        <w:rPr>
          <w:b/>
          <w:color w:val="0D0D0D"/>
          <w:spacing w:val="-5"/>
          <w:sz w:val="28"/>
        </w:rPr>
        <w:t>ME</w:t>
      </w:r>
    </w:p>
    <w:p>
      <w:pPr>
        <w:pStyle w:val="BodyText"/>
        <w:spacing w:before="2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41"/>
        <w:rPr>
          <w:b/>
          <w:sz w:val="28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D0D0D"/>
          <w:spacing w:val="-2"/>
          <w:sz w:val="28"/>
        </w:rPr>
        <w:t>CONTACT</w:t>
      </w:r>
    </w:p>
    <w:p>
      <w:pPr>
        <w:pStyle w:val="BodyText"/>
        <w:tabs>
          <w:tab w:pos="957" w:val="left" w:leader="none"/>
        </w:tabs>
        <w:spacing w:before="240"/>
        <w:ind w:left="39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000-000-</w:t>
      </w:r>
      <w:r>
        <w:rPr>
          <w:color w:val="1F1F1F"/>
          <w:spacing w:val="-4"/>
        </w:rPr>
        <w:t>0000</w:t>
      </w:r>
    </w:p>
    <w:p>
      <w:pPr>
        <w:pStyle w:val="BodyText"/>
        <w:tabs>
          <w:tab w:pos="957" w:val="left" w:leader="none"/>
        </w:tabs>
        <w:spacing w:line="340" w:lineRule="auto" w:before="119"/>
        <w:ind w:left="400" w:right="1040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ab/>
      </w:r>
      <w:hyperlink r:id="rId7">
        <w:r>
          <w:rPr>
            <w:color w:val="1F1F1F"/>
            <w:spacing w:val="-2"/>
          </w:rPr>
          <w:t>email@email.com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</w:rPr>
        <w:t>City, ST</w:t>
      </w:r>
    </w:p>
    <w:p>
      <w:pPr>
        <w:pStyle w:val="BodyText"/>
        <w:spacing w:before="103"/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D0D0D"/>
          <w:spacing w:val="-13"/>
          <w:sz w:val="28"/>
        </w:rPr>
        <w:t>KEY</w:t>
      </w:r>
      <w:r>
        <w:rPr>
          <w:b/>
          <w:color w:val="0D0D0D"/>
          <w:spacing w:val="-6"/>
          <w:sz w:val="28"/>
        </w:rPr>
        <w:t> </w:t>
      </w:r>
      <w:r>
        <w:rPr>
          <w:b/>
          <w:color w:val="0D0D0D"/>
          <w:spacing w:val="-2"/>
          <w:sz w:val="28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207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Budget</w:t>
      </w:r>
      <w:r>
        <w:rPr>
          <w:color w:val="1F1F1F"/>
          <w:spacing w:val="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forecasting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Daily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store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Inventory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loss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reduction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KPI</w:t>
      </w:r>
      <w:r>
        <w:rPr>
          <w:color w:val="1F1F1F"/>
          <w:spacing w:val="-4"/>
          <w:sz w:val="18"/>
        </w:rPr>
        <w:t> </w:t>
      </w:r>
      <w:r>
        <w:rPr>
          <w:color w:val="1F1F1F"/>
          <w:spacing w:val="-2"/>
          <w:sz w:val="18"/>
        </w:rPr>
        <w:t>tracking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53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Team</w:t>
      </w:r>
      <w:r>
        <w:rPr>
          <w:color w:val="1F1F1F"/>
          <w:spacing w:val="15"/>
          <w:sz w:val="18"/>
        </w:rPr>
        <w:t> </w:t>
      </w:r>
      <w:r>
        <w:rPr>
          <w:color w:val="1F1F1F"/>
          <w:sz w:val="18"/>
        </w:rPr>
        <w:t>performance</w:t>
      </w:r>
      <w:r>
        <w:rPr>
          <w:color w:val="1F1F1F"/>
          <w:spacing w:val="16"/>
          <w:sz w:val="18"/>
        </w:rPr>
        <w:t> </w:t>
      </w:r>
      <w:r>
        <w:rPr>
          <w:color w:val="1F1F1F"/>
          <w:spacing w:val="-2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Vendor</w:t>
      </w:r>
      <w:r>
        <w:rPr>
          <w:color w:val="1F1F1F"/>
          <w:spacing w:val="2"/>
          <w:sz w:val="18"/>
        </w:rPr>
        <w:t> </w:t>
      </w:r>
      <w:r>
        <w:rPr>
          <w:color w:val="1F1F1F"/>
          <w:spacing w:val="-2"/>
          <w:sz w:val="18"/>
        </w:rPr>
        <w:t>coordination</w:t>
      </w:r>
    </w:p>
    <w:p>
      <w:pPr>
        <w:spacing w:line="266" w:lineRule="auto" w:before="70"/>
        <w:ind w:left="413" w:right="342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Results-focused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General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Store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Manager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track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record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increasing </w:t>
      </w:r>
      <w:r>
        <w:rPr>
          <w:color w:val="1F1F1F"/>
          <w:spacing w:val="-2"/>
          <w:sz w:val="20"/>
        </w:rPr>
        <w:t>profitability</w:t>
      </w:r>
    </w:p>
    <w:p>
      <w:pPr>
        <w:spacing w:line="273" w:lineRule="auto" w:before="0"/>
        <w:ind w:left="156" w:right="84" w:firstLine="0"/>
        <w:jc w:val="center"/>
        <w:rPr>
          <w:sz w:val="20"/>
        </w:rPr>
      </w:pPr>
      <w:r>
        <w:rPr>
          <w:color w:val="1F1F1F"/>
          <w:sz w:val="20"/>
        </w:rPr>
        <w:t>More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than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11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years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retail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experience,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including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6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years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store</w:t>
      </w:r>
      <w:r>
        <w:rPr>
          <w:color w:val="1F1F1F"/>
          <w:spacing w:val="34"/>
          <w:sz w:val="20"/>
        </w:rPr>
        <w:t> </w:t>
      </w:r>
      <w:r>
        <w:rPr>
          <w:color w:val="1F1F1F"/>
          <w:sz w:val="20"/>
        </w:rPr>
        <w:t>leadership. Specializes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profit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growth,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team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leadership,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operational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streamlining across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general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merchandise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grocery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retail.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143272</wp:posOffset>
                </wp:positionV>
                <wp:extent cx="462915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281306pt;width:364.499971pt;height:.7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D0D0D"/>
          <w:spacing w:val="-11"/>
          <w:sz w:val="28"/>
        </w:rPr>
        <w:t>PROFESSIONAL</w:t>
      </w:r>
      <w:r>
        <w:rPr>
          <w:b/>
          <w:color w:val="0D0D0D"/>
          <w:spacing w:val="3"/>
          <w:sz w:val="28"/>
        </w:rPr>
        <w:t> </w:t>
      </w:r>
      <w:r>
        <w:rPr>
          <w:b/>
          <w:color w:val="0D0D0D"/>
          <w:spacing w:val="-2"/>
          <w:sz w:val="28"/>
        </w:rPr>
        <w:t>EXPERIENCE</w:t>
      </w:r>
    </w:p>
    <w:p>
      <w:pPr>
        <w:spacing w:before="203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General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Store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Dollar</w:t>
      </w:r>
      <w:r>
        <w:rPr>
          <w:spacing w:val="5"/>
          <w:sz w:val="20"/>
        </w:rPr>
        <w:t> </w:t>
      </w:r>
      <w:r>
        <w:rPr>
          <w:sz w:val="20"/>
        </w:rPr>
        <w:t>General,</w:t>
      </w:r>
      <w:r>
        <w:rPr>
          <w:spacing w:val="6"/>
          <w:sz w:val="20"/>
        </w:rPr>
        <w:t> </w:t>
      </w:r>
      <w:r>
        <w:rPr>
          <w:sz w:val="20"/>
        </w:rPr>
        <w:t>Columbus,</w:t>
      </w:r>
      <w:r>
        <w:rPr>
          <w:spacing w:val="5"/>
          <w:sz w:val="20"/>
        </w:rPr>
        <w:t> </w:t>
      </w:r>
      <w:r>
        <w:rPr>
          <w:sz w:val="20"/>
        </w:rPr>
        <w:t>OH,</w:t>
      </w:r>
      <w:r>
        <w:rPr>
          <w:spacing w:val="6"/>
          <w:sz w:val="20"/>
        </w:rPr>
        <w:t> </w:t>
      </w:r>
      <w:r>
        <w:rPr>
          <w:sz w:val="20"/>
        </w:rPr>
        <w:t>TX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August</w:t>
      </w:r>
      <w:r>
        <w:rPr>
          <w:spacing w:val="6"/>
          <w:sz w:val="20"/>
        </w:rPr>
        <w:t> </w:t>
      </w:r>
      <w:r>
        <w:rPr>
          <w:sz w:val="20"/>
        </w:rPr>
        <w:t>2019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49" w:after="0"/>
        <w:ind w:left="975" w:right="827" w:hanging="302"/>
        <w:jc w:val="left"/>
        <w:rPr>
          <w:sz w:val="18"/>
        </w:rPr>
      </w:pPr>
      <w:r>
        <w:rPr>
          <w:color w:val="1F1F1F"/>
          <w:w w:val="105"/>
          <w:sz w:val="18"/>
        </w:rPr>
        <w:t>Drove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22%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revenue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growth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year-over-year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by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optimizing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inventory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and merchandising strategies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645" w:hanging="302"/>
        <w:jc w:val="left"/>
        <w:rPr>
          <w:sz w:val="18"/>
        </w:rPr>
      </w:pPr>
      <w:r>
        <w:rPr>
          <w:color w:val="1F1F1F"/>
          <w:w w:val="105"/>
          <w:sz w:val="18"/>
        </w:rPr>
        <w:t>Improved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team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productivity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by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implementing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structured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shift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scheduling, reducing labor costs by 12%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91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Maintained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98%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inventory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accuracy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over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years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through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monthly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audits</w:t>
      </w:r>
    </w:p>
    <w:p>
      <w:pPr>
        <w:pStyle w:val="BodyText"/>
        <w:spacing w:before="17"/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Assistant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SaveMore,</w:t>
      </w:r>
      <w:r>
        <w:rPr>
          <w:spacing w:val="5"/>
          <w:sz w:val="20"/>
        </w:rPr>
        <w:t> </w:t>
      </w:r>
      <w:r>
        <w:rPr>
          <w:sz w:val="20"/>
        </w:rPr>
        <w:t>Dayton,</w:t>
      </w:r>
      <w:r>
        <w:rPr>
          <w:spacing w:val="5"/>
          <w:sz w:val="20"/>
        </w:rPr>
        <w:t> </w:t>
      </w:r>
      <w:r>
        <w:rPr>
          <w:sz w:val="20"/>
        </w:rPr>
        <w:t>OH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September</w:t>
      </w:r>
      <w:r>
        <w:rPr>
          <w:spacing w:val="6"/>
          <w:sz w:val="20"/>
        </w:rPr>
        <w:t> </w:t>
      </w:r>
      <w:r>
        <w:rPr>
          <w:sz w:val="20"/>
        </w:rPr>
        <w:t>2014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July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2019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34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Managed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inventory,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store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orders,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employee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performance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evaluations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38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Mentored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junior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staff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members,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ﬁve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whom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were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promoted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leadership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roles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38" w:after="0"/>
        <w:ind w:left="975" w:right="251" w:hanging="302"/>
        <w:jc w:val="left"/>
        <w:rPr>
          <w:sz w:val="18"/>
        </w:rPr>
      </w:pPr>
      <w:r>
        <w:rPr>
          <w:color w:val="1F1F1F"/>
          <w:w w:val="105"/>
          <w:sz w:val="18"/>
        </w:rPr>
        <w:t>Implemented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weekly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planning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tools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improved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stock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rotation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reduced product waste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450" w:space="400"/>
            <w:col w:w="7646"/>
          </w:cols>
        </w:sectPr>
      </w:pPr>
    </w:p>
    <w:p>
      <w:pPr>
        <w:pStyle w:val="BodyText"/>
        <w:spacing w:before="95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86496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-60557</wp:posOffset>
                </wp:positionH>
                <wp:positionV relativeFrom="page">
                  <wp:posOffset>0</wp:posOffset>
                </wp:positionV>
                <wp:extent cx="7689850" cy="24384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689850" cy="2438400"/>
                          <a:chExt cx="7689850" cy="2438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08482" y="380999"/>
                            <a:ext cx="952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81150">
                                <a:moveTo>
                                  <a:pt x="0" y="1581150"/>
                                </a:moveTo>
                                <a:lnTo>
                                  <a:pt x="9524" y="15811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1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557" y="0"/>
                            <a:ext cx="756856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62150">
                                <a:moveTo>
                                  <a:pt x="7568183" y="1962149"/>
                                </a:moveTo>
                                <a:lnTo>
                                  <a:pt x="0" y="1962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62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6F4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557" y="178307"/>
                            <a:ext cx="7568565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50695">
                                <a:moveTo>
                                  <a:pt x="7568183" y="1750519"/>
                                </a:moveTo>
                                <a:lnTo>
                                  <a:pt x="0" y="1750519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50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6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557" y="1868269"/>
                            <a:ext cx="756856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1285">
                                <a:moveTo>
                                  <a:pt x="0" y="0"/>
                                </a:moveTo>
                                <a:lnTo>
                                  <a:pt x="7568184" y="0"/>
                                </a:lnTo>
                                <a:lnTo>
                                  <a:pt x="7568184" y="121115"/>
                                </a:lnTo>
                                <a:lnTo>
                                  <a:pt x="0" y="121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557" y="178307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4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211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207" y="304879"/>
                            <a:ext cx="2124074" cy="2133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68332pt;margin-top:.000033pt;width:605.5pt;height:192pt;mso-position-horizontal-relative:page;mso-position-vertical-relative:page;z-index:-15785472" id="docshapegroup6" coordorigin="-95,0" coordsize="12110,3840">
                <v:rect style="position:absolute;left:3855;top:600;width:15;height:2490" id="docshape7" filled="true" fillcolor="#1f1f1f" stroked="false">
                  <v:fill opacity="15420f" type="solid"/>
                </v:rect>
                <v:rect style="position:absolute;left:0;top:0;width:11919;height:3090" id="docshape8" filled="true" fillcolor="#876f40" stroked="false">
                  <v:fill opacity="32899f" type="solid"/>
                </v:rect>
                <v:shape style="position:absolute;left:0;top:280;width:11919;height:2757" id="docshape9" coordorigin="0,281" coordsize="11919,2757" path="m11918,3038l0,3038,0,841,11918,281,11918,3038xe" filled="true" fillcolor="#876f40" stroked="false">
                  <v:path arrowok="t"/>
                  <v:fill type="solid"/>
                </v:shape>
                <v:rect style="position:absolute;left:0;top:2942;width:11919;height:191" id="docshape10" filled="true" fillcolor="#ffffff" stroked="false">
                  <v:fill type="solid"/>
                </v:rect>
                <v:line style="position:absolute" from="11918,281" to="0,841" stroked="true" strokeweight="9.536662pt" strokecolor="#ffffff">
                  <v:stroke dashstyle="solid"/>
                </v:line>
                <v:shape style="position:absolute;left:390;top:480;width:3345;height:3360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b/>
          <w:sz w:val="28"/>
        </w:rPr>
      </w:pPr>
      <w:r>
        <w:rPr>
          <w:b/>
          <w:color w:val="0D0D0D"/>
          <w:spacing w:val="-2"/>
          <w:sz w:val="28"/>
        </w:rPr>
        <w:t>EDUCATION</w:t>
      </w:r>
    </w:p>
    <w:p>
      <w:pPr>
        <w:spacing w:before="203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Retail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Consumer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Studies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Kent</w:t>
      </w:r>
      <w:r>
        <w:rPr>
          <w:spacing w:val="4"/>
          <w:sz w:val="20"/>
        </w:rPr>
        <w:t> </w:t>
      </w:r>
      <w:r>
        <w:rPr>
          <w:sz w:val="20"/>
        </w:rPr>
        <w:t>State</w:t>
      </w:r>
      <w:r>
        <w:rPr>
          <w:spacing w:val="4"/>
          <w:sz w:val="20"/>
        </w:rPr>
        <w:t> </w:t>
      </w:r>
      <w:r>
        <w:rPr>
          <w:sz w:val="20"/>
        </w:rPr>
        <w:t>University</w:t>
      </w:r>
      <w:r>
        <w:rPr>
          <w:spacing w:val="4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March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2013</w:t>
      </w:r>
    </w:p>
    <w:sectPr>
      <w:type w:val="continuous"/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numPicBullet w:numPicBulletId="1">
    <w:pict>
      <v:shape id="_x0000_i1076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6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4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8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696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2026-04-24T08:03:01Z</dcterms:created>
  <dcterms:modified xsi:type="dcterms:W3CDTF">2026-04-24T08:03:01Z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