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48"/>
        <w:ind w:left="4221" w:right="398" w:firstLine="0"/>
        <w:jc w:val="center"/>
        <w:rPr>
          <w:sz w:val="74"/>
        </w:rPr>
      </w:pPr>
      <w:r>
        <w:rPr>
          <w:b/>
          <w:color w:val="090909"/>
          <w:spacing w:val="11"/>
          <w:sz w:val="74"/>
        </w:rPr>
        <w:t>Edward</w:t>
      </w:r>
      <w:r>
        <w:rPr>
          <w:b/>
          <w:color w:val="090909"/>
          <w:spacing w:val="34"/>
          <w:sz w:val="74"/>
        </w:rPr>
        <w:t> </w:t>
      </w:r>
      <w:r>
        <w:rPr>
          <w:color w:val="090909"/>
          <w:spacing w:val="9"/>
          <w:sz w:val="74"/>
        </w:rPr>
        <w:t>Green</w:t>
      </w:r>
    </w:p>
    <w:p>
      <w:pPr>
        <w:pStyle w:val="Heading1"/>
        <w:spacing w:before="169"/>
        <w:ind w:left="4221" w:right="387"/>
        <w:jc w:val="center"/>
      </w:pPr>
      <w:r>
        <w:rPr>
          <w:color w:val="090909"/>
          <w:w w:val="105"/>
        </w:rPr>
        <w:t>Graphic</w:t>
      </w:r>
      <w:r>
        <w:rPr>
          <w:color w:val="090909"/>
          <w:spacing w:val="9"/>
          <w:w w:val="105"/>
        </w:rPr>
        <w:t> </w:t>
      </w:r>
      <w:r>
        <w:rPr>
          <w:color w:val="090909"/>
          <w:spacing w:val="-2"/>
          <w:w w:val="105"/>
        </w:rPr>
        <w:t>Designer</w:t>
      </w:r>
    </w:p>
    <w:p>
      <w:pPr>
        <w:pStyle w:val="BodyText"/>
        <w:spacing w:before="10"/>
        <w:rPr>
          <w:b/>
        </w:rPr>
      </w:pPr>
    </w:p>
    <w:p>
      <w:pPr>
        <w:spacing w:line="266" w:lineRule="auto" w:before="0"/>
        <w:ind w:left="4221" w:right="385" w:firstLine="0"/>
        <w:jc w:val="center"/>
        <w:rPr>
          <w:sz w:val="16"/>
        </w:rPr>
      </w:pPr>
      <w:r>
        <w:rPr>
          <w:w w:val="105"/>
          <w:sz w:val="16"/>
        </w:rPr>
        <w:t>Senior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graphic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designer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9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agency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in-house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settings,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focused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on brand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identity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systems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integrated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campaigns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consumer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nonprofit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clients. Lead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designers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freelancers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multi-channel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own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from concept through final production.</w:t>
      </w: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167396</wp:posOffset>
                </wp:positionV>
                <wp:extent cx="42957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180826pt;width:338.249973pt;height:.7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168"/>
      </w:pPr>
    </w:p>
    <w:p>
      <w:pPr>
        <w:pStyle w:val="BodyText"/>
        <w:ind w:left="969"/>
      </w:pPr>
      <w:r>
        <w:rPr>
          <w:w w:val="105"/>
        </w:rPr>
        <w:t>Minneapolis,</w:t>
      </w:r>
      <w:r>
        <w:rPr>
          <w:spacing w:val="16"/>
          <w:w w:val="105"/>
        </w:rPr>
        <w:t> </w:t>
      </w:r>
      <w:r>
        <w:rPr>
          <w:w w:val="105"/>
        </w:rPr>
        <w:t>MN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12345</w:t>
      </w:r>
    </w:p>
    <w:p>
      <w:pPr>
        <w:spacing w:before="75"/>
        <w:ind w:left="969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SENIOR</w:t>
      </w:r>
      <w:r>
        <w:rPr>
          <w:spacing w:val="6"/>
          <w:w w:val="105"/>
          <w:sz w:val="18"/>
        </w:rPr>
        <w:t> </w:t>
      </w:r>
      <w:r>
        <w:rPr>
          <w:spacing w:val="-2"/>
          <w:w w:val="105"/>
          <w:sz w:val="18"/>
        </w:rPr>
        <w:t>DESIGNER</w:t>
      </w:r>
    </w:p>
    <w:p>
      <w:pPr>
        <w:spacing w:line="261" w:lineRule="auto" w:before="18"/>
        <w:ind w:left="96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-490818</wp:posOffset>
                </wp:positionV>
                <wp:extent cx="4711065" cy="2762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276225"/>
                          <a:chExt cx="4711065" cy="2762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76225">
                                <a:moveTo>
                                  <a:pt x="4710683" y="276224"/>
                                </a:moveTo>
                                <a:lnTo>
                                  <a:pt x="138112" y="276224"/>
                                </a:lnTo>
                                <a:lnTo>
                                  <a:pt x="131327" y="276058"/>
                                </a:lnTo>
                                <a:lnTo>
                                  <a:pt x="91590" y="268154"/>
                                </a:lnTo>
                                <a:lnTo>
                                  <a:pt x="55831" y="249040"/>
                                </a:lnTo>
                                <a:lnTo>
                                  <a:pt x="27183" y="220392"/>
                                </a:lnTo>
                                <a:lnTo>
                                  <a:pt x="8069" y="184633"/>
                                </a:lnTo>
                                <a:lnTo>
                                  <a:pt x="165" y="144897"/>
                                </a:lnTo>
                                <a:lnTo>
                                  <a:pt x="0" y="138112"/>
                                </a:lnTo>
                                <a:lnTo>
                                  <a:pt x="165" y="131327"/>
                                </a:lnTo>
                                <a:lnTo>
                                  <a:pt x="8069" y="91590"/>
                                </a:lnTo>
                                <a:lnTo>
                                  <a:pt x="27183" y="55831"/>
                                </a:lnTo>
                                <a:lnTo>
                                  <a:pt x="55831" y="27183"/>
                                </a:lnTo>
                                <a:lnTo>
                                  <a:pt x="91590" y="8069"/>
                                </a:lnTo>
                                <a:lnTo>
                                  <a:pt x="131327" y="165"/>
                                </a:lnTo>
                                <a:lnTo>
                                  <a:pt x="138112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B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7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8.647148pt;width:370.95pt;height:21.75pt;mso-position-horizontal-relative:page;mso-position-vertical-relative:paragraph;z-index:15729664" id="docshapegroup2" coordorigin="4500,-773" coordsize="7419,435">
                <v:shape style="position:absolute;left:4500;top:-773;width:7419;height:435" id="docshape3" coordorigin="4500,-773" coordsize="7419,435" path="m11918,-338l4717,-338,4707,-338,4644,-351,4588,-381,4543,-426,4513,-482,4500,-545,4500,-555,4500,-566,4513,-629,4543,-685,4588,-730,4644,-760,4707,-773,4717,-773,11918,-773,11918,-338xe" filled="true" fillcolor="#4f7b8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773;width:7419;height:435" type="#_x0000_t202" id="docshape4" filled="false" stroked="false">
                  <v:textbox inset="0,0,0,0">
                    <w:txbxContent>
                      <w:p>
                        <w:pPr>
                          <w:spacing w:before="101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7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8"/>
        </w:rPr>
        <w:t>NORTHSTAR BRAND STUDIO, MINNEAPOLIS, MN | 2021 TO PRESENT | 2021 – </w:t>
      </w:r>
      <w:r>
        <w:rPr>
          <w:spacing w:val="-2"/>
          <w:sz w:val="18"/>
        </w:rPr>
        <w:t>PRESENT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047" w:space="320"/>
            <w:col w:w="8128"/>
          </w:cols>
        </w:sectPr>
      </w:pPr>
    </w:p>
    <w:p>
      <w:pPr>
        <w:pStyle w:val="BodyText"/>
        <w:spacing w:before="167"/>
      </w:pPr>
    </w:p>
    <w:p>
      <w:pPr>
        <w:pStyle w:val="BodyText"/>
        <w:ind w:left="969"/>
      </w:pPr>
      <w:r>
        <w:rPr>
          <w:w w:val="105"/>
        </w:rPr>
        <w:t>(612)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0199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261" w:lineRule="auto"/>
        <w:ind w:left="969"/>
      </w:pPr>
      <w:r>
        <w:rPr>
          <w:spacing w:val="-2"/>
        </w:rPr>
        <w:t>renata.castellanos@example. </w:t>
      </w:r>
      <w:r>
        <w:rPr>
          <w:spacing w:val="-4"/>
          <w:w w:val="105"/>
        </w:rPr>
        <w:t>com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Heading1"/>
      </w:pPr>
      <w:r>
        <w:rPr>
          <w:color w:val="FFFFFF"/>
          <w:w w:val="105"/>
        </w:rPr>
        <w:t>K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72" w:after="0"/>
        <w:ind w:left="355" w:right="461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Lead brand and campaign work for a portfolio of seven retained clients,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regional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credit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union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outdoor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apparel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startup.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95" w:after="0"/>
        <w:ind w:left="355" w:right="396" w:hanging="298"/>
        <w:jc w:val="left"/>
        <w:rPr>
          <w:sz w:val="18"/>
        </w:rPr>
      </w:pPr>
      <w:r>
        <w:rPr>
          <w:w w:val="105"/>
          <w:sz w:val="18"/>
        </w:rPr>
        <w:t>Rebranded a 40-year-old food co-op (logo, packaging, in-store signage)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contributed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reported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18%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lift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private-label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sales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following</w:t>
      </w:r>
    </w:p>
    <w:p>
      <w:pPr>
        <w:pStyle w:val="BodyText"/>
        <w:spacing w:before="26"/>
        <w:ind w:left="355"/>
      </w:pPr>
      <w:r>
        <w:rPr>
          <w:spacing w:val="-2"/>
          <w:w w:val="105"/>
        </w:rPr>
        <w:t>year.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02" w:after="0"/>
        <w:ind w:left="355" w:right="492" w:hanging="298"/>
        <w:jc w:val="left"/>
        <w:rPr>
          <w:sz w:val="18"/>
        </w:rPr>
      </w:pPr>
      <w:r>
        <w:rPr>
          <w:w w:val="105"/>
          <w:sz w:val="18"/>
        </w:rPr>
        <w:t>Run weekly design crits for a team of four and set the QA checklist now used on every client handoff.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95" w:after="0"/>
        <w:ind w:left="355" w:right="370" w:hanging="298"/>
        <w:jc w:val="left"/>
        <w:rPr>
          <w:sz w:val="18"/>
        </w:rPr>
      </w:pPr>
      <w:r>
        <w:rPr>
          <w:w w:val="105"/>
          <w:sz w:val="18"/>
        </w:rPr>
        <w:t>Pitch concepts directly to clients, including a recent identity presentation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that closed a $145K retainer extension.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495" w:space="969"/>
            <w:col w:w="7031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194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Brand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identity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systems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30" w:after="0"/>
        <w:ind w:left="560" w:right="38" w:hanging="298"/>
        <w:jc w:val="left"/>
        <w:rPr>
          <w:sz w:val="18"/>
        </w:rPr>
      </w:pPr>
      <w:r>
        <w:rPr>
          <w:w w:val="105"/>
          <w:sz w:val="18"/>
        </w:rPr>
        <w:t>Packaging and environmental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85" w:lineRule="exact" w:before="59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Integrated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campaign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2"/>
          <w:numId w:val="1"/>
        </w:numPr>
        <w:tabs>
          <w:tab w:pos="744" w:val="left" w:leader="none"/>
          <w:tab w:pos="746" w:val="left" w:leader="none"/>
        </w:tabs>
        <w:spacing w:line="189" w:lineRule="auto" w:before="110" w:after="0"/>
        <w:ind w:left="746" w:right="372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Built and maintain the studio's Figma component libraries across roughly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20 active brand systems.</w:t>
      </w:r>
    </w:p>
    <w:p>
      <w:pPr>
        <w:pStyle w:val="BodyText"/>
        <w:spacing w:before="29"/>
      </w:pPr>
    </w:p>
    <w:p>
      <w:pPr>
        <w:spacing w:before="0"/>
        <w:ind w:left="262" w:right="0" w:firstLine="0"/>
        <w:jc w:val="left"/>
        <w:rPr>
          <w:sz w:val="18"/>
        </w:rPr>
      </w:pPr>
      <w:r>
        <w:rPr>
          <w:w w:val="105"/>
          <w:sz w:val="18"/>
        </w:rPr>
        <w:t>GRAPHIC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DESIGNER</w:t>
      </w:r>
    </w:p>
    <w:p>
      <w:pPr>
        <w:spacing w:before="18"/>
        <w:ind w:left="262" w:right="0" w:firstLine="0"/>
        <w:jc w:val="left"/>
        <w:rPr>
          <w:sz w:val="18"/>
        </w:rPr>
      </w:pPr>
      <w:r>
        <w:rPr>
          <w:sz w:val="18"/>
        </w:rPr>
        <w:t>LARKSPUR</w:t>
      </w:r>
      <w:r>
        <w:rPr>
          <w:spacing w:val="14"/>
          <w:sz w:val="18"/>
        </w:rPr>
        <w:t> </w:t>
      </w:r>
      <w:r>
        <w:rPr>
          <w:sz w:val="18"/>
        </w:rPr>
        <w:t>&amp;</w:t>
      </w:r>
      <w:r>
        <w:rPr>
          <w:spacing w:val="14"/>
          <w:sz w:val="18"/>
        </w:rPr>
        <w:t> </w:t>
      </w:r>
      <w:r>
        <w:rPr>
          <w:sz w:val="18"/>
        </w:rPr>
        <w:t>VINE</w:t>
      </w:r>
      <w:r>
        <w:rPr>
          <w:spacing w:val="15"/>
          <w:sz w:val="18"/>
        </w:rPr>
        <w:t> </w:t>
      </w:r>
      <w:r>
        <w:rPr>
          <w:sz w:val="18"/>
        </w:rPr>
        <w:t>AGENCY,</w:t>
      </w:r>
      <w:r>
        <w:rPr>
          <w:spacing w:val="14"/>
          <w:sz w:val="18"/>
        </w:rPr>
        <w:t> </w:t>
      </w:r>
      <w:r>
        <w:rPr>
          <w:sz w:val="18"/>
        </w:rPr>
        <w:t>SAINT</w:t>
      </w:r>
      <w:r>
        <w:rPr>
          <w:spacing w:val="15"/>
          <w:sz w:val="18"/>
        </w:rPr>
        <w:t> </w:t>
      </w:r>
      <w:r>
        <w:rPr>
          <w:sz w:val="18"/>
        </w:rPr>
        <w:t>PAUL,</w:t>
      </w:r>
      <w:r>
        <w:rPr>
          <w:spacing w:val="14"/>
          <w:sz w:val="18"/>
        </w:rPr>
        <w:t> </w:t>
      </w:r>
      <w:r>
        <w:rPr>
          <w:sz w:val="18"/>
        </w:rPr>
        <w:t>MN</w:t>
      </w:r>
      <w:r>
        <w:rPr>
          <w:spacing w:val="15"/>
          <w:sz w:val="18"/>
        </w:rPr>
        <w:t> </w:t>
      </w:r>
      <w:r>
        <w:rPr>
          <w:sz w:val="18"/>
        </w:rPr>
        <w:t>|</w:t>
      </w:r>
      <w:r>
        <w:rPr>
          <w:spacing w:val="14"/>
          <w:sz w:val="18"/>
        </w:rPr>
        <w:t> </w:t>
      </w:r>
      <w:r>
        <w:rPr>
          <w:sz w:val="18"/>
        </w:rPr>
        <w:t>2018</w:t>
      </w:r>
      <w:r>
        <w:rPr>
          <w:spacing w:val="15"/>
          <w:sz w:val="18"/>
        </w:rPr>
        <w:t> </w:t>
      </w:r>
      <w:r>
        <w:rPr>
          <w:sz w:val="18"/>
        </w:rPr>
        <w:t>TO</w:t>
      </w:r>
      <w:r>
        <w:rPr>
          <w:spacing w:val="13"/>
          <w:sz w:val="18"/>
        </w:rPr>
        <w:t> </w:t>
      </w:r>
      <w:r>
        <w:rPr>
          <w:sz w:val="18"/>
        </w:rPr>
        <w:t>2021</w:t>
      </w:r>
      <w:r>
        <w:rPr>
          <w:spacing w:val="15"/>
          <w:sz w:val="18"/>
        </w:rPr>
        <w:t> </w:t>
      </w:r>
      <w:r>
        <w:rPr>
          <w:sz w:val="18"/>
        </w:rPr>
        <w:t>|</w:t>
      </w:r>
      <w:r>
        <w:rPr>
          <w:spacing w:val="14"/>
          <w:sz w:val="18"/>
        </w:rPr>
        <w:t> </w:t>
      </w:r>
      <w:r>
        <w:rPr>
          <w:sz w:val="18"/>
        </w:rPr>
        <w:t>2018</w:t>
      </w:r>
      <w:r>
        <w:rPr>
          <w:spacing w:val="15"/>
          <w:sz w:val="18"/>
        </w:rPr>
        <w:t> </w:t>
      </w:r>
      <w:r>
        <w:rPr>
          <w:sz w:val="18"/>
        </w:rPr>
        <w:t>–</w:t>
      </w:r>
      <w:r>
        <w:rPr>
          <w:spacing w:val="14"/>
          <w:sz w:val="18"/>
        </w:rPr>
        <w:t> </w:t>
      </w:r>
      <w:r>
        <w:rPr>
          <w:spacing w:val="-4"/>
          <w:sz w:val="18"/>
        </w:rPr>
        <w:t>2021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173" w:space="900"/>
            <w:col w:w="7422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31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Adobe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Creative</w:t>
      </w:r>
      <w:r>
        <w:rPr>
          <w:spacing w:val="20"/>
          <w:w w:val="105"/>
          <w:sz w:val="18"/>
        </w:rPr>
        <w:t> </w:t>
      </w:r>
      <w:r>
        <w:rPr>
          <w:spacing w:val="-4"/>
          <w:w w:val="105"/>
          <w:sz w:val="18"/>
        </w:rPr>
        <w:t>Suite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Figma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component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libraries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37" w:after="0"/>
        <w:ind w:left="560" w:right="503" w:hanging="298"/>
        <w:jc w:val="left"/>
        <w:rPr>
          <w:sz w:val="18"/>
        </w:rPr>
      </w:pPr>
      <w:r>
        <w:rPr>
          <w:w w:val="105"/>
          <w:sz w:val="18"/>
        </w:rPr>
        <w:t>Print production and vendor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45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Client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presentation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pitching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Team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leadership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crits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01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Copy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concept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collaboration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51" w:after="0"/>
        <w:ind w:left="560" w:right="499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Designed campaign assets for healthcare and education clients across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digital, print, and environmental.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10" w:after="0"/>
        <w:ind w:left="560" w:right="572" w:hanging="298"/>
        <w:jc w:val="left"/>
        <w:rPr>
          <w:sz w:val="18"/>
        </w:rPr>
      </w:pPr>
      <w:r>
        <w:rPr>
          <w:w w:val="105"/>
          <w:sz w:val="18"/>
        </w:rPr>
        <w:t>Owned the visual rollout for a statewide vaccine awareness campaign, including transit ads in seven cities.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95" w:after="0"/>
        <w:ind w:left="560" w:right="361" w:hanging="298"/>
        <w:jc w:val="left"/>
        <w:rPr>
          <w:sz w:val="18"/>
        </w:rPr>
      </w:pPr>
      <w:r>
        <w:rPr>
          <w:w w:val="105"/>
          <w:sz w:val="18"/>
        </w:rPr>
        <w:t>Partnered with copywriters on concept development from kickoff, not just final layout.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10" w:after="0"/>
        <w:ind w:left="560" w:right="1359" w:hanging="298"/>
        <w:jc w:val="left"/>
        <w:rPr>
          <w:sz w:val="18"/>
        </w:rPr>
      </w:pPr>
      <w:r>
        <w:rPr>
          <w:w w:val="105"/>
          <w:sz w:val="18"/>
        </w:rPr>
        <w:t>Trained two junior designers on production standards and file </w:t>
      </w:r>
      <w:r>
        <w:rPr>
          <w:spacing w:val="-2"/>
          <w:w w:val="105"/>
          <w:sz w:val="18"/>
        </w:rPr>
        <w:t>organization.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484" w:space="775"/>
            <w:col w:w="7236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240" w:lineRule="auto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Editorial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book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BodyText"/>
      </w:pPr>
      <w:r>
        <w:rPr/>
        <w:br w:type="column"/>
      </w:r>
      <w:r>
        <w:rPr/>
      </w:r>
    </w:p>
    <w:p>
      <w:pPr>
        <w:spacing w:before="0"/>
        <w:ind w:left="26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DESIGNER</w:t>
      </w:r>
    </w:p>
    <w:p>
      <w:pPr>
        <w:spacing w:before="18"/>
        <w:ind w:left="262" w:right="0" w:firstLine="0"/>
        <w:jc w:val="left"/>
        <w:rPr>
          <w:sz w:val="18"/>
        </w:rPr>
      </w:pPr>
      <w:r>
        <w:rPr>
          <w:sz w:val="18"/>
        </w:rPr>
        <w:t>QUILL</w:t>
      </w:r>
      <w:r>
        <w:rPr>
          <w:spacing w:val="18"/>
          <w:sz w:val="18"/>
        </w:rPr>
        <w:t> </w:t>
      </w:r>
      <w:r>
        <w:rPr>
          <w:sz w:val="18"/>
        </w:rPr>
        <w:t>&amp;</w:t>
      </w:r>
      <w:r>
        <w:rPr>
          <w:spacing w:val="19"/>
          <w:sz w:val="18"/>
        </w:rPr>
        <w:t> </w:t>
      </w:r>
      <w:r>
        <w:rPr>
          <w:sz w:val="18"/>
        </w:rPr>
        <w:t>COMPASS,</w:t>
      </w:r>
      <w:r>
        <w:rPr>
          <w:spacing w:val="18"/>
          <w:sz w:val="18"/>
        </w:rPr>
        <w:t> </w:t>
      </w:r>
      <w:r>
        <w:rPr>
          <w:sz w:val="18"/>
        </w:rPr>
        <w:t>MADISON,</w:t>
      </w:r>
      <w:r>
        <w:rPr>
          <w:spacing w:val="19"/>
          <w:sz w:val="18"/>
        </w:rPr>
        <w:t> </w:t>
      </w:r>
      <w:r>
        <w:rPr>
          <w:sz w:val="18"/>
        </w:rPr>
        <w:t>WI</w:t>
      </w:r>
      <w:r>
        <w:rPr>
          <w:spacing w:val="18"/>
          <w:sz w:val="18"/>
        </w:rPr>
        <w:t> </w:t>
      </w:r>
      <w:r>
        <w:rPr>
          <w:sz w:val="18"/>
        </w:rPr>
        <w:t>|</w:t>
      </w:r>
      <w:r>
        <w:rPr>
          <w:spacing w:val="19"/>
          <w:sz w:val="18"/>
        </w:rPr>
        <w:t> </w:t>
      </w:r>
      <w:r>
        <w:rPr>
          <w:sz w:val="18"/>
        </w:rPr>
        <w:t>2016</w:t>
      </w:r>
      <w:r>
        <w:rPr>
          <w:spacing w:val="19"/>
          <w:sz w:val="18"/>
        </w:rPr>
        <w:t> </w:t>
      </w:r>
      <w:r>
        <w:rPr>
          <w:sz w:val="18"/>
        </w:rPr>
        <w:t>TO</w:t>
      </w:r>
      <w:r>
        <w:rPr>
          <w:spacing w:val="17"/>
          <w:sz w:val="18"/>
        </w:rPr>
        <w:t> </w:t>
      </w:r>
      <w:r>
        <w:rPr>
          <w:sz w:val="18"/>
        </w:rPr>
        <w:t>2018</w:t>
      </w:r>
      <w:r>
        <w:rPr>
          <w:spacing w:val="19"/>
          <w:sz w:val="18"/>
        </w:rPr>
        <w:t> </w:t>
      </w:r>
      <w:r>
        <w:rPr>
          <w:sz w:val="18"/>
        </w:rPr>
        <w:t>|</w:t>
      </w:r>
      <w:r>
        <w:rPr>
          <w:spacing w:val="18"/>
          <w:sz w:val="18"/>
        </w:rPr>
        <w:t> </w:t>
      </w:r>
      <w:r>
        <w:rPr>
          <w:sz w:val="18"/>
        </w:rPr>
        <w:t>2016</w:t>
      </w:r>
      <w:r>
        <w:rPr>
          <w:spacing w:val="19"/>
          <w:sz w:val="18"/>
        </w:rPr>
        <w:t> </w:t>
      </w:r>
      <w:r>
        <w:rPr>
          <w:sz w:val="18"/>
        </w:rPr>
        <w:t>–</w:t>
      </w:r>
      <w:r>
        <w:rPr>
          <w:spacing w:val="19"/>
          <w:sz w:val="18"/>
        </w:rPr>
        <w:t> </w:t>
      </w:r>
      <w:r>
        <w:rPr>
          <w:spacing w:val="-4"/>
          <w:sz w:val="18"/>
        </w:rPr>
        <w:t>2018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2818" w:space="1256"/>
            <w:col w:w="7421"/>
          </w:cols>
        </w:sectPr>
      </w:pPr>
    </w:p>
    <w:p>
      <w:pPr>
        <w:pStyle w:val="ListParagraph"/>
        <w:numPr>
          <w:ilvl w:val="2"/>
          <w:numId w:val="1"/>
        </w:numPr>
        <w:tabs>
          <w:tab w:pos="4817" w:val="left" w:leader="none"/>
          <w:tab w:pos="4819" w:val="left" w:leader="none"/>
        </w:tabs>
        <w:spacing w:line="189" w:lineRule="auto" w:before="177" w:after="0"/>
        <w:ind w:left="4819" w:right="268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79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963930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963930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676524"/>
                            <a:ext cx="257175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92405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1924050">
                                <a:moveTo>
                                  <a:pt x="2571737" y="1785937"/>
                                </a:moveTo>
                                <a:lnTo>
                                  <a:pt x="2565793" y="1745856"/>
                                </a:lnTo>
                                <a:lnTo>
                                  <a:pt x="2548471" y="1709216"/>
                                </a:lnTo>
                                <a:lnTo>
                                  <a:pt x="2521254" y="1679181"/>
                                </a:lnTo>
                                <a:lnTo>
                                  <a:pt x="2486482" y="1658340"/>
                                </a:lnTo>
                                <a:lnTo>
                                  <a:pt x="2447163" y="1648498"/>
                                </a:lnTo>
                                <a:lnTo>
                                  <a:pt x="2433624" y="1647825"/>
                                </a:lnTo>
                                <a:lnTo>
                                  <a:pt x="0" y="1647825"/>
                                </a:lnTo>
                                <a:lnTo>
                                  <a:pt x="0" y="1924050"/>
                                </a:lnTo>
                                <a:lnTo>
                                  <a:pt x="2433624" y="1924050"/>
                                </a:lnTo>
                                <a:lnTo>
                                  <a:pt x="2473718" y="1918106"/>
                                </a:lnTo>
                                <a:lnTo>
                                  <a:pt x="2510358" y="1900783"/>
                                </a:lnTo>
                                <a:lnTo>
                                  <a:pt x="2540393" y="1873567"/>
                                </a:lnTo>
                                <a:lnTo>
                                  <a:pt x="2561234" y="1838794"/>
                                </a:lnTo>
                                <a:lnTo>
                                  <a:pt x="2571077" y="1799475"/>
                                </a:lnTo>
                                <a:lnTo>
                                  <a:pt x="2571737" y="1785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B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B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B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387349"/>
                            <a:ext cx="2047874" cy="2031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8544" id="docshapegroup5" coordorigin="0,0" coordsize="4275,16860">
                <v:shape style="position:absolute;left:389;top:0;width:3885;height:16860" id="docshape6" coordorigin="390,0" coordsize="3885,16860" path="m4275,0l390,0,390,4110,390,15180,390,16860,4275,16860,4275,15180,4275,4110,4275,0xe" filled="true" fillcolor="#f5f5f5" stroked="false">
                  <v:path arrowok="t"/>
                  <v:fill type="solid"/>
                </v:shape>
                <v:shape style="position:absolute;left:0;top:4215;width:4050;height:3030" id="docshape7" coordorigin="0,4215" coordsize="4050,303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027l4050,7017,4049,7006,4048,6996,4046,6985,4043,6975,4041,6964,4037,6954,4033,6944,4029,6934,4024,6925,4019,6916,4013,6907,4007,6898,4001,6890,3994,6881,3986,6874,3979,6866,3970,6859,3962,6853,3953,6847,3944,6841,3935,6836,3926,6831,3916,6827,3906,6823,3896,6819,3885,6817,3875,6814,3864,6812,3854,6811,3843,6810,3832,6810,0,6810,0,7245,3832,7245,3843,7245,3854,7244,3864,7243,3875,7241,3885,7238,3896,7236,3906,7232,3916,7228,3926,7224,3935,7219,3944,7214,3953,7208,3962,7202,3970,7196,3979,7189,3986,7181,3994,7174,4001,7165,4007,7157,4013,7148,4019,7139,4024,7130,4029,7121,4033,7111,4037,7101,4041,7091,4043,7080,4046,7070,4048,7059,4049,7049,4050,7038,4050,7027xe" filled="true" fillcolor="#4f7b8f" stroked="false">
                  <v:path arrowok="t"/>
                  <v:fill type="solid"/>
                </v:shape>
                <v:shape style="position:absolute;left:877;top:4365;width:248;height:345" type="#_x0000_t75" id="docshape8" stroked="false">
                  <v:imagedata r:id="rId5" o:title=""/>
                </v:shape>
                <v:shape style="position:absolute;left:690;top:4965;width:615;height:630" id="docshape9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4f7b8f" stroked="false">
                  <v:path arrowok="t"/>
                  <v:fill type="solid"/>
                </v:shape>
                <v:shape style="position:absolute;left:825;top:5100;width:345;height:354" type="#_x0000_t75" id="docshape10" stroked="false">
                  <v:imagedata r:id="rId6" o:title=""/>
                </v:shape>
                <v:shape style="position:absolute;left:690;top:5715;width:615;height:630" id="docshape11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4f7b8f" stroked="false">
                  <v:path arrowok="t"/>
                  <v:fill type="solid"/>
                </v:shape>
                <v:shape style="position:absolute;left:848;top:5850;width:307;height:345" type="#_x0000_t75" id="docshape12" stroked="false">
                  <v:imagedata r:id="rId7" o:title=""/>
                </v:shape>
                <v:shape style="position:absolute;left:720;top:610;width:3225;height:3200" type="#_x0000_t75" id="docshape1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Produced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book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covers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interior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layouts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indie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publisher's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catalog of around 25 titles per year.</w:t>
      </w:r>
    </w:p>
    <w:p>
      <w:pPr>
        <w:pStyle w:val="ListParagraph"/>
        <w:numPr>
          <w:ilvl w:val="2"/>
          <w:numId w:val="1"/>
        </w:numPr>
        <w:tabs>
          <w:tab w:pos="4817" w:val="left" w:leader="none"/>
          <w:tab w:pos="4819" w:val="left" w:leader="none"/>
        </w:tabs>
        <w:spacing w:line="189" w:lineRule="auto" w:before="109" w:after="0"/>
        <w:ind w:left="4819" w:right="820" w:hanging="298"/>
        <w:jc w:val="left"/>
        <w:rPr>
          <w:sz w:val="18"/>
        </w:rPr>
      </w:pPr>
      <w:r>
        <w:rPr>
          <w:w w:val="105"/>
          <w:sz w:val="18"/>
        </w:rPr>
        <w:t>Coordinated with printers on stock, finish, and pricing for runs up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15,000 copies.</w:t>
      </w:r>
    </w:p>
    <w:p>
      <w:pPr>
        <w:pStyle w:val="ListParagraph"/>
        <w:numPr>
          <w:ilvl w:val="2"/>
          <w:numId w:val="1"/>
        </w:numPr>
        <w:tabs>
          <w:tab w:pos="4817" w:val="left" w:leader="none"/>
          <w:tab w:pos="4819" w:val="left" w:leader="none"/>
        </w:tabs>
        <w:spacing w:line="189" w:lineRule="auto" w:before="95" w:after="0"/>
        <w:ind w:left="4819" w:right="418" w:hanging="298"/>
        <w:jc w:val="left"/>
        <w:rPr>
          <w:sz w:val="18"/>
        </w:rPr>
      </w:pPr>
      <w:r>
        <w:rPr>
          <w:w w:val="105"/>
          <w:sz w:val="18"/>
        </w:rPr>
        <w:t>Designed marketing materials including catalogs, bookmarks, and trade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show booths.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before="1"/>
        <w:ind w:left="43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-358900</wp:posOffset>
                </wp:positionV>
                <wp:extent cx="4711065" cy="27622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711065" cy="276225"/>
                          <a:chExt cx="4711065" cy="2762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7110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76225">
                                <a:moveTo>
                                  <a:pt x="4710683" y="276224"/>
                                </a:moveTo>
                                <a:lnTo>
                                  <a:pt x="138112" y="276224"/>
                                </a:lnTo>
                                <a:lnTo>
                                  <a:pt x="131327" y="276059"/>
                                </a:lnTo>
                                <a:lnTo>
                                  <a:pt x="91590" y="268154"/>
                                </a:lnTo>
                                <a:lnTo>
                                  <a:pt x="55831" y="249039"/>
                                </a:lnTo>
                                <a:lnTo>
                                  <a:pt x="27183" y="220392"/>
                                </a:lnTo>
                                <a:lnTo>
                                  <a:pt x="8069" y="184632"/>
                                </a:lnTo>
                                <a:lnTo>
                                  <a:pt x="165" y="144897"/>
                                </a:lnTo>
                                <a:lnTo>
                                  <a:pt x="0" y="138112"/>
                                </a:lnTo>
                                <a:lnTo>
                                  <a:pt x="165" y="131327"/>
                                </a:lnTo>
                                <a:lnTo>
                                  <a:pt x="8069" y="91590"/>
                                </a:lnTo>
                                <a:lnTo>
                                  <a:pt x="27183" y="55830"/>
                                </a:lnTo>
                                <a:lnTo>
                                  <a:pt x="55831" y="27181"/>
                                </a:lnTo>
                                <a:lnTo>
                                  <a:pt x="91590" y="8069"/>
                                </a:lnTo>
                                <a:lnTo>
                                  <a:pt x="131327" y="165"/>
                                </a:lnTo>
                                <a:lnTo>
                                  <a:pt x="138112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7B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471106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28.259882pt;width:370.95pt;height:21.75pt;mso-position-horizontal-relative:page;mso-position-vertical-relative:paragraph;z-index:15730176" id="docshapegroup14" coordorigin="4500,-565" coordsize="7419,435">
                <v:shape style="position:absolute;left:4500;top:-566;width:7419;height:435" id="docshape15" coordorigin="4500,-565" coordsize="7419,435" path="m11918,-130l4717,-130,4707,-130,4644,-143,4588,-173,4543,-218,4513,-274,4500,-337,4500,-348,4500,-358,4513,-421,4543,-477,4588,-522,4644,-552,4707,-565,4717,-565,11918,-565,11918,-130xe" filled="true" fillcolor="#4f7b8f" stroked="false">
                  <v:path arrowok="t"/>
                  <v:fill type="solid"/>
                </v:shape>
                <v:shape style="position:absolute;left:4500;top:-566;width:7419;height:435" type="#_x0000_t202" id="docshape16" filled="false" stroked="false">
                  <v:textbox inset="0,0,0,0">
                    <w:txbxContent>
                      <w:p>
                        <w:pPr>
                          <w:spacing w:before="101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BFA,</w:t>
      </w:r>
      <w:r>
        <w:rPr>
          <w:spacing w:val="11"/>
          <w:w w:val="105"/>
        </w:rPr>
        <w:t> </w:t>
      </w:r>
      <w:r>
        <w:rPr>
          <w:w w:val="105"/>
        </w:rPr>
        <w:t>Graphic</w:t>
      </w:r>
      <w:r>
        <w:rPr>
          <w:spacing w:val="12"/>
          <w:w w:val="105"/>
        </w:rPr>
        <w:t> </w:t>
      </w:r>
      <w:r>
        <w:rPr>
          <w:w w:val="105"/>
        </w:rPr>
        <w:t>Design,</w:t>
      </w:r>
      <w:r>
        <w:rPr>
          <w:spacing w:val="12"/>
          <w:w w:val="105"/>
        </w:rPr>
        <w:t> </w:t>
      </w:r>
      <w:r>
        <w:rPr>
          <w:w w:val="105"/>
        </w:rPr>
        <w:t>University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12"/>
          <w:w w:val="105"/>
        </w:rPr>
        <w:t> </w:t>
      </w:r>
      <w:r>
        <w:rPr>
          <w:w w:val="105"/>
        </w:rPr>
        <w:t>Wisconsin-Madison,</w:t>
      </w:r>
      <w:r>
        <w:rPr>
          <w:spacing w:val="12"/>
          <w:w w:val="105"/>
        </w:rPr>
        <w:t> </w:t>
      </w:r>
      <w:r>
        <w:rPr>
          <w:spacing w:val="-4"/>
          <w:w w:val="105"/>
        </w:rPr>
        <w:t>2016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8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2026-06-23T14:58:49Z</dcterms:created>
  <dcterms:modified xsi:type="dcterms:W3CDTF">2026-06-23T14:58:49Z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