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419725">
                                <a:moveTo>
                                  <a:pt x="47625" y="5392572"/>
                                </a:moveTo>
                                <a:lnTo>
                                  <a:pt x="27165" y="5372100"/>
                                </a:lnTo>
                                <a:lnTo>
                                  <a:pt x="20472" y="5372100"/>
                                </a:lnTo>
                                <a:lnTo>
                                  <a:pt x="0" y="5392572"/>
                                </a:lnTo>
                                <a:lnTo>
                                  <a:pt x="0" y="5396141"/>
                                </a:lnTo>
                                <a:lnTo>
                                  <a:pt x="0" y="5399265"/>
                                </a:lnTo>
                                <a:lnTo>
                                  <a:pt x="20472" y="5419725"/>
                                </a:lnTo>
                                <a:lnTo>
                                  <a:pt x="27165" y="5419725"/>
                                </a:lnTo>
                                <a:lnTo>
                                  <a:pt x="47625" y="5399265"/>
                                </a:lnTo>
                                <a:lnTo>
                                  <a:pt x="47625" y="5392572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5183009"/>
                                </a:moveTo>
                                <a:lnTo>
                                  <a:pt x="27165" y="5162550"/>
                                </a:lnTo>
                                <a:lnTo>
                                  <a:pt x="20472" y="5162550"/>
                                </a:lnTo>
                                <a:lnTo>
                                  <a:pt x="0" y="5183009"/>
                                </a:lnTo>
                                <a:lnTo>
                                  <a:pt x="0" y="5186591"/>
                                </a:lnTo>
                                <a:lnTo>
                                  <a:pt x="0" y="5189715"/>
                                </a:lnTo>
                                <a:lnTo>
                                  <a:pt x="20472" y="5210175"/>
                                </a:lnTo>
                                <a:lnTo>
                                  <a:pt x="27165" y="5210175"/>
                                </a:lnTo>
                                <a:lnTo>
                                  <a:pt x="47625" y="5189715"/>
                                </a:lnTo>
                                <a:lnTo>
                                  <a:pt x="47625" y="5183009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4973472"/>
                                </a:moveTo>
                                <a:lnTo>
                                  <a:pt x="27165" y="4953000"/>
                                </a:lnTo>
                                <a:lnTo>
                                  <a:pt x="20472" y="4953000"/>
                                </a:lnTo>
                                <a:lnTo>
                                  <a:pt x="0" y="4973472"/>
                                </a:lnTo>
                                <a:lnTo>
                                  <a:pt x="0" y="4977041"/>
                                </a:lnTo>
                                <a:lnTo>
                                  <a:pt x="0" y="4980165"/>
                                </a:lnTo>
                                <a:lnTo>
                                  <a:pt x="20472" y="5000625"/>
                                </a:lnTo>
                                <a:lnTo>
                                  <a:pt x="27165" y="5000625"/>
                                </a:lnTo>
                                <a:lnTo>
                                  <a:pt x="47625" y="4980165"/>
                                </a:lnTo>
                                <a:lnTo>
                                  <a:pt x="47625" y="4973472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4769510"/>
                                </a:moveTo>
                                <a:lnTo>
                                  <a:pt x="31102" y="4752975"/>
                                </a:lnTo>
                                <a:lnTo>
                                  <a:pt x="16535" y="4752975"/>
                                </a:lnTo>
                                <a:lnTo>
                                  <a:pt x="0" y="4769510"/>
                                </a:lnTo>
                                <a:lnTo>
                                  <a:pt x="0" y="4772025"/>
                                </a:lnTo>
                                <a:lnTo>
                                  <a:pt x="0" y="4774552"/>
                                </a:lnTo>
                                <a:lnTo>
                                  <a:pt x="16535" y="4791075"/>
                                </a:lnTo>
                                <a:lnTo>
                                  <a:pt x="31102" y="4791075"/>
                                </a:lnTo>
                                <a:lnTo>
                                  <a:pt x="47625" y="4774552"/>
                                </a:lnTo>
                                <a:lnTo>
                                  <a:pt x="47625" y="4769510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4563897"/>
                                </a:moveTo>
                                <a:lnTo>
                                  <a:pt x="27165" y="4543425"/>
                                </a:lnTo>
                                <a:lnTo>
                                  <a:pt x="20472" y="4543425"/>
                                </a:lnTo>
                                <a:lnTo>
                                  <a:pt x="0" y="4563897"/>
                                </a:lnTo>
                                <a:lnTo>
                                  <a:pt x="0" y="4567466"/>
                                </a:lnTo>
                                <a:lnTo>
                                  <a:pt x="0" y="4570590"/>
                                </a:lnTo>
                                <a:lnTo>
                                  <a:pt x="20472" y="4591050"/>
                                </a:lnTo>
                                <a:lnTo>
                                  <a:pt x="27165" y="4591050"/>
                                </a:lnTo>
                                <a:lnTo>
                                  <a:pt x="47625" y="4570590"/>
                                </a:lnTo>
                                <a:lnTo>
                                  <a:pt x="47625" y="4563897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4354347"/>
                                </a:moveTo>
                                <a:lnTo>
                                  <a:pt x="27165" y="4333875"/>
                                </a:lnTo>
                                <a:lnTo>
                                  <a:pt x="20472" y="4333875"/>
                                </a:lnTo>
                                <a:lnTo>
                                  <a:pt x="0" y="4354347"/>
                                </a:lnTo>
                                <a:lnTo>
                                  <a:pt x="0" y="4357916"/>
                                </a:lnTo>
                                <a:lnTo>
                                  <a:pt x="0" y="4361040"/>
                                </a:lnTo>
                                <a:lnTo>
                                  <a:pt x="20472" y="4381500"/>
                                </a:lnTo>
                                <a:lnTo>
                                  <a:pt x="27165" y="4381500"/>
                                </a:lnTo>
                                <a:lnTo>
                                  <a:pt x="47625" y="4361040"/>
                                </a:lnTo>
                                <a:lnTo>
                                  <a:pt x="47625" y="4354347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4144797"/>
                                </a:moveTo>
                                <a:lnTo>
                                  <a:pt x="27165" y="4124325"/>
                                </a:lnTo>
                                <a:lnTo>
                                  <a:pt x="20472" y="4124325"/>
                                </a:lnTo>
                                <a:lnTo>
                                  <a:pt x="0" y="4144797"/>
                                </a:lnTo>
                                <a:lnTo>
                                  <a:pt x="0" y="4148366"/>
                                </a:lnTo>
                                <a:lnTo>
                                  <a:pt x="0" y="4151490"/>
                                </a:lnTo>
                                <a:lnTo>
                                  <a:pt x="20472" y="4171950"/>
                                </a:lnTo>
                                <a:lnTo>
                                  <a:pt x="27165" y="4171950"/>
                                </a:lnTo>
                                <a:lnTo>
                                  <a:pt x="47625" y="4151490"/>
                                </a:lnTo>
                                <a:lnTo>
                                  <a:pt x="47625" y="4144797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3940835"/>
                                </a:moveTo>
                                <a:lnTo>
                                  <a:pt x="31102" y="3924300"/>
                                </a:lnTo>
                                <a:lnTo>
                                  <a:pt x="16535" y="3924300"/>
                                </a:lnTo>
                                <a:lnTo>
                                  <a:pt x="0" y="3940835"/>
                                </a:lnTo>
                                <a:lnTo>
                                  <a:pt x="0" y="3943350"/>
                                </a:lnTo>
                                <a:lnTo>
                                  <a:pt x="0" y="3945877"/>
                                </a:lnTo>
                                <a:lnTo>
                                  <a:pt x="16535" y="3962400"/>
                                </a:lnTo>
                                <a:lnTo>
                                  <a:pt x="31102" y="3962400"/>
                                </a:lnTo>
                                <a:lnTo>
                                  <a:pt x="47625" y="3945877"/>
                                </a:lnTo>
                                <a:lnTo>
                                  <a:pt x="47625" y="3940835"/>
                                </a:lnTo>
                                <a:close/>
                              </a:path>
                              <a:path w="1076325" h="5419725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1076325" h="54197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54197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4197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0592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8c7cc2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8535" id="docshape6" coordorigin="690,4860" coordsize="1695,8535" path="m765,13352l764,13347,760,13338,758,13334,751,13327,747,13325,738,13321,733,13320,722,13320,717,13321,708,13325,704,13327,697,13334,695,13338,691,13347,690,13352,690,13358,690,13363,691,13368,695,13377,697,13381,704,13388,708,13390,717,13394,722,13395,733,13395,738,13394,747,13390,751,13388,758,13381,760,13377,764,13368,765,13363,765,13352xm765,13022l764,13017,760,13008,758,13004,751,12997,747,12995,738,12991,733,12990,722,12990,717,12991,708,12995,704,12997,697,13004,695,13008,691,13017,690,13022,690,13028,690,13033,691,13038,695,13047,697,13051,704,13058,708,13060,717,13064,722,13065,733,13065,738,13064,747,13060,751,13058,758,13051,760,13047,764,13038,765,13033,765,13022xm765,12692l764,12687,760,12678,758,12674,751,12667,747,12665,738,12661,733,12660,722,12660,717,12661,708,12665,704,12667,697,12674,695,12678,691,12687,690,12692,690,12698,690,12703,691,12708,695,12717,697,12721,704,12728,708,12730,717,12734,722,12735,733,12735,738,12734,747,12730,751,12728,758,12721,760,12717,764,12708,765,12703,765,12692xm765,12371l764,12367,761,12360,759,12357,753,12351,750,12349,743,12346,739,12345,716,12345,712,12346,705,12349,702,12351,696,12357,694,12360,691,12367,690,12371,690,12375,690,12379,691,12383,694,12390,696,12393,702,12399,705,12401,712,12404,716,12405,739,12405,743,12404,750,12401,753,12399,759,12393,761,12390,764,12383,765,12379,765,12371xm765,12047l764,12042,760,12033,758,12029,751,12022,747,12020,738,12016,733,12015,722,12015,717,12016,708,12020,704,12022,697,12029,695,12033,691,12042,690,12047,690,12053,690,12058,691,12063,695,12072,697,12076,704,12083,708,12085,717,12089,722,12090,733,12090,738,12089,747,12085,751,12083,758,12076,760,12072,764,12063,765,12058,765,12047xm765,11717l764,11712,760,11703,758,11699,751,11692,747,11690,738,11686,733,11685,722,11685,717,11686,708,11690,704,11692,697,11699,695,11703,691,11712,690,11717,690,11723,690,11728,691,11733,695,11742,697,11746,704,11753,708,11755,717,11759,722,11760,733,11760,738,11759,747,11755,751,11753,758,11746,760,11742,764,11733,765,11728,765,11717xm765,11387l764,11382,760,11373,758,11369,751,11362,747,11360,738,11356,733,11355,722,11355,717,11356,708,11360,704,11362,697,11369,695,11373,691,11382,690,11387,690,11393,690,11398,691,11403,695,11412,697,11416,704,11423,708,11425,717,11429,722,11430,733,11430,738,11429,747,11425,751,11423,758,11416,760,11412,764,11403,765,11398,765,11387xm765,11066l764,11062,761,11055,759,11052,753,11046,750,11044,743,11041,739,11040,716,11040,712,11041,705,11044,702,11046,696,11052,694,11055,691,11062,690,11066,690,11070,690,11074,691,11078,694,11085,696,11088,702,11094,705,11096,712,11099,716,11100,739,11100,743,11099,750,11096,753,11094,759,11088,761,11085,764,11078,765,11074,765,11066xm765,10742l764,10737,760,10728,758,10724,751,10717,747,10715,738,10711,733,10710,722,10710,717,10711,708,10715,704,10717,697,10724,695,10728,691,10737,690,10742,690,10748,690,10753,691,10758,695,10767,697,10771,704,10778,708,10780,717,10784,722,10785,733,10785,738,10784,747,10780,751,10778,758,10771,760,10767,764,10758,765,10753,765,1074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DR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Salt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Lake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City,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UT,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Seattle,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7"/>
          <w:w w:val="105"/>
          <w:sz w:val="18"/>
        </w:rPr>
        <w:t>WA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(801)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0264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david.reinholt@example.com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linkedin.com/in/davidreinholt</w:t>
      </w:r>
    </w:p>
    <w:p>
      <w:pPr>
        <w:pStyle w:val="BodyText"/>
        <w:spacing w:before="175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Education</w:t>
      </w:r>
    </w:p>
    <w:p>
      <w:pPr>
        <w:spacing w:line="540" w:lineRule="auto" w:before="185"/>
        <w:ind w:left="404" w:right="308" w:firstLine="0"/>
        <w:jc w:val="left"/>
        <w:rPr>
          <w:sz w:val="18"/>
        </w:rPr>
      </w:pPr>
      <w:r>
        <w:rPr>
          <w:color w:val="FFFFFF"/>
          <w:w w:val="105"/>
          <w:sz w:val="18"/>
        </w:rPr>
        <w:t>University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Utah,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2016 </w:t>
      </w:r>
      <w:r>
        <w:rPr>
          <w:color w:val="FFFFFF"/>
          <w:sz w:val="18"/>
        </w:rPr>
        <w:t>M.S.,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Computer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Science</w:t>
      </w:r>
    </w:p>
    <w:p>
      <w:pPr>
        <w:spacing w:line="161" w:lineRule="exact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Colorado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Mines,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2014</w:t>
      </w:r>
    </w:p>
    <w:p>
      <w:pPr>
        <w:pStyle w:val="BodyText"/>
        <w:spacing w:before="51"/>
        <w:rPr>
          <w:sz w:val="18"/>
        </w:rPr>
      </w:pPr>
    </w:p>
    <w:p>
      <w:pPr>
        <w:spacing w:before="0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B.S.,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Computer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Science</w:t>
      </w:r>
    </w:p>
    <w:p>
      <w:pPr>
        <w:pStyle w:val="BodyText"/>
        <w:spacing w:before="55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374" w:lineRule="auto" w:before="185"/>
        <w:ind w:left="702" w:right="183" w:firstLine="0"/>
        <w:jc w:val="left"/>
        <w:rPr>
          <w:sz w:val="18"/>
        </w:rPr>
      </w:pPr>
      <w:r>
        <w:rPr>
          <w:color w:val="FFFFFF"/>
          <w:w w:val="105"/>
          <w:sz w:val="18"/>
        </w:rPr>
        <w:t>Platform and dev tools </w:t>
      </w:r>
      <w:r>
        <w:rPr>
          <w:color w:val="FFFFFF"/>
          <w:spacing w:val="-2"/>
          <w:w w:val="105"/>
          <w:sz w:val="18"/>
        </w:rPr>
        <w:t>Technical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PRDs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RFCs </w:t>
      </w:r>
      <w:r>
        <w:rPr>
          <w:color w:val="FFFFFF"/>
          <w:w w:val="105"/>
          <w:sz w:val="18"/>
        </w:rPr>
        <w:t>Strategy memos</w:t>
      </w:r>
    </w:p>
    <w:p>
      <w:pPr>
        <w:spacing w:line="381" w:lineRule="auto" w:before="7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Roadmap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OKR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setting </w:t>
      </w:r>
      <w:r>
        <w:rPr>
          <w:color w:val="FFFFFF"/>
          <w:w w:val="105"/>
          <w:sz w:val="18"/>
        </w:rPr>
        <w:t>Vendor negotiation</w:t>
      </w:r>
    </w:p>
    <w:p>
      <w:pPr>
        <w:spacing w:before="1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SQL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basic</w:t>
      </w:r>
      <w:r>
        <w:rPr>
          <w:color w:val="FFFFFF"/>
          <w:spacing w:val="-5"/>
          <w:w w:val="105"/>
          <w:sz w:val="18"/>
        </w:rPr>
        <w:t> Go</w:t>
      </w:r>
    </w:p>
    <w:p>
      <w:pPr>
        <w:spacing w:line="381" w:lineRule="auto" w:before="108"/>
        <w:ind w:left="702" w:right="102" w:firstLine="0"/>
        <w:jc w:val="left"/>
        <w:rPr>
          <w:sz w:val="18"/>
        </w:rPr>
      </w:pPr>
      <w:r>
        <w:rPr>
          <w:color w:val="FFFFFF"/>
          <w:w w:val="105"/>
          <w:sz w:val="18"/>
        </w:rPr>
        <w:t>API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SDK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design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review Cross-pod leadership</w:t>
      </w:r>
    </w:p>
    <w:p>
      <w:pPr>
        <w:spacing w:before="2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Exec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communication</w:t>
      </w:r>
    </w:p>
    <w:p>
      <w:pPr>
        <w:pStyle w:val="Heading1"/>
      </w:pPr>
      <w:r>
        <w:rPr>
          <w:b w:val="0"/>
        </w:rPr>
        <w:br w:type="column"/>
      </w:r>
      <w:r>
        <w:rPr>
          <w:color w:val="8C7CC2"/>
          <w:spacing w:val="-9"/>
        </w:rPr>
        <w:t>DAVID</w:t>
      </w:r>
      <w:r>
        <w:rPr>
          <w:color w:val="8C7CC2"/>
          <w:spacing w:val="-30"/>
        </w:rPr>
        <w:t> </w:t>
      </w:r>
      <w:r>
        <w:rPr>
          <w:color w:val="8C7CC2"/>
          <w:spacing w:val="-2"/>
        </w:rPr>
        <w:t>REINHOLT</w:t>
      </w:r>
    </w:p>
    <w:p>
      <w:pPr>
        <w:spacing w:before="259"/>
        <w:ind w:left="0" w:right="87" w:firstLine="0"/>
        <w:jc w:val="center"/>
        <w:rPr>
          <w:sz w:val="18"/>
        </w:rPr>
      </w:pPr>
      <w:r>
        <w:rPr>
          <w:color w:val="8C7CC2"/>
          <w:sz w:val="18"/>
        </w:rPr>
        <w:t>Product</w:t>
      </w:r>
      <w:r>
        <w:rPr>
          <w:color w:val="8C7CC2"/>
          <w:spacing w:val="13"/>
          <w:sz w:val="18"/>
        </w:rPr>
        <w:t> </w:t>
      </w:r>
      <w:r>
        <w:rPr>
          <w:color w:val="8C7CC2"/>
          <w:spacing w:val="-2"/>
          <w:sz w:val="18"/>
        </w:rPr>
        <w:t>Manager</w:t>
      </w:r>
    </w:p>
    <w:p>
      <w:pPr>
        <w:pStyle w:val="BodyText"/>
        <w:spacing w:before="6"/>
        <w:rPr>
          <w:sz w:val="18"/>
        </w:rPr>
      </w:pPr>
    </w:p>
    <w:p>
      <w:pPr>
        <w:spacing w:line="268" w:lineRule="auto" w:before="0"/>
        <w:ind w:left="375" w:right="462" w:hanging="1"/>
        <w:jc w:val="center"/>
        <w:rPr>
          <w:sz w:val="18"/>
        </w:rPr>
      </w:pPr>
      <w:r>
        <w:rPr>
          <w:color w:val="8C7CC2"/>
          <w:w w:val="105"/>
          <w:sz w:val="18"/>
        </w:rPr>
        <w:t>Senior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PM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with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nine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years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in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developer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tools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and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platform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products.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I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lead</w:t>
      </w:r>
      <w:r>
        <w:rPr>
          <w:color w:val="8C7CC2"/>
          <w:spacing w:val="-8"/>
          <w:w w:val="105"/>
          <w:sz w:val="18"/>
        </w:rPr>
        <w:t> </w:t>
      </w:r>
      <w:r>
        <w:rPr>
          <w:color w:val="8C7CC2"/>
          <w:w w:val="105"/>
          <w:sz w:val="18"/>
        </w:rPr>
        <w:t>two pods,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set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quarterly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bets,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and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write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the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kind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of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strategy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memos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that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engineering actually reads. Strong on technical depth and exec communication.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7"/>
        <w:rPr>
          <w:sz w:val="18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ragraph">
                  <wp:posOffset>-199615</wp:posOffset>
                </wp:positionV>
                <wp:extent cx="461962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-15.717782pt;width:363.749971pt;height:.75pt;mso-position-horizontal-relative:page;mso-position-vertical-relative:paragraph;z-index:15729152" id="docshape7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8C7CC2"/>
        </w:rPr>
        <w:t>Professional</w:t>
      </w:r>
      <w:r>
        <w:rPr>
          <w:color w:val="8C7CC2"/>
          <w:spacing w:val="-11"/>
        </w:rPr>
        <w:t> </w:t>
      </w:r>
      <w:r>
        <w:rPr>
          <w:color w:val="8C7CC2"/>
          <w:spacing w:val="-2"/>
        </w:rPr>
        <w:t>Experience</w:t>
      </w:r>
    </w:p>
    <w:p>
      <w:pPr>
        <w:pStyle w:val="BodyText"/>
        <w:spacing w:before="204"/>
        <w:ind w:left="311"/>
      </w:pPr>
      <w:r>
        <w:rPr>
          <w:w w:val="105"/>
        </w:rPr>
        <w:t>Senior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Manager,</w:t>
      </w:r>
      <w:r>
        <w:rPr>
          <w:spacing w:val="-10"/>
          <w:w w:val="105"/>
        </w:rPr>
        <w:t> </w:t>
      </w:r>
      <w:r>
        <w:rPr>
          <w:w w:val="105"/>
        </w:rPr>
        <w:t>Platform,</w:t>
      </w:r>
      <w:r>
        <w:rPr>
          <w:spacing w:val="-11"/>
          <w:w w:val="105"/>
        </w:rPr>
        <w:t> </w:t>
      </w:r>
      <w:r>
        <w:rPr>
          <w:w w:val="105"/>
        </w:rPr>
        <w:t>Brassfern</w:t>
      </w:r>
      <w:r>
        <w:rPr>
          <w:spacing w:val="-10"/>
          <w:w w:val="105"/>
        </w:rPr>
        <w:t> </w:t>
      </w:r>
      <w:r>
        <w:rPr>
          <w:w w:val="105"/>
        </w:rPr>
        <w:t>Labs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Salt</w:t>
      </w:r>
      <w:r>
        <w:rPr>
          <w:spacing w:val="-11"/>
          <w:w w:val="105"/>
        </w:rPr>
        <w:t> </w:t>
      </w:r>
      <w:r>
        <w:rPr>
          <w:w w:val="105"/>
        </w:rPr>
        <w:t>Lake</w:t>
      </w:r>
      <w:r>
        <w:rPr>
          <w:spacing w:val="-11"/>
          <w:w w:val="105"/>
        </w:rPr>
        <w:t> </w:t>
      </w:r>
      <w:r>
        <w:rPr>
          <w:w w:val="105"/>
        </w:rPr>
        <w:t>City,</w:t>
      </w:r>
      <w:r>
        <w:rPr>
          <w:spacing w:val="-10"/>
          <w:w w:val="105"/>
        </w:rPr>
        <w:t> </w:t>
      </w:r>
      <w:r>
        <w:rPr>
          <w:w w:val="105"/>
        </w:rPr>
        <w:t>UT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2021-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12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Lead two pods (11 engineers, 2 designers) on the internal developer platform serving 380 engineers across the company.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318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Set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platform's</w:t>
      </w:r>
      <w:r>
        <w:rPr>
          <w:spacing w:val="-2"/>
          <w:w w:val="105"/>
        </w:rPr>
        <w:t> </w:t>
      </w:r>
      <w:r>
        <w:rPr>
          <w:w w:val="105"/>
        </w:rPr>
        <w:t>annual</w:t>
      </w:r>
      <w:r>
        <w:rPr>
          <w:spacing w:val="-2"/>
          <w:w w:val="105"/>
        </w:rPr>
        <w:t> </w:t>
      </w:r>
      <w:r>
        <w:rPr>
          <w:w w:val="105"/>
        </w:rPr>
        <w:t>investment</w:t>
      </w:r>
      <w:r>
        <w:rPr>
          <w:spacing w:val="-2"/>
          <w:w w:val="105"/>
        </w:rPr>
        <w:t> </w:t>
      </w:r>
      <w:r>
        <w:rPr>
          <w:w w:val="105"/>
        </w:rPr>
        <w:t>thesis;</w:t>
      </w:r>
      <w:r>
        <w:rPr>
          <w:spacing w:val="-2"/>
          <w:w w:val="105"/>
        </w:rPr>
        <w:t> </w:t>
      </w:r>
      <w:r>
        <w:rPr>
          <w:w w:val="105"/>
        </w:rPr>
        <w:t>reallocated</w:t>
      </w:r>
      <w:r>
        <w:rPr>
          <w:spacing w:val="-2"/>
          <w:w w:val="105"/>
        </w:rPr>
        <w:t> </w:t>
      </w:r>
      <w:r>
        <w:rPr>
          <w:w w:val="105"/>
        </w:rPr>
        <w:t>35%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headcount</w:t>
      </w:r>
      <w:r>
        <w:rPr>
          <w:spacing w:val="-2"/>
          <w:w w:val="105"/>
        </w:rPr>
        <w:t> </w:t>
      </w:r>
      <w:r>
        <w:rPr>
          <w:w w:val="105"/>
        </w:rPr>
        <w:t>toward CI/CD reliability after an incident postmortem.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12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Shipped a self-serve environment provisioner that reduced average spin-up time from 42 minutes to 9 minutes.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3" w:hanging="291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Author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quarterly</w:t>
      </w:r>
      <w:r>
        <w:rPr>
          <w:spacing w:val="-2"/>
          <w:w w:val="105"/>
        </w:rPr>
        <w:t> </w:t>
      </w:r>
      <w:r>
        <w:rPr>
          <w:w w:val="105"/>
        </w:rPr>
        <w:t>platform</w:t>
      </w:r>
      <w:r>
        <w:rPr>
          <w:spacing w:val="-2"/>
          <w:w w:val="105"/>
        </w:rPr>
        <w:t> </w:t>
      </w:r>
      <w:r>
        <w:rPr>
          <w:w w:val="105"/>
        </w:rPr>
        <w:t>memo</w:t>
      </w:r>
      <w:r>
        <w:rPr>
          <w:spacing w:val="-2"/>
          <w:w w:val="105"/>
        </w:rPr>
        <w:t> </w:t>
      </w:r>
      <w:r>
        <w:rPr>
          <w:w w:val="105"/>
        </w:rPr>
        <w:t>read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CTO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VP</w:t>
      </w:r>
      <w:r>
        <w:rPr>
          <w:spacing w:val="-2"/>
          <w:w w:val="105"/>
        </w:rPr>
        <w:t> </w:t>
      </w:r>
      <w:r>
        <w:rPr>
          <w:w w:val="105"/>
        </w:rPr>
        <w:t>Eng;</w:t>
      </w:r>
      <w:r>
        <w:rPr>
          <w:spacing w:val="-2"/>
          <w:w w:val="105"/>
        </w:rPr>
        <w:t> </w:t>
      </w:r>
      <w:r>
        <w:rPr>
          <w:w w:val="105"/>
        </w:rPr>
        <w:t>informed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 last three reorg decisions.</w:t>
      </w:r>
    </w:p>
    <w:p>
      <w:pPr>
        <w:pStyle w:val="BodyText"/>
        <w:tabs>
          <w:tab w:pos="888" w:val="left" w:leader="none"/>
        </w:tabs>
        <w:spacing w:before="90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Negotiated</w:t>
      </w:r>
      <w:r>
        <w:rPr>
          <w:spacing w:val="-1"/>
          <w:w w:val="105"/>
        </w:rPr>
        <w:t> </w:t>
      </w:r>
      <w:r>
        <w:rPr>
          <w:w w:val="105"/>
        </w:rPr>
        <w:t>a vendor consolidation that cut tooling spend by $1.9M </w:t>
      </w:r>
      <w:r>
        <w:rPr>
          <w:spacing w:val="-2"/>
          <w:w w:val="105"/>
        </w:rPr>
        <w:t>annually.</w:t>
      </w:r>
    </w:p>
    <w:p>
      <w:pPr>
        <w:pStyle w:val="BodyText"/>
        <w:spacing w:before="127"/>
      </w:pPr>
    </w:p>
    <w:p>
      <w:pPr>
        <w:pStyle w:val="BodyText"/>
        <w:ind w:left="311"/>
      </w:pPr>
      <w:r>
        <w:rPr>
          <w:spacing w:val="-2"/>
          <w:w w:val="105"/>
        </w:rPr>
        <w:t>Product</w:t>
      </w:r>
      <w:r>
        <w:rPr>
          <w:w w:val="105"/>
        </w:rPr>
        <w:t> </w:t>
      </w:r>
      <w:r>
        <w:rPr>
          <w:spacing w:val="-2"/>
          <w:w w:val="105"/>
        </w:rPr>
        <w:t>Manager,</w:t>
      </w:r>
      <w:r>
        <w:rPr>
          <w:w w:val="105"/>
        </w:rPr>
        <w:t> </w:t>
      </w:r>
      <w:r>
        <w:rPr>
          <w:spacing w:val="-2"/>
          <w:w w:val="105"/>
        </w:rPr>
        <w:t>Developer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Experience,</w:t>
      </w:r>
      <w:r>
        <w:rPr>
          <w:w w:val="105"/>
        </w:rPr>
        <w:t> </w:t>
      </w:r>
      <w:r>
        <w:rPr>
          <w:spacing w:val="-2"/>
          <w:w w:val="105"/>
        </w:rPr>
        <w:t>Sandiver</w:t>
      </w:r>
      <w:r>
        <w:rPr>
          <w:w w:val="105"/>
        </w:rPr>
        <w:t> </w:t>
      </w:r>
      <w:r>
        <w:rPr>
          <w:spacing w:val="-2"/>
          <w:w w:val="105"/>
        </w:rPr>
        <w:t>Cloud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Boulder,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123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Owned CLI and SDK products used by 60,000 developers; raised weekly active CLI usage by 47% over 18 months.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529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deprecation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legacy</w:t>
      </w:r>
      <w:r>
        <w:rPr>
          <w:spacing w:val="-3"/>
          <w:w w:val="105"/>
        </w:rPr>
        <w:t> </w:t>
      </w:r>
      <w:r>
        <w:rPr>
          <w:w w:val="105"/>
        </w:rPr>
        <w:t>SDK</w:t>
      </w:r>
      <w:r>
        <w:rPr>
          <w:spacing w:val="-3"/>
          <w:w w:val="105"/>
        </w:rPr>
        <w:t> </w:t>
      </w:r>
      <w:r>
        <w:rPr>
          <w:w w:val="105"/>
        </w:rPr>
        <w:t>versions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zero</w:t>
      </w:r>
      <w:r>
        <w:rPr>
          <w:spacing w:val="-3"/>
          <w:w w:val="105"/>
        </w:rPr>
        <w:t> </w:t>
      </w:r>
      <w:r>
        <w:rPr>
          <w:w w:val="105"/>
        </w:rPr>
        <w:t>customer-reported </w:t>
      </w:r>
      <w:r>
        <w:rPr>
          <w:spacing w:val="-2"/>
          <w:w w:val="105"/>
        </w:rPr>
        <w:t>breakage.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272" w:hanging="29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 and shipped a public RFC process that the company still uses for breaking-change decisions.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244" w:hanging="291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Partnered with DevRel to launch a quarterly ofﬁce hours that produced 14 inbound enterprise leads.</w:t>
      </w:r>
    </w:p>
    <w:p>
      <w:pPr>
        <w:pStyle w:val="BodyText"/>
        <w:spacing w:before="86"/>
      </w:pPr>
    </w:p>
    <w:p>
      <w:pPr>
        <w:pStyle w:val="BodyText"/>
        <w:spacing w:before="1"/>
        <w:ind w:left="311"/>
      </w:pPr>
      <w:r>
        <w:rPr>
          <w:spacing w:val="-2"/>
          <w:w w:val="105"/>
        </w:rPr>
        <w:t>Product</w:t>
      </w:r>
      <w:r>
        <w:rPr>
          <w:w w:val="105"/>
        </w:rPr>
        <w:t> </w:t>
      </w:r>
      <w:r>
        <w:rPr>
          <w:spacing w:val="-2"/>
          <w:w w:val="105"/>
        </w:rPr>
        <w:t>Manager,</w:t>
      </w:r>
      <w:r>
        <w:rPr>
          <w:w w:val="105"/>
        </w:rPr>
        <w:t> </w:t>
      </w:r>
      <w:r>
        <w:rPr>
          <w:spacing w:val="-2"/>
          <w:w w:val="105"/>
        </w:rPr>
        <w:t>Quillstone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Analytics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Boulder,</w:t>
      </w:r>
      <w:r>
        <w:rPr>
          <w:w w:val="105"/>
        </w:rPr>
        <w:t> </w:t>
      </w:r>
      <w:r>
        <w:rPr>
          <w:spacing w:val="-2"/>
          <w:w w:val="105"/>
        </w:rPr>
        <w:t>CO</w:t>
      </w:r>
      <w:r>
        <w:rPr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2016-</w:t>
      </w:r>
      <w:r>
        <w:rPr>
          <w:spacing w:val="-4"/>
          <w:w w:val="105"/>
        </w:rPr>
        <w:t>2018</w:t>
      </w:r>
    </w:p>
    <w:p>
      <w:pPr>
        <w:pStyle w:val="BodyText"/>
        <w:spacing w:before="51"/>
      </w:pPr>
    </w:p>
    <w:p>
      <w:pPr>
        <w:pStyle w:val="BodyText"/>
        <w:tabs>
          <w:tab w:pos="888" w:val="left" w:leader="none"/>
        </w:tabs>
        <w:spacing w:before="1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query</w:t>
      </w:r>
      <w:r>
        <w:rPr>
          <w:spacing w:val="-6"/>
          <w:w w:val="105"/>
        </w:rPr>
        <w:t> </w:t>
      </w:r>
      <w:r>
        <w:rPr>
          <w:w w:val="105"/>
        </w:rPr>
        <w:t>editor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beta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GA;</w:t>
      </w:r>
      <w:r>
        <w:rPr>
          <w:spacing w:val="-5"/>
          <w:w w:val="105"/>
        </w:rPr>
        <w:t> </w:t>
      </w:r>
      <w:r>
        <w:rPr>
          <w:w w:val="105"/>
        </w:rPr>
        <w:t>reached</w:t>
      </w:r>
      <w:r>
        <w:rPr>
          <w:spacing w:val="-6"/>
          <w:w w:val="105"/>
        </w:rPr>
        <w:t> </w:t>
      </w:r>
      <w:r>
        <w:rPr>
          <w:w w:val="105"/>
        </w:rPr>
        <w:t>9,400</w:t>
      </w:r>
      <w:r>
        <w:rPr>
          <w:spacing w:val="-6"/>
          <w:w w:val="105"/>
        </w:rPr>
        <w:t> </w:t>
      </w:r>
      <w:r>
        <w:rPr>
          <w:w w:val="105"/>
        </w:rPr>
        <w:t>weekly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users.</w:t>
      </w:r>
    </w:p>
    <w:p>
      <w:pPr>
        <w:pStyle w:val="BodyText"/>
        <w:tabs>
          <w:tab w:pos="888" w:val="left" w:leader="none"/>
        </w:tabs>
        <w:spacing w:before="116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Stood</w:t>
      </w:r>
      <w:r>
        <w:rPr>
          <w:spacing w:val="-6"/>
          <w:w w:val="105"/>
        </w:rPr>
        <w:t> </w:t>
      </w:r>
      <w:r>
        <w:rPr>
          <w:w w:val="105"/>
        </w:rPr>
        <w:t>up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team's</w:t>
      </w:r>
      <w:r>
        <w:rPr>
          <w:spacing w:val="-6"/>
          <w:w w:val="105"/>
        </w:rPr>
        <w:t> </w:t>
      </w:r>
      <w:r>
        <w:rPr>
          <w:w w:val="105"/>
        </w:rPr>
        <w:t>ﬁrst</w:t>
      </w:r>
      <w:r>
        <w:rPr>
          <w:spacing w:val="-6"/>
          <w:w w:val="105"/>
        </w:rPr>
        <w:t> </w:t>
      </w:r>
      <w:r>
        <w:rPr>
          <w:w w:val="105"/>
        </w:rPr>
        <w:t>experiment</w:t>
      </w:r>
      <w:r>
        <w:rPr>
          <w:spacing w:val="-5"/>
          <w:w w:val="105"/>
        </w:rPr>
        <w:t> </w:t>
      </w:r>
      <w:r>
        <w:rPr>
          <w:w w:val="105"/>
        </w:rPr>
        <w:t>review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forum.</w:t>
      </w:r>
    </w:p>
    <w:p>
      <w:pPr>
        <w:pStyle w:val="BodyText"/>
        <w:tabs>
          <w:tab w:pos="888" w:val="left" w:leader="none"/>
        </w:tabs>
        <w:spacing w:before="116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Mentored</w:t>
      </w:r>
      <w:r>
        <w:rPr>
          <w:spacing w:val="-11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PMs</w:t>
      </w:r>
      <w:r>
        <w:rPr>
          <w:spacing w:val="-8"/>
          <w:w w:val="105"/>
        </w:rPr>
        <w:t> </w:t>
      </w:r>
      <w:r>
        <w:rPr>
          <w:w w:val="105"/>
        </w:rPr>
        <w:t>who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8"/>
          <w:w w:val="105"/>
        </w:rPr>
        <w:t> </w:t>
      </w:r>
      <w:r>
        <w:rPr>
          <w:w w:val="105"/>
        </w:rPr>
        <w:t>later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promoted.</w:t>
      </w:r>
    </w:p>
    <w:sectPr>
      <w:type w:val="continuous"/>
      <w:pgSz w:w="11920" w:h="16860"/>
      <w:pgMar w:top="0" w:bottom="0" w:left="283" w:right="283"/>
      <w:cols w:num="2" w:equalWidth="0">
        <w:col w:w="3090" w:space="964"/>
        <w:col w:w="7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right="87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314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avid.reinholt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2026-06-10T17:02:27Z</dcterms:created>
  <dcterms:modified xsi:type="dcterms:W3CDTF">2026-06-10T17:02:27Z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