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Brian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Scott</w:t>
      </w:r>
    </w:p>
    <w:p>
      <w:pPr>
        <w:pStyle w:val="Heading2"/>
      </w:pPr>
      <w:r>
        <w:rPr>
          <w:color w:val="FFFFFF"/>
        </w:rPr>
        <w:t>Physician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Assistant</w:t>
      </w:r>
    </w:p>
    <w:p>
      <w:pPr>
        <w:pStyle w:val="BodyText"/>
        <w:spacing w:line="273" w:lineRule="auto" w:before="178"/>
        <w:ind w:left="448" w:right="686"/>
        <w:jc w:val="both"/>
      </w:pPr>
      <w:r>
        <w:rPr>
          <w:color w:val="FFFFFF"/>
          <w:w w:val="105"/>
        </w:rPr>
        <w:t>Board-certiﬁed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Physician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Assistant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7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emergency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medicine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urgent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care.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Manage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28-32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patients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Level II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trauma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center,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ﬁrst-line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responsibility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triage,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procedures,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disposition.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moving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low-acuity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patients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efﬁciently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while ﬂagging atypical presentations early.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2"/>
      </w:pPr>
      <w:r>
        <w:rPr>
          <w:smallCaps/>
          <w:color w:val="49443D"/>
          <w:spacing w:val="-6"/>
        </w:rPr>
        <w:t>Contact</w:t>
      </w:r>
      <w:r>
        <w:rPr>
          <w:smallCaps/>
          <w:color w:val="49443D"/>
          <w:spacing w:val="-3"/>
        </w:rPr>
        <w:t> </w:t>
      </w:r>
      <w:r>
        <w:rPr>
          <w:smallCaps/>
          <w:color w:val="49443D"/>
          <w:spacing w:val="-4"/>
        </w:rPr>
        <w:t>Information</w:t>
      </w:r>
    </w:p>
    <w:p>
      <w:pPr>
        <w:pStyle w:val="BodyText"/>
        <w:spacing w:before="52"/>
        <w:rPr>
          <w:b/>
          <w:sz w:val="20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(919)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0142</w:t>
      </w:r>
    </w:p>
    <w:p>
      <w:pPr>
        <w:pStyle w:val="Heading1"/>
        <w:spacing w:before="52"/>
      </w:pPr>
      <w:r>
        <w:rPr>
          <w:b w:val="0"/>
        </w:rPr>
        <w:br w:type="column"/>
      </w:r>
      <w:r>
        <w:rPr>
          <w:smallCaps/>
          <w:color w:val="49443D"/>
          <w:spacing w:val="6"/>
          <w:w w:val="90"/>
        </w:rPr>
        <w:t>Professional</w:t>
      </w:r>
      <w:r>
        <w:rPr>
          <w:smallCaps/>
          <w:color w:val="49443D"/>
          <w:spacing w:val="55"/>
        </w:rPr>
        <w:t> </w:t>
      </w:r>
      <w:r>
        <w:rPr>
          <w:smallCaps/>
          <w:color w:val="49443D"/>
          <w:spacing w:val="-2"/>
        </w:rPr>
        <w:t>Experience</w:t>
      </w:r>
    </w:p>
    <w:p>
      <w:pPr>
        <w:spacing w:line="268" w:lineRule="auto" w:before="180"/>
        <w:ind w:left="355" w:right="0" w:firstLine="0"/>
        <w:jc w:val="left"/>
        <w:rPr>
          <w:sz w:val="18"/>
        </w:rPr>
      </w:pPr>
      <w:r>
        <w:rPr>
          <w:sz w:val="18"/>
        </w:rPr>
        <w:t>PHYSICIAN ASSISTANT, EMERGENCY DEPARTMENT </w:t>
      </w:r>
      <w:r>
        <w:rPr>
          <w:position w:val="2"/>
          <w:sz w:val="18"/>
        </w:rPr>
        <w:t>| </w:t>
      </w:r>
      <w:r>
        <w:rPr>
          <w:sz w:val="18"/>
        </w:rPr>
        <w:t>CARDINAL RIDGE REGIONAL HOSPITAL, RALEIGH, NC</w:t>
      </w:r>
    </w:p>
    <w:p>
      <w:pPr>
        <w:spacing w:before="8"/>
        <w:ind w:left="355" w:right="0" w:firstLine="0"/>
        <w:jc w:val="left"/>
        <w:rPr>
          <w:sz w:val="18"/>
        </w:rPr>
      </w:pPr>
      <w:r>
        <w:rPr>
          <w:sz w:val="18"/>
        </w:rPr>
        <w:t>2021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spacing w:line="261" w:lineRule="auto" w:before="48"/>
        <w:ind w:left="913" w:right="98" w:firstLine="0"/>
        <w:jc w:val="left"/>
        <w:rPr>
          <w:sz w:val="18"/>
        </w:rPr>
      </w:pPr>
      <w:hyperlink r:id="rId5">
        <w:r>
          <w:rPr>
            <w:color w:val="424242"/>
            <w:spacing w:val="-2"/>
            <w:sz w:val="18"/>
          </w:rPr>
          <w:t>m.quintero.pa@example.co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Raleigh,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NC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152"/>
        <w:rPr>
          <w:sz w:val="18"/>
        </w:rPr>
      </w:pPr>
    </w:p>
    <w:p>
      <w:pPr>
        <w:pStyle w:val="Heading1"/>
      </w:pPr>
      <w:r>
        <w:rPr>
          <w:smallCaps/>
          <w:color w:val="49443D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6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Master of Physician Assistant Studies, Wake Forest University, </w:t>
      </w:r>
      <w:r>
        <w:rPr>
          <w:color w:val="424242"/>
          <w:spacing w:val="-4"/>
          <w:w w:val="105"/>
          <w:sz w:val="18"/>
        </w:rPr>
        <w:t>2018</w:t>
      </w:r>
    </w:p>
    <w:p>
      <w:pPr>
        <w:pStyle w:val="BodyText"/>
        <w:spacing w:before="73"/>
        <w:rPr>
          <w:sz w:val="18"/>
        </w:rPr>
      </w:pPr>
    </w:p>
    <w:p>
      <w:pPr>
        <w:spacing w:line="278" w:lineRule="auto" w:before="0"/>
        <w:ind w:left="467" w:right="98" w:firstLine="0"/>
        <w:jc w:val="left"/>
        <w:rPr>
          <w:sz w:val="18"/>
        </w:rPr>
      </w:pPr>
      <w:r>
        <w:rPr>
          <w:color w:val="424242"/>
          <w:w w:val="105"/>
          <w:sz w:val="18"/>
        </w:rPr>
        <w:t>B.S. Biology, University of North Carolina at Greensboro, 2015</w:t>
      </w:r>
    </w:p>
    <w:p>
      <w:pPr>
        <w:pStyle w:val="BodyText"/>
        <w:spacing w:before="62"/>
        <w:rPr>
          <w:sz w:val="18"/>
        </w:rPr>
      </w:pPr>
    </w:p>
    <w:p>
      <w:pPr>
        <w:spacing w:line="268" w:lineRule="auto" w:before="1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NCCPA Certified (PA-C), 2018-Present | NC State License #PA-</w:t>
      </w:r>
      <w:r>
        <w:rPr>
          <w:color w:val="424242"/>
          <w:spacing w:val="-2"/>
          <w:w w:val="105"/>
          <w:sz w:val="18"/>
        </w:rPr>
        <w:t>018224</w:t>
      </w:r>
    </w:p>
    <w:p>
      <w:pPr>
        <w:pStyle w:val="BodyText"/>
        <w:spacing w:before="72"/>
        <w:rPr>
          <w:sz w:val="18"/>
        </w:rPr>
      </w:pPr>
    </w:p>
    <w:p>
      <w:pPr>
        <w:spacing w:line="278" w:lineRule="auto" w:before="0"/>
        <w:ind w:left="467" w:right="98" w:firstLine="0"/>
        <w:jc w:val="left"/>
        <w:rPr>
          <w:sz w:val="18"/>
        </w:rPr>
      </w:pPr>
      <w:r>
        <w:rPr>
          <w:color w:val="424242"/>
          <w:w w:val="105"/>
          <w:sz w:val="18"/>
        </w:rPr>
        <w:t>BLS,</w:t>
      </w:r>
      <w:r>
        <w:rPr>
          <w:color w:val="424242"/>
          <w:spacing w:val="-11"/>
          <w:w w:val="105"/>
          <w:sz w:val="18"/>
        </w:rPr>
        <w:t> </w:t>
      </w:r>
      <w:r>
        <w:rPr>
          <w:color w:val="424242"/>
          <w:w w:val="105"/>
          <w:sz w:val="18"/>
        </w:rPr>
        <w:t>ACLS,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PALS</w:t>
      </w:r>
      <w:r>
        <w:rPr>
          <w:color w:val="424242"/>
          <w:spacing w:val="-2"/>
          <w:w w:val="105"/>
          <w:sz w:val="18"/>
        </w:rPr>
        <w:t> </w:t>
      </w:r>
      <w:r>
        <w:rPr>
          <w:color w:val="424242"/>
          <w:w w:val="105"/>
          <w:sz w:val="18"/>
        </w:rPr>
        <w:t>(current through 2026)</w:t>
      </w:r>
    </w:p>
    <w:p>
      <w:pPr>
        <w:pStyle w:val="BodyText"/>
        <w:spacing w:before="104"/>
        <w:rPr>
          <w:sz w:val="18"/>
        </w:rPr>
      </w:pPr>
    </w:p>
    <w:p>
      <w:pPr>
        <w:pStyle w:val="Heading1"/>
      </w:pPr>
      <w:r>
        <w:rPr>
          <w:smallCaps/>
          <w:color w:val="49443D"/>
        </w:rPr>
        <w:t>Key</w:t>
      </w:r>
      <w:r>
        <w:rPr>
          <w:smallCaps/>
          <w:color w:val="49443D"/>
          <w:spacing w:val="-6"/>
        </w:rPr>
        <w:t> </w:t>
      </w:r>
      <w:r>
        <w:rPr>
          <w:smallCaps/>
          <w:color w:val="49443D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72" w:after="0"/>
        <w:ind w:left="746" w:right="241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Carry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independent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fast-track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mid-acuity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panel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30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per 12-hour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shift,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attending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consult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high-acuity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cases.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209" w:hanging="298"/>
        <w:jc w:val="left"/>
        <w:rPr>
          <w:position w:val="-7"/>
          <w:sz w:val="31"/>
        </w:rPr>
      </w:pPr>
      <w:r>
        <w:rPr>
          <w:w w:val="105"/>
          <w:sz w:val="16"/>
        </w:rPr>
        <w:t>Reduced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door-to-provider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fast-track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side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41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 19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redesigning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triage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handoff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nursing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leadership.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604" w:hanging="298"/>
        <w:jc w:val="left"/>
        <w:rPr>
          <w:position w:val="-7"/>
          <w:sz w:val="31"/>
        </w:rPr>
      </w:pPr>
      <w:r>
        <w:rPr>
          <w:w w:val="105"/>
          <w:sz w:val="16"/>
        </w:rPr>
        <w:t>Perform laceration repair, I&amp;D, fracture reduction, and ultrasound-guided IV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access; precept new PAs through their first 90 shifts.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769" w:hanging="298"/>
        <w:jc w:val="left"/>
        <w:rPr>
          <w:position w:val="-7"/>
          <w:sz w:val="31"/>
        </w:rPr>
      </w:pPr>
      <w:r>
        <w:rPr>
          <w:w w:val="105"/>
          <w:sz w:val="16"/>
        </w:rPr>
        <w:t>Co-author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department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sepsis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bundle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lifted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3-hour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bundle compliance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mid-70s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low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90s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quarters.</w:t>
      </w:r>
    </w:p>
    <w:p>
      <w:pPr>
        <w:pStyle w:val="BodyText"/>
        <w:spacing w:before="183"/>
      </w:pPr>
    </w:p>
    <w:p>
      <w:pPr>
        <w:spacing w:line="268" w:lineRule="auto" w:before="0"/>
        <w:ind w:left="114" w:right="150" w:firstLine="0"/>
        <w:jc w:val="left"/>
        <w:rPr>
          <w:sz w:val="18"/>
        </w:rPr>
      </w:pPr>
      <w:r>
        <w:rPr>
          <w:sz w:val="18"/>
        </w:rPr>
        <w:t>PHYSICIAN ASSISTANT, URGENT CARE </w:t>
      </w:r>
      <w:r>
        <w:rPr>
          <w:position w:val="2"/>
          <w:sz w:val="18"/>
        </w:rPr>
        <w:t>| </w:t>
      </w:r>
      <w:r>
        <w:rPr>
          <w:sz w:val="18"/>
        </w:rPr>
        <w:t>BRIGHTPATH URGENT CARE, DURHAM, NC</w:t>
      </w:r>
    </w:p>
    <w:p>
      <w:pPr>
        <w:spacing w:before="8"/>
        <w:ind w:left="114" w:right="0" w:firstLine="0"/>
        <w:jc w:val="left"/>
        <w:rPr>
          <w:sz w:val="18"/>
        </w:rPr>
      </w:pPr>
      <w:r>
        <w:rPr>
          <w:sz w:val="18"/>
        </w:rPr>
        <w:t>2018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4"/>
          <w:sz w:val="18"/>
        </w:rPr>
        <w:t>2021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72" w:after="0"/>
        <w:ind w:left="746" w:right="324" w:hanging="298"/>
        <w:jc w:val="left"/>
        <w:rPr>
          <w:position w:val="-7"/>
          <w:sz w:val="31"/>
        </w:rPr>
      </w:pPr>
      <w:r>
        <w:rPr>
          <w:w w:val="105"/>
          <w:sz w:val="16"/>
        </w:rPr>
        <w:t>Sole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provider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evening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weekend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shifts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high-volume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suburban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clinic, seeing 35-45 patients per shift.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58" w:hanging="298"/>
        <w:jc w:val="left"/>
        <w:rPr>
          <w:position w:val="-7"/>
          <w:sz w:val="31"/>
        </w:rPr>
      </w:pPr>
      <w:r>
        <w:rPr>
          <w:w w:val="105"/>
          <w:sz w:val="16"/>
        </w:rPr>
        <w:t>Built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pediatric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quick-visit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protocol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otitis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media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strep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visit length by roughly 12 minutes.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329" w:hanging="298"/>
        <w:jc w:val="left"/>
        <w:rPr>
          <w:position w:val="-7"/>
          <w:sz w:val="31"/>
        </w:rPr>
      </w:pPr>
      <w:r>
        <w:rPr>
          <w:w w:val="105"/>
          <w:sz w:val="16"/>
        </w:rPr>
        <w:t>Maintained a patient satisfaction score above 4.7 out of 5 across three years of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quarterly surveys.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6" w:after="0"/>
        <w:ind w:left="746" w:right="629" w:hanging="298"/>
        <w:jc w:val="left"/>
        <w:rPr>
          <w:position w:val="-7"/>
          <w:sz w:val="31"/>
        </w:rPr>
      </w:pPr>
      <w:r>
        <w:rPr>
          <w:w w:val="105"/>
          <w:sz w:val="16"/>
        </w:rPr>
        <w:t>Trained four medical assistants on point-of-care testing workflows and DOT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physical documentation.</w:t>
      </w:r>
    </w:p>
    <w:p>
      <w:pPr>
        <w:pStyle w:val="ListParagraph"/>
        <w:spacing w:after="0" w:line="158" w:lineRule="auto"/>
        <w:jc w:val="left"/>
        <w:rPr>
          <w:position w:val="-7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3315" w:space="665"/>
            <w:col w:w="7232"/>
          </w:cols>
        </w:sectPr>
      </w:pPr>
    </w:p>
    <w:p>
      <w:pPr>
        <w:pStyle w:val="BodyText"/>
        <w:spacing w:before="3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152649"/>
                            <a:ext cx="26003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553450">
                                <a:moveTo>
                                  <a:pt x="0" y="8553449"/>
                                </a:moveTo>
                                <a:lnTo>
                                  <a:pt x="2600324" y="855344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53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4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7050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30765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13" y="346709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5232" id="docshapegroup1" coordorigin="0,0" coordsize="11919,16860">
                <v:rect style="position:absolute;left:0;top:3390;width:4095;height:13470" id="docshape2" filled="true" fillcolor="#f4cccc" stroked="false">
                  <v:fill type="solid"/>
                </v:rect>
                <v:rect style="position:absolute;left:0;top:0;width:11919;height:3390" id="docshape3" filled="true" fillcolor="#49443d" stroked="false">
                  <v:fill type="solid"/>
                </v:rect>
                <v:shape style="position:absolute;left:900;top:4260;width:255;height:261" type="#_x0000_t75" id="docshape4" stroked="false">
                  <v:imagedata r:id="rId6" o:title=""/>
                </v:shape>
                <v:shape style="position:absolute;left:900;top:4845;width:255;height:300" type="#_x0000_t75" id="docshape5" stroked="false">
                  <v:imagedata r:id="rId7" o:title=""/>
                </v:shape>
                <v:shape style="position:absolute;left:900;top:5460;width:255;height:263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" w:after="0"/>
        <w:ind w:left="764" w:right="855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Emergency triage and </w:t>
      </w:r>
      <w:r>
        <w:rPr>
          <w:color w:val="424242"/>
          <w:spacing w:val="-2"/>
          <w:w w:val="105"/>
          <w:sz w:val="18"/>
        </w:rPr>
        <w:t>disposition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43" w:lineRule="exact" w:before="44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Suturing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wound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repair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37" w:after="0"/>
        <w:ind w:left="764" w:right="849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Fracture reduction and </w:t>
      </w:r>
      <w:r>
        <w:rPr>
          <w:color w:val="424242"/>
          <w:spacing w:val="-2"/>
          <w:w w:val="105"/>
          <w:sz w:val="18"/>
        </w:rPr>
        <w:t>splinting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5" w:after="0"/>
        <w:ind w:left="764" w:right="835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POCUS</w:t>
      </w:r>
      <w:r>
        <w:rPr>
          <w:color w:val="424242"/>
          <w:spacing w:val="-13"/>
          <w:w w:val="105"/>
          <w:sz w:val="18"/>
        </w:rPr>
        <w:t> </w:t>
      </w:r>
      <w:r>
        <w:rPr>
          <w:color w:val="424242"/>
          <w:w w:val="105"/>
          <w:sz w:val="18"/>
        </w:rPr>
        <w:t>(FAST,</w:t>
      </w:r>
      <w:r>
        <w:rPr>
          <w:color w:val="424242"/>
          <w:spacing w:val="-12"/>
          <w:w w:val="105"/>
          <w:sz w:val="18"/>
        </w:rPr>
        <w:t> </w:t>
      </w:r>
      <w:r>
        <w:rPr>
          <w:color w:val="424242"/>
          <w:w w:val="105"/>
          <w:sz w:val="18"/>
        </w:rPr>
        <w:t>vascular </w:t>
      </w:r>
      <w:r>
        <w:rPr>
          <w:color w:val="424242"/>
          <w:spacing w:val="-2"/>
          <w:w w:val="105"/>
          <w:sz w:val="18"/>
        </w:rPr>
        <w:t>access)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204" w:lineRule="auto" w:before="79" w:after="0"/>
        <w:ind w:left="764" w:right="8484" w:hanging="298"/>
        <w:jc w:val="left"/>
        <w:rPr>
          <w:color w:val="424242"/>
          <w:position w:val="-2"/>
          <w:sz w:val="31"/>
        </w:rPr>
      </w:pPr>
      <w:r>
        <w:rPr>
          <w:color w:val="424242"/>
          <w:w w:val="105"/>
          <w:sz w:val="18"/>
        </w:rPr>
        <w:t>Sepsis recognition and bundle management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41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Epic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Cerner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5"/>
          <w:w w:val="105"/>
          <w:sz w:val="18"/>
        </w:rPr>
        <w:t>EHR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30" w:after="0"/>
        <w:ind w:left="764" w:right="823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Pediatric and adult urgent </w:t>
      </w:r>
      <w:r>
        <w:rPr>
          <w:color w:val="424242"/>
          <w:spacing w:val="-4"/>
          <w:w w:val="105"/>
          <w:sz w:val="18"/>
        </w:rPr>
        <w:t>care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6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Clinical</w:t>
      </w:r>
      <w:r>
        <w:rPr>
          <w:color w:val="424242"/>
          <w:spacing w:val="15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precepting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Spanish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(conversational)</w:t>
      </w:r>
    </w:p>
    <w:sectPr>
      <w:type w:val="continuous"/>
      <w:pgSz w:w="11920" w:h="16860"/>
      <w:pgMar w:top="6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7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7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quintero.pa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2026-06-23T18:40:51Z</dcterms:created>
  <dcterms:modified xsi:type="dcterms:W3CDTF">2026-06-23T18:40:51Z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