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853" w:right="0" w:firstLine="0"/>
        <w:jc w:val="center"/>
        <w:rPr>
          <w:sz w:val="74"/>
        </w:rPr>
      </w:pPr>
      <w:r>
        <w:rPr>
          <w:color w:val="030303"/>
          <w:spacing w:val="10"/>
          <w:sz w:val="74"/>
        </w:rPr>
        <w:t>Gary</w:t>
      </w:r>
      <w:r>
        <w:rPr>
          <w:color w:val="030303"/>
          <w:spacing w:val="32"/>
          <w:sz w:val="74"/>
        </w:rPr>
        <w:t> </w:t>
      </w:r>
      <w:r>
        <w:rPr>
          <w:color w:val="030303"/>
          <w:spacing w:val="10"/>
          <w:sz w:val="74"/>
        </w:rPr>
        <w:t>Mitchell</w:t>
      </w:r>
    </w:p>
    <w:p>
      <w:pPr>
        <w:pStyle w:val="BodyText"/>
        <w:spacing w:before="199"/>
        <w:ind w:left="3864"/>
        <w:jc w:val="center"/>
      </w:pPr>
      <w:r>
        <w:rPr>
          <w:w w:val="105"/>
        </w:rPr>
        <w:t>Hr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spacing w:line="273" w:lineRule="auto" w:before="172"/>
        <w:ind w:left="4218" w:right="109" w:firstLine="0"/>
        <w:jc w:val="center"/>
        <w:rPr>
          <w:sz w:val="16"/>
        </w:rPr>
      </w:pPr>
      <w:r>
        <w:rPr>
          <w:w w:val="105"/>
          <w:sz w:val="16"/>
        </w:rPr>
        <w:t>Recent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graduate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internship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experience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supporting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recruiting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onboarding</w:t>
      </w:r>
      <w:r>
        <w:rPr>
          <w:spacing w:val="34"/>
          <w:w w:val="105"/>
          <w:sz w:val="16"/>
        </w:rPr>
        <w:t> </w:t>
      </w:r>
      <w:r>
        <w:rPr>
          <w:w w:val="105"/>
          <w:sz w:val="16"/>
        </w:rPr>
        <w:t>at a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healthcare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network.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Comfortable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applicant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tracking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systems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 confidential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employee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files.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Looking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step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Coordinator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role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generalist </w:t>
      </w:r>
      <w:r>
        <w:rPr>
          <w:spacing w:val="-2"/>
          <w:w w:val="105"/>
          <w:sz w:val="16"/>
        </w:rPr>
        <w:t>team.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425"/>
        </w:sectPr>
      </w:pPr>
    </w:p>
    <w:p>
      <w:pPr>
        <w:pStyle w:val="BodyTex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0"/>
                            <a:ext cx="22860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10706100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286000" y="10706087"/>
                                </a:lnTo>
                                <a:lnTo>
                                  <a:pt x="2286000" y="8096250"/>
                                </a:lnTo>
                                <a:lnTo>
                                  <a:pt x="2286000" y="2609850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76499" y="0"/>
                            <a:ext cx="50920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065" h="2295525">
                                <a:moveTo>
                                  <a:pt x="0" y="2295524"/>
                                </a:moveTo>
                                <a:lnTo>
                                  <a:pt x="5091683" y="2295524"/>
                                </a:lnTo>
                                <a:lnTo>
                                  <a:pt x="5091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54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95525">
                                <a:moveTo>
                                  <a:pt x="2476499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545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9" y="552536"/>
                            <a:ext cx="2286000" cy="688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6886575">
                                <a:moveTo>
                                  <a:pt x="2285999" y="6886488"/>
                                </a:moveTo>
                                <a:lnTo>
                                  <a:pt x="0" y="688648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19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6886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4787" y="70961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8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4"/>
                                </a:lnTo>
                                <a:lnTo>
                                  <a:pt x="1309725" y="43628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40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6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1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29"/>
                                </a:lnTo>
                                <a:lnTo>
                                  <a:pt x="1578518" y="1858065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2"/>
                                </a:lnTo>
                                <a:lnTo>
                                  <a:pt x="450305" y="1858066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1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6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76834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6004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39719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0037" y="4810124"/>
                            <a:ext cx="47625" cy="150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04950">
                                <a:moveTo>
                                  <a:pt x="47625" y="1477797"/>
                                </a:moveTo>
                                <a:lnTo>
                                  <a:pt x="27165" y="1457325"/>
                                </a:lnTo>
                                <a:lnTo>
                                  <a:pt x="20472" y="1457325"/>
                                </a:lnTo>
                                <a:lnTo>
                                  <a:pt x="0" y="1477797"/>
                                </a:lnTo>
                                <a:lnTo>
                                  <a:pt x="0" y="1481366"/>
                                </a:lnTo>
                                <a:lnTo>
                                  <a:pt x="0" y="1484490"/>
                                </a:lnTo>
                                <a:lnTo>
                                  <a:pt x="20472" y="1504950"/>
                                </a:lnTo>
                                <a:lnTo>
                                  <a:pt x="27165" y="1504950"/>
                                </a:lnTo>
                                <a:lnTo>
                                  <a:pt x="47625" y="1484490"/>
                                </a:lnTo>
                                <a:lnTo>
                                  <a:pt x="47625" y="1477797"/>
                                </a:lnTo>
                                <a:close/>
                              </a:path>
                              <a:path w="47625" h="1504950">
                                <a:moveTo>
                                  <a:pt x="47625" y="1268247"/>
                                </a:moveTo>
                                <a:lnTo>
                                  <a:pt x="27165" y="1247775"/>
                                </a:lnTo>
                                <a:lnTo>
                                  <a:pt x="20472" y="1247775"/>
                                </a:lnTo>
                                <a:lnTo>
                                  <a:pt x="0" y="1268247"/>
                                </a:lnTo>
                                <a:lnTo>
                                  <a:pt x="0" y="1271816"/>
                                </a:lnTo>
                                <a:lnTo>
                                  <a:pt x="0" y="1274940"/>
                                </a:lnTo>
                                <a:lnTo>
                                  <a:pt x="20472" y="1295400"/>
                                </a:lnTo>
                                <a:lnTo>
                                  <a:pt x="27165" y="1295400"/>
                                </a:lnTo>
                                <a:lnTo>
                                  <a:pt x="47625" y="1274940"/>
                                </a:lnTo>
                                <a:lnTo>
                                  <a:pt x="47625" y="1268247"/>
                                </a:lnTo>
                                <a:close/>
                              </a:path>
                              <a:path w="47625" h="150495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504950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504950">
                                <a:moveTo>
                                  <a:pt x="47625" y="649122"/>
                                </a:moveTo>
                                <a:lnTo>
                                  <a:pt x="27165" y="628650"/>
                                </a:lnTo>
                                <a:lnTo>
                                  <a:pt x="20472" y="628650"/>
                                </a:lnTo>
                                <a:lnTo>
                                  <a:pt x="0" y="649122"/>
                                </a:lnTo>
                                <a:lnTo>
                                  <a:pt x="0" y="652691"/>
                                </a:lnTo>
                                <a:lnTo>
                                  <a:pt x="0" y="655815"/>
                                </a:lnTo>
                                <a:lnTo>
                                  <a:pt x="20472" y="676275"/>
                                </a:lnTo>
                                <a:lnTo>
                                  <a:pt x="27165" y="676275"/>
                                </a:lnTo>
                                <a:lnTo>
                                  <a:pt x="47625" y="655815"/>
                                </a:lnTo>
                                <a:lnTo>
                                  <a:pt x="47625" y="649122"/>
                                </a:lnTo>
                                <a:close/>
                              </a:path>
                              <a:path w="47625" h="1504950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50495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5049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7280" id="docshapegroup1" coordorigin="0,0" coordsize="11919,16860">
                <v:shape style="position:absolute;left:119;top:0;width:3600;height:16860" id="docshape2" coordorigin="120,0" coordsize="3600,16860" path="m3720,0l120,0,120,4110,120,12750,120,16860,3720,16860,3720,12750,3720,4110,3720,0xe" filled="true" fillcolor="#484545" stroked="false">
                  <v:path arrowok="t"/>
                  <v:fill type="solid"/>
                </v:shape>
                <v:rect style="position:absolute;left:3900;top:0;width:8019;height:3615" id="docshape3" filled="true" fillcolor="#484545" stroked="false">
                  <v:fill opacity="32899f" type="solid"/>
                </v:rect>
                <v:rect style="position:absolute;left:0;top:0;width:3900;height:3615" id="docshape4" filled="true" fillcolor="#ffffff" stroked="false">
                  <v:fill type="solid"/>
                </v:rect>
                <v:rect style="position:absolute;left:0;top:0;width:3900;height:3615" id="docshape5" filled="true" fillcolor="#484545" stroked="false">
                  <v:fill opacity="32899f" type="solid"/>
                </v:rect>
                <v:shape style="position:absolute;left:120;top:870;width:3600;height:10845" id="docshape6" coordorigin="120,870" coordsize="3600,10845" path="m3720,11715l120,11715,120,2648,123,2560,131,2472,143,2384,159,2297,179,2211,204,2126,233,2043,266,1961,302,1880,343,1802,388,1726,436,1652,487,1580,543,1511,601,1445,663,1382,728,1322,795,1265,866,1211,938,1161,1014,1115,1091,1072,1170,1033,1252,999,1334,968,1419,941,1504,919,1591,900,1678,886,1766,877,1854,871,1898,870,1942,870,2030,873,2118,881,2206,893,2293,909,2379,929,2464,954,2547,983,2629,1016,2710,1052,2788,1093,2864,1138,2938,1186,3010,1237,3079,1293,3145,1351,3208,1413,3268,1478,3325,1545,3379,1616,3429,1688,3475,1764,3518,1841,3557,1920,3591,2002,3622,2084,3649,2169,3671,2254,3690,2341,3704,2428,3713,2516,3719,2604,3720,11715xe" filled="true" fillcolor="#484545" stroked="false">
                  <v:path arrowok="t"/>
                  <v:fill type="solid"/>
                </v:shape>
                <v:shape style="position:absolute;left:322;top:1117;width:3195;height:3195" id="docshape7" coordorigin="322,1118" coordsize="3195,3195" path="m322,2717l322,2713,323,2694,326,2615,332,2537,343,2460,357,2383,375,2306,397,2231,422,2157,452,2084,484,2013,520,1944,560,1876,602,1810,648,1747,697,1686,749,1627,804,1571,861,1518,921,1467,983,1420,1048,1376,1115,1335,1183,1297,1254,1262,1326,1232,1399,1204,1474,1181,1549,1161,1626,1144,1703,1132,1781,1123,1859,1119,1918,1118,1922,1118,2000,1119,2078,1125,2156,1135,2233,1148,2310,1165,2385,1186,2459,1211,2532,1239,2604,1271,2674,1306,2742,1345,2808,1386,2872,1432,2934,1480,2993,1531,3050,1585,3104,1642,3155,1701,3203,1763,3249,1827,3290,1893,3329,1961,3364,2031,3396,2103,3424,2176,3449,2250,3470,2325,3487,2402,3500,2479,3510,2557,3516,2635,3517,2713,3517,2717,3516,2795,3510,2873,3500,2951,3487,3028,3470,3105,3449,3180,3424,3254,3396,3327,3364,3399,3329,3469,3290,3537,3249,3603,3203,3667,3155,3729,3104,3788,3050,3845,2993,3899,2934,3950,2872,3998,2808,4044,2742,4085,2674,4124,2604,4159,2532,4191,2459,4219,2385,4244,2310,4265,2233,4282,2156,4295,2078,4305,2000,4311,1922,4312,1918,4312,1840,4311,1762,4305,1684,4295,1607,4282,1530,4265,1455,4244,1381,4219,1308,4191,1236,4159,1166,4124,1098,4085,1032,4044,968,3998,906,3950,847,3899,790,3845,736,3788,685,3729,637,3667,591,3603,550,3537,511,3469,476,3399,444,3327,416,3254,391,3180,370,3105,353,3028,340,2951,330,2873,324,2795,322,2717xe" filled="false" stroked="true" strokeweight="2.25pt" strokecolor="#ffffff">
                  <v:path arrowok="t"/>
                  <v:stroke dashstyle="solid"/>
                </v:shape>
                <v:shape style="position:absolute;left:405;top:1210;width:3030;height:3020" type="#_x0000_t75" id="docshape8" stroked="false">
                  <v:imagedata r:id="rId5" o:title=""/>
                </v:shape>
                <v:shape style="position:absolute;left:630;top:5085;width:317;height:317" type="#_x0000_t75" id="docshape9" stroked="false">
                  <v:imagedata r:id="rId6" o:title=""/>
                </v:shape>
                <v:shape style="position:absolute;left:650;top:5670;width:275;height:317" type="#_x0000_t75" id="docshape10" stroked="false">
                  <v:imagedata r:id="rId7" o:title=""/>
                </v:shape>
                <v:shape style="position:absolute;left:631;top:6255;width:315;height:317" type="#_x0000_t75" id="docshape11" stroked="false">
                  <v:imagedata r:id="rId8" o:title=""/>
                </v:shape>
                <v:shape style="position:absolute;left:629;top:7575;width:75;height:2370" id="docshape12" coordorigin="630,7575" coordsize="75,2370" path="m705,9902l704,9897,700,9888,698,9884,691,9877,687,9875,678,9871,673,9870,662,9870,657,9871,648,9875,644,9877,637,9884,635,9888,631,9897,630,9902,630,9908,630,9913,631,9918,635,9927,637,9931,644,9938,648,9940,657,9944,662,9945,673,9945,678,9944,687,9940,691,9938,698,9931,700,9927,704,9918,705,9913,705,9902xm705,9572l704,9567,700,9558,698,9554,691,9547,687,9545,678,9541,673,9540,662,9540,657,9541,648,9545,644,9547,637,9554,635,9558,631,9567,630,9572,630,9578,630,9583,631,9588,635,9597,637,9601,644,9608,648,9610,657,9614,662,9615,673,9615,678,9614,687,9610,691,9608,698,9601,700,9597,704,9588,705,9583,705,9572xm705,9242l704,9237,700,9228,698,9224,691,9217,687,9215,678,9211,673,9210,662,9210,657,9211,648,9215,644,9217,637,9224,635,9228,631,9237,630,9242,630,9248,630,9253,631,9258,635,9267,637,9271,644,9278,648,9280,657,9284,662,9285,673,9285,678,9284,687,9280,691,9278,698,9271,700,9267,704,9258,705,9253,705,9242xm705,8912l704,8907,700,8898,698,8894,691,8887,687,8885,678,8881,673,8880,662,8880,657,8881,648,8885,644,8887,637,8894,635,8898,631,8907,630,8912,630,8918,630,8923,631,8928,635,8937,637,8941,644,8948,648,8950,657,8954,662,8955,673,8955,678,8954,687,8950,691,8948,698,8941,700,8937,704,8928,705,8923,705,8912xm705,8597l704,8592,700,8583,698,8579,691,8572,687,8570,678,8566,673,8565,662,8565,657,8566,648,8570,644,8572,637,8579,635,8583,631,8592,630,8597,630,8603,630,8608,631,8613,635,8622,637,8626,644,8633,648,8635,657,8639,662,8640,673,8640,678,8639,687,8635,691,8633,698,8626,700,8622,704,8613,705,8608,705,8597xm705,8267l704,8262,700,8253,698,8249,691,8242,687,8240,678,8236,673,8235,662,8235,657,8236,648,8240,644,8242,637,8249,635,8253,631,8262,630,8267,630,8273,630,8278,631,8283,635,8292,637,8296,644,8303,648,8305,657,8309,662,8310,673,8310,678,8309,687,8305,691,8303,698,8296,700,8292,704,8283,705,8278,705,8267xm705,7937l704,7932,700,7923,698,7919,691,7912,687,7910,678,7906,673,7905,662,7905,657,7906,648,7910,644,7912,637,7919,635,7923,631,7932,630,7937,630,7943,630,7948,631,7953,635,7962,637,7966,644,7973,648,7975,657,7979,662,7980,673,7980,678,7979,687,7975,691,7973,698,7966,700,7962,704,7953,705,7948,705,7937xm705,7607l704,7602,700,7593,698,7589,691,7582,687,7580,678,7576,673,7575,662,7575,657,7576,648,7580,644,7582,637,7589,635,7593,631,7602,630,7607,630,7613,630,7618,631,7623,635,7632,637,7636,644,7643,648,7645,657,7649,662,7650,673,7650,678,7649,687,7645,691,7643,698,7636,700,7632,704,7623,705,7618,705,76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(918)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0188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815"/>
      </w:pPr>
      <w:r>
        <w:rPr>
          <w:color w:val="FFFFFF"/>
          <w:spacing w:val="-2"/>
        </w:rPr>
        <w:t>marcus.whitﬁeld@example.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18"/>
      </w:pPr>
    </w:p>
    <w:p>
      <w:pPr>
        <w:pStyle w:val="BodyText"/>
        <w:ind w:left="815"/>
      </w:pPr>
      <w:r>
        <w:rPr>
          <w:color w:val="FFFFFF"/>
          <w:spacing w:val="-2"/>
          <w:w w:val="105"/>
        </w:rPr>
        <w:t>Tulsa,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OK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118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200"/>
        <w:ind w:left="647"/>
      </w:pPr>
      <w:r>
        <w:rPr>
          <w:color w:val="FFFFFF"/>
        </w:rPr>
        <w:t>iCIMS</w:t>
      </w:r>
      <w:r>
        <w:rPr>
          <w:color w:val="FFFFFF"/>
          <w:spacing w:val="1"/>
        </w:rPr>
        <w:t> </w:t>
      </w:r>
      <w:r>
        <w:rPr>
          <w:color w:val="FFFFFF"/>
          <w:spacing w:val="-5"/>
        </w:rPr>
        <w:t>ATS</w:t>
      </w:r>
    </w:p>
    <w:p>
      <w:pPr>
        <w:pStyle w:val="BodyText"/>
        <w:spacing w:before="123"/>
        <w:ind w:left="647"/>
      </w:pPr>
      <w:r>
        <w:rPr>
          <w:color w:val="FFFFFF"/>
          <w:spacing w:val="-2"/>
          <w:w w:val="105"/>
        </w:rPr>
        <w:t>Handshake</w:t>
      </w:r>
    </w:p>
    <w:p>
      <w:pPr>
        <w:pStyle w:val="BodyText"/>
        <w:spacing w:line="374" w:lineRule="auto" w:before="123"/>
        <w:ind w:left="647" w:right="100"/>
      </w:pPr>
      <w:r>
        <w:rPr>
          <w:color w:val="FFFFFF"/>
          <w:spacing w:val="-2"/>
          <w:w w:val="105"/>
        </w:rPr>
        <w:t>Microsoft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Excel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Word </w:t>
      </w:r>
      <w:r>
        <w:rPr>
          <w:color w:val="FFFFFF"/>
          <w:w w:val="105"/>
        </w:rPr>
        <w:t>Google Workspace Interview scheduling</w:t>
      </w:r>
    </w:p>
    <w:p>
      <w:pPr>
        <w:pStyle w:val="BodyText"/>
        <w:spacing w:before="7"/>
        <w:ind w:left="647"/>
      </w:pPr>
      <w:r>
        <w:rPr>
          <w:color w:val="FFFFFF"/>
        </w:rPr>
        <w:t>New-hire</w:t>
      </w:r>
      <w:r>
        <w:rPr>
          <w:color w:val="FFFFFF"/>
          <w:spacing w:val="15"/>
        </w:rPr>
        <w:t> </w:t>
      </w:r>
      <w:r>
        <w:rPr>
          <w:color w:val="FFFFFF"/>
        </w:rPr>
        <w:t>orientation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support</w:t>
      </w:r>
    </w:p>
    <w:p>
      <w:pPr>
        <w:pStyle w:val="BodyText"/>
        <w:spacing w:before="123"/>
        <w:ind w:left="647"/>
      </w:pPr>
      <w:r>
        <w:rPr>
          <w:color w:val="FFFFFF"/>
        </w:rPr>
        <w:t>Conﬁdential</w:t>
      </w:r>
      <w:r>
        <w:rPr>
          <w:color w:val="FFFFFF"/>
          <w:spacing w:val="12"/>
        </w:rPr>
        <w:t> </w:t>
      </w:r>
      <w:r>
        <w:rPr>
          <w:color w:val="FFFFFF"/>
        </w:rPr>
        <w:t>ﬁle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handling</w:t>
      </w:r>
    </w:p>
    <w:p>
      <w:pPr>
        <w:pStyle w:val="BodyText"/>
        <w:spacing w:line="261" w:lineRule="auto" w:before="123"/>
        <w:ind w:left="647"/>
      </w:pPr>
      <w:r>
        <w:rPr>
          <w:color w:val="FFFFFF"/>
          <w:spacing w:val="-2"/>
          <w:w w:val="105"/>
        </w:rPr>
        <w:t>Basic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employment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law coursework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030303"/>
        </w:rPr>
        <w:t>PROFESSIONAL</w:t>
      </w:r>
      <w:r>
        <w:rPr>
          <w:color w:val="030303"/>
          <w:spacing w:val="36"/>
        </w:rPr>
        <w:t> </w:t>
      </w:r>
      <w:r>
        <w:rPr>
          <w:color w:val="030303"/>
          <w:spacing w:val="-2"/>
        </w:rPr>
        <w:t>EXPERIENCE</w:t>
      </w:r>
    </w:p>
    <w:p>
      <w:pPr>
        <w:pStyle w:val="BodyText"/>
        <w:spacing w:before="170"/>
        <w:ind w:left="164"/>
      </w:pPr>
      <w:r>
        <w:rPr/>
        <w:t>Summer</w:t>
      </w:r>
      <w:r>
        <w:rPr>
          <w:spacing w:val="33"/>
        </w:rPr>
        <w:t> </w:t>
      </w:r>
      <w:r>
        <w:rPr>
          <w:spacing w:val="-4"/>
        </w:rPr>
        <w:t>2024</w:t>
      </w:r>
    </w:p>
    <w:p>
      <w:pPr>
        <w:pStyle w:val="Heading2"/>
      </w:pPr>
      <w:r>
        <w:rPr>
          <w:w w:val="105"/>
        </w:rPr>
        <w:t>HR</w:t>
      </w:r>
      <w:r>
        <w:rPr>
          <w:spacing w:val="7"/>
          <w:w w:val="105"/>
        </w:rPr>
        <w:t> </w:t>
      </w:r>
      <w:r>
        <w:rPr>
          <w:w w:val="105"/>
        </w:rPr>
        <w:t>Intern,</w:t>
      </w:r>
      <w:r>
        <w:rPr>
          <w:spacing w:val="8"/>
          <w:w w:val="105"/>
        </w:rPr>
        <w:t> </w:t>
      </w:r>
      <w:r>
        <w:rPr>
          <w:w w:val="105"/>
        </w:rPr>
        <w:t>Cedar</w:t>
      </w:r>
      <w:r>
        <w:rPr>
          <w:spacing w:val="8"/>
          <w:w w:val="105"/>
        </w:rPr>
        <w:t> </w:t>
      </w:r>
      <w:r>
        <w:rPr>
          <w:w w:val="105"/>
        </w:rPr>
        <w:t>Hollow</w:t>
      </w:r>
      <w:r>
        <w:rPr>
          <w:spacing w:val="8"/>
          <w:w w:val="105"/>
        </w:rPr>
        <w:t> </w:t>
      </w:r>
      <w:r>
        <w:rPr>
          <w:w w:val="105"/>
        </w:rPr>
        <w:t>Health</w:t>
      </w:r>
      <w:r>
        <w:rPr>
          <w:spacing w:val="7"/>
          <w:w w:val="105"/>
        </w:rPr>
        <w:t> </w:t>
      </w:r>
      <w:r>
        <w:rPr>
          <w:w w:val="105"/>
        </w:rPr>
        <w:t>Partners,</w:t>
      </w:r>
      <w:r>
        <w:rPr>
          <w:spacing w:val="8"/>
          <w:w w:val="105"/>
        </w:rPr>
        <w:t> </w:t>
      </w:r>
      <w:r>
        <w:rPr>
          <w:w w:val="105"/>
        </w:rPr>
        <w:t>Tulsa,</w:t>
      </w:r>
      <w:r>
        <w:rPr>
          <w:spacing w:val="9"/>
          <w:w w:val="105"/>
        </w:rPr>
        <w:t> </w:t>
      </w:r>
      <w:r>
        <w:rPr>
          <w:spacing w:val="-5"/>
          <w:w w:val="105"/>
        </w:rPr>
        <w:t>OK</w:t>
      </w:r>
    </w:p>
    <w:p>
      <w:pPr>
        <w:pStyle w:val="BodyText"/>
        <w:tabs>
          <w:tab w:pos="926" w:val="left" w:leader="none"/>
        </w:tabs>
        <w:spacing w:line="278" w:lineRule="auto" w:before="153"/>
        <w:ind w:left="926" w:right="194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Supported two recruiters with phone screens and interview scheduling for</w:t>
      </w:r>
      <w:r>
        <w:rPr>
          <w:spacing w:val="40"/>
          <w:w w:val="105"/>
        </w:rPr>
        <w:t> </w:t>
      </w:r>
      <w:r>
        <w:rPr>
          <w:w w:val="105"/>
        </w:rPr>
        <w:t>nursing and admin roles across four clinics.</w:t>
      </w:r>
    </w:p>
    <w:p>
      <w:pPr>
        <w:pStyle w:val="BodyText"/>
        <w:tabs>
          <w:tab w:pos="926" w:val="left" w:leader="none"/>
        </w:tabs>
        <w:spacing w:line="261" w:lineRule="auto" w:before="90"/>
        <w:ind w:left="926" w:right="194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Reviewed 142 incoming applications in iCIMS over the summer and tagged qualified candidates for recruiter follow-up.</w:t>
      </w:r>
    </w:p>
    <w:p>
      <w:pPr>
        <w:pStyle w:val="BodyText"/>
        <w:tabs>
          <w:tab w:pos="926" w:val="left" w:leader="none"/>
        </w:tabs>
        <w:spacing w:line="278" w:lineRule="auto" w:before="104"/>
        <w:ind w:left="926" w:right="76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Assembled</w:t>
      </w:r>
      <w:r>
        <w:rPr>
          <w:spacing w:val="24"/>
          <w:w w:val="105"/>
        </w:rPr>
        <w:t> </w:t>
      </w:r>
      <w:r>
        <w:rPr>
          <w:w w:val="105"/>
        </w:rPr>
        <w:t>new-hire</w:t>
      </w:r>
      <w:r>
        <w:rPr>
          <w:spacing w:val="24"/>
          <w:w w:val="105"/>
        </w:rPr>
        <w:t> </w:t>
      </w:r>
      <w:r>
        <w:rPr>
          <w:w w:val="105"/>
        </w:rPr>
        <w:t>packets</w:t>
      </w:r>
      <w:r>
        <w:rPr>
          <w:spacing w:val="24"/>
          <w:w w:val="105"/>
        </w:rPr>
        <w:t> </w:t>
      </w:r>
      <w:r>
        <w:rPr>
          <w:w w:val="105"/>
        </w:rPr>
        <w:t>and</w:t>
      </w:r>
      <w:r>
        <w:rPr>
          <w:spacing w:val="24"/>
          <w:w w:val="105"/>
        </w:rPr>
        <w:t> </w:t>
      </w:r>
      <w:r>
        <w:rPr>
          <w:w w:val="105"/>
        </w:rPr>
        <w:t>ran</w:t>
      </w:r>
      <w:r>
        <w:rPr>
          <w:spacing w:val="24"/>
          <w:w w:val="105"/>
        </w:rPr>
        <w:t> </w:t>
      </w:r>
      <w:r>
        <w:rPr>
          <w:w w:val="105"/>
        </w:rPr>
        <w:t>first-day</w:t>
      </w:r>
      <w:r>
        <w:rPr>
          <w:spacing w:val="24"/>
          <w:w w:val="105"/>
        </w:rPr>
        <w:t> </w:t>
      </w:r>
      <w:r>
        <w:rPr>
          <w:w w:val="105"/>
        </w:rPr>
        <w:t>orientation</w:t>
      </w:r>
      <w:r>
        <w:rPr>
          <w:spacing w:val="24"/>
          <w:w w:val="105"/>
        </w:rPr>
        <w:t> </w:t>
      </w:r>
      <w:r>
        <w:rPr>
          <w:w w:val="105"/>
        </w:rPr>
        <w:t>slides</w:t>
      </w:r>
      <w:r>
        <w:rPr>
          <w:spacing w:val="24"/>
          <w:w w:val="105"/>
        </w:rPr>
        <w:t> </w:t>
      </w:r>
      <w:r>
        <w:rPr>
          <w:w w:val="105"/>
        </w:rPr>
        <w:t>for</w:t>
      </w:r>
      <w:r>
        <w:rPr>
          <w:spacing w:val="24"/>
          <w:w w:val="105"/>
        </w:rPr>
        <w:t> </w:t>
      </w:r>
      <w:r>
        <w:rPr>
          <w:w w:val="105"/>
        </w:rPr>
        <w:t>cohorts of 6 to 10 employees.</w:t>
      </w:r>
    </w:p>
    <w:p>
      <w:pPr>
        <w:pStyle w:val="BodyText"/>
        <w:tabs>
          <w:tab w:pos="926" w:val="left" w:leader="none"/>
        </w:tabs>
        <w:spacing w:line="278" w:lineRule="auto" w:before="75"/>
        <w:ind w:left="926" w:right="225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Helped digitize a five-drawer filing cabinet of pre-2018 personnel records</w:t>
      </w:r>
      <w:r>
        <w:rPr>
          <w:spacing w:val="40"/>
          <w:w w:val="105"/>
        </w:rPr>
        <w:t> </w:t>
      </w:r>
      <w:r>
        <w:rPr>
          <w:w w:val="105"/>
        </w:rPr>
        <w:t>into the document management system.</w:t>
      </w:r>
    </w:p>
    <w:p>
      <w:pPr>
        <w:pStyle w:val="BodyText"/>
        <w:spacing w:before="119"/>
        <w:ind w:left="164"/>
      </w:pPr>
      <w:r>
        <w:rPr>
          <w:w w:val="105"/>
        </w:rPr>
        <w:t>2022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Heading2"/>
        <w:spacing w:line="261" w:lineRule="auto" w:before="33"/>
        <w:ind w:right="194"/>
      </w:pPr>
      <w:r>
        <w:rPr>
          <w:w w:val="105"/>
        </w:rPr>
        <w:t>Student Office Assistant, University of Tulsa, Office of Career Services, Tulsa, </w:t>
      </w:r>
      <w:r>
        <w:rPr>
          <w:spacing w:val="-6"/>
          <w:w w:val="105"/>
        </w:rPr>
        <w:t>OK</w:t>
      </w:r>
    </w:p>
    <w:p>
      <w:pPr>
        <w:pStyle w:val="BodyText"/>
        <w:tabs>
          <w:tab w:pos="926" w:val="left" w:leader="none"/>
        </w:tabs>
        <w:spacing w:line="261" w:lineRule="auto" w:before="149"/>
        <w:ind w:left="926" w:right="76" w:hanging="292"/>
      </w:pPr>
      <w:r>
        <w:rPr>
          <w:position w:val="3"/>
        </w:rPr>
        <w:drawing>
          <wp:inline distT="0" distB="0" distL="0" distR="0">
            <wp:extent cx="47625" cy="38099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Scheduled mock interviews and resume reviews for around 40 students per week during peak hiring seasons.</w:t>
      </w:r>
    </w:p>
    <w:p>
      <w:pPr>
        <w:pStyle w:val="BodyText"/>
        <w:tabs>
          <w:tab w:pos="926" w:val="left" w:leader="none"/>
        </w:tabs>
        <w:spacing w:before="104"/>
        <w:ind w:left="635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Updated</w:t>
      </w:r>
      <w:r>
        <w:rPr>
          <w:spacing w:val="14"/>
          <w:w w:val="105"/>
        </w:rPr>
        <w:t> </w:t>
      </w:r>
      <w:r>
        <w:rPr>
          <w:w w:val="105"/>
        </w:rPr>
        <w:t>event</w:t>
      </w:r>
      <w:r>
        <w:rPr>
          <w:spacing w:val="15"/>
          <w:w w:val="105"/>
        </w:rPr>
        <w:t> </w:t>
      </w:r>
      <w:r>
        <w:rPr>
          <w:w w:val="105"/>
        </w:rPr>
        <w:t>RSVPs</w:t>
      </w:r>
      <w:r>
        <w:rPr>
          <w:spacing w:val="15"/>
          <w:w w:val="105"/>
        </w:rPr>
        <w:t> </w:t>
      </w:r>
      <w:r>
        <w:rPr>
          <w:w w:val="105"/>
        </w:rPr>
        <w:t>and</w:t>
      </w:r>
      <w:r>
        <w:rPr>
          <w:spacing w:val="15"/>
          <w:w w:val="105"/>
        </w:rPr>
        <w:t> </w:t>
      </w:r>
      <w:r>
        <w:rPr>
          <w:w w:val="105"/>
        </w:rPr>
        <w:t>employer</w:t>
      </w:r>
      <w:r>
        <w:rPr>
          <w:spacing w:val="15"/>
          <w:w w:val="105"/>
        </w:rPr>
        <w:t> </w:t>
      </w:r>
      <w:r>
        <w:rPr>
          <w:w w:val="105"/>
        </w:rPr>
        <w:t>contact</w:t>
      </w:r>
      <w:r>
        <w:rPr>
          <w:spacing w:val="15"/>
          <w:w w:val="105"/>
        </w:rPr>
        <w:t> </w:t>
      </w:r>
      <w:r>
        <w:rPr>
          <w:w w:val="105"/>
        </w:rPr>
        <w:t>records</w:t>
      </w:r>
      <w:r>
        <w:rPr>
          <w:spacing w:val="15"/>
          <w:w w:val="105"/>
        </w:rPr>
        <w:t> </w:t>
      </w:r>
      <w:r>
        <w:rPr>
          <w:w w:val="105"/>
        </w:rPr>
        <w:t>in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Handshake.</w:t>
      </w:r>
    </w:p>
    <w:p>
      <w:pPr>
        <w:pStyle w:val="BodyText"/>
        <w:tabs>
          <w:tab w:pos="926" w:val="left" w:leader="none"/>
        </w:tabs>
        <w:spacing w:line="261" w:lineRule="auto" w:before="123"/>
        <w:ind w:left="926" w:right="76" w:hanging="292"/>
      </w:pPr>
      <w:r>
        <w:rPr>
          <w:position w:val="2"/>
        </w:rPr>
        <w:drawing>
          <wp:inline distT="0" distB="0" distL="0" distR="0">
            <wp:extent cx="47625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Drafted reminder emails and printed name tags for career fairs hosting 60+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employers.</w:t>
      </w:r>
    </w:p>
    <w:p>
      <w:pPr>
        <w:pStyle w:val="Heading1"/>
        <w:spacing w:before="197"/>
      </w:pPr>
      <w:r>
        <w:rPr>
          <w:color w:val="030303"/>
          <w:spacing w:val="-2"/>
        </w:rPr>
        <w:t>EDUCATION</w:t>
      </w:r>
    </w:p>
    <w:p>
      <w:pPr>
        <w:spacing w:before="171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B.B.A.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in</w:t>
      </w:r>
      <w:r>
        <w:rPr>
          <w:b/>
          <w:spacing w:val="7"/>
          <w:w w:val="105"/>
          <w:sz w:val="18"/>
        </w:rPr>
        <w:t> </w:t>
      </w:r>
      <w:r>
        <w:rPr>
          <w:b/>
          <w:w w:val="105"/>
          <w:sz w:val="18"/>
        </w:rPr>
        <w:t>Human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Resource</w:t>
      </w:r>
      <w:r>
        <w:rPr>
          <w:b/>
          <w:spacing w:val="7"/>
          <w:w w:val="105"/>
          <w:sz w:val="18"/>
        </w:rPr>
        <w:t> </w:t>
      </w:r>
      <w:r>
        <w:rPr>
          <w:b/>
          <w:w w:val="105"/>
          <w:sz w:val="18"/>
        </w:rPr>
        <w:t>Management,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University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of</w:t>
      </w:r>
      <w:r>
        <w:rPr>
          <w:b/>
          <w:spacing w:val="8"/>
          <w:w w:val="105"/>
          <w:sz w:val="18"/>
        </w:rPr>
        <w:t> </w:t>
      </w:r>
      <w:r>
        <w:rPr>
          <w:b/>
          <w:w w:val="105"/>
          <w:sz w:val="18"/>
        </w:rPr>
        <w:t>Tulsa,</w:t>
      </w:r>
      <w:r>
        <w:rPr>
          <w:b/>
          <w:spacing w:val="9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2024</w:t>
      </w:r>
    </w:p>
    <w:p>
      <w:pPr>
        <w:spacing w:line="261" w:lineRule="auto" w:before="168"/>
        <w:ind w:left="164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SHRM Student Member; aHRCI Associate Professional in Human Resources (aPHR) Candidate</w:t>
      </w:r>
    </w:p>
    <w:sectPr>
      <w:type w:val="continuous"/>
      <w:pgSz w:w="11920" w:h="16860"/>
      <w:pgMar w:top="980" w:bottom="280" w:left="283" w:right="425"/>
      <w:cols w:num="2" w:equalWidth="0">
        <w:col w:w="3091" w:space="611"/>
        <w:col w:w="751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2026-06-26T08:51:25Z</dcterms:created>
  <dcterms:modified xsi:type="dcterms:W3CDTF">2026-06-26T08:51:25Z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2026-06-26T00:00:00Z</vt:filetime>
  </property>
  <property fmtid="{D5CDD505-2E9C-101B-9397-08002B2CF9AE}" pid="5" name="Producer">
    <vt:lpwstr>Skia/PDF m121</vt:lpwstr>
  </property>
</Properties>
</file>