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7"/>
        <w:rPr>
          <w:rFonts w:ascii="Times New Roman"/>
          <w:sz w:val="20"/>
        </w:rPr>
      </w:pPr>
    </w:p>
    <w:p>
      <w:pPr>
        <w:tabs>
          <w:tab w:pos="4590" w:val="left" w:leader="none"/>
        </w:tabs>
        <w:spacing w:line="240" w:lineRule="auto"/>
        <w:ind w:left="0" w:right="-58" w:firstLine="0"/>
        <w:rPr>
          <w:rFonts w:ascii="Times New Roman"/>
          <w:position w:val="19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24100" cy="47625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324100" cy="476250"/>
                        </a:xfrm>
                        <a:prstGeom prst="rect">
                          <a:avLst/>
                        </a:prstGeom>
                        <a:solidFill>
                          <a:srgbClr val="78587D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83pt;height:37.5pt;mso-position-horizontal-relative:char;mso-position-vertical-relative:line" type="#_x0000_t202" id="docshape1" filled="true" fillcolor="#78587d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CONTACT</w:t>
                      </w:r>
                      <w:r>
                        <w:rPr>
                          <w:b/>
                          <w:color w:val="FFFFF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INFORMATION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9"/>
          <w:sz w:val="20"/>
        </w:rPr>
        <mc:AlternateContent>
          <mc:Choice Requires="wps">
            <w:drawing>
              <wp:inline distT="0" distB="0" distL="0" distR="0">
                <wp:extent cx="4653915" cy="352425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53915" cy="3524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>
                            <w:pPr>
                              <w:spacing w:before="123"/>
                              <w:ind w:left="357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90909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090909"/>
                                <w:spacing w:val="6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90909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66.45pt;height:27.75pt;mso-position-horizontal-relative:char;mso-position-vertical-relative:line" type="#_x0000_t202" id="docshape2" filled="true" fillcolor="#d9d9d9" stroked="false">
                <w10:anchorlock/>
                <v:textbox inset="0,0,0,0">
                  <w:txbxContent>
                    <w:p>
                      <w:pPr>
                        <w:spacing w:before="123"/>
                        <w:ind w:left="357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90909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090909"/>
                          <w:spacing w:val="6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90909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position w:val="19"/>
          <w:sz w:val="20"/>
        </w:rPr>
      </w:r>
    </w:p>
    <w:p>
      <w:pPr>
        <w:spacing w:after="0" w:line="240" w:lineRule="auto"/>
        <w:rPr>
          <w:rFonts w:ascii="Times New Roman"/>
          <w:position w:val="19"/>
          <w:sz w:val="20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  <w:spacing w:before="194"/>
        <w:rPr>
          <w:rFonts w:ascii="Times New Roman"/>
        </w:rPr>
      </w:pPr>
    </w:p>
    <w:p>
      <w:pPr>
        <w:pStyle w:val="BodyText"/>
        <w:ind w:left="1078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352427</wp:posOffset>
            </wp:positionH>
            <wp:positionV relativeFrom="paragraph">
              <wp:posOffset>-35548</wp:posOffset>
            </wp:positionV>
            <wp:extent cx="224281" cy="22427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1" cy="2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(919)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BodyText"/>
        <w:spacing w:line="268" w:lineRule="auto" w:before="14"/>
        <w:ind w:left="555" w:right="1840"/>
      </w:pPr>
      <w:r>
        <w:rPr/>
        <w:br w:type="column"/>
      </w:r>
      <w:r>
        <w:rPr/>
        <w:t>HR</w:t>
      </w:r>
      <w:r>
        <w:rPr>
          <w:spacing w:val="40"/>
        </w:rPr>
        <w:t> </w:t>
      </w:r>
      <w:r>
        <w:rPr/>
        <w:t>Coordinator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Brightline</w:t>
      </w:r>
      <w:r>
        <w:rPr>
          <w:spacing w:val="40"/>
        </w:rPr>
        <w:t> </w:t>
      </w:r>
      <w:r>
        <w:rPr/>
        <w:t>Industrial</w:t>
      </w:r>
      <w:r>
        <w:rPr>
          <w:spacing w:val="40"/>
        </w:rPr>
        <w:t> </w:t>
      </w:r>
      <w:r>
        <w:rPr/>
        <w:t>Components,</w:t>
      </w:r>
      <w:r>
        <w:rPr>
          <w:spacing w:val="40"/>
        </w:rPr>
        <w:t> </w:t>
      </w:r>
      <w:r>
        <w:rPr/>
        <w:t>Raleigh,</w:t>
      </w:r>
      <w:r>
        <w:rPr>
          <w:spacing w:val="40"/>
        </w:rPr>
        <w:t> </w:t>
      </w:r>
      <w:r>
        <w:rPr/>
        <w:t>NC</w:t>
      </w:r>
      <w:r>
        <w:rPr>
          <w:spacing w:val="40"/>
        </w:rPr>
        <w:t> </w:t>
      </w:r>
      <w:r>
        <w:rPr>
          <w:position w:val="2"/>
        </w:rPr>
        <w:t>| </w:t>
      </w:r>
      <w:r>
        <w:rPr/>
        <w:t>2022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0" w:right="0"/>
          <w:cols w:num="2" w:equalWidth="0">
            <w:col w:w="2390" w:space="1519"/>
            <w:col w:w="8011"/>
          </w:cols>
        </w:sectPr>
      </w:pPr>
    </w:p>
    <w:p>
      <w:pPr>
        <w:pStyle w:val="BodyText"/>
        <w:spacing w:before="141"/>
      </w:pPr>
    </w:p>
    <w:p>
      <w:pPr>
        <w:pStyle w:val="BodyText"/>
        <w:spacing w:line="278" w:lineRule="auto"/>
        <w:ind w:left="10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352442</wp:posOffset>
                </wp:positionH>
                <wp:positionV relativeFrom="paragraph">
                  <wp:posOffset>21623</wp:posOffset>
                </wp:positionV>
                <wp:extent cx="224790" cy="2584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479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" h="258445">
                              <a:moveTo>
                                <a:pt x="149499" y="33081"/>
                              </a:moveTo>
                              <a:lnTo>
                                <a:pt x="74792" y="33081"/>
                              </a:lnTo>
                              <a:lnTo>
                                <a:pt x="112124" y="0"/>
                              </a:lnTo>
                              <a:lnTo>
                                <a:pt x="149499" y="33081"/>
                              </a:lnTo>
                              <a:close/>
                            </a:path>
                            <a:path w="224790" h="258445">
                              <a:moveTo>
                                <a:pt x="224249" y="258250"/>
                              </a:moveTo>
                              <a:lnTo>
                                <a:pt x="0" y="258250"/>
                              </a:lnTo>
                              <a:lnTo>
                                <a:pt x="0" y="99321"/>
                              </a:lnTo>
                              <a:lnTo>
                                <a:pt x="39559" y="64246"/>
                              </a:lnTo>
                              <a:lnTo>
                                <a:pt x="39559" y="33081"/>
                              </a:lnTo>
                              <a:lnTo>
                                <a:pt x="184689" y="33081"/>
                              </a:lnTo>
                              <a:lnTo>
                                <a:pt x="184689" y="46344"/>
                              </a:lnTo>
                              <a:lnTo>
                                <a:pt x="52746" y="46344"/>
                              </a:lnTo>
                              <a:lnTo>
                                <a:pt x="52746" y="112584"/>
                              </a:lnTo>
                              <a:lnTo>
                                <a:pt x="13186" y="112584"/>
                              </a:lnTo>
                              <a:lnTo>
                                <a:pt x="13186" y="231762"/>
                              </a:lnTo>
                              <a:lnTo>
                                <a:pt x="27346" y="231762"/>
                              </a:lnTo>
                              <a:lnTo>
                                <a:pt x="13186" y="245025"/>
                              </a:lnTo>
                              <a:lnTo>
                                <a:pt x="224249" y="245025"/>
                              </a:lnTo>
                              <a:lnTo>
                                <a:pt x="224249" y="258250"/>
                              </a:lnTo>
                              <a:close/>
                            </a:path>
                            <a:path w="224790" h="258445">
                              <a:moveTo>
                                <a:pt x="152473" y="165522"/>
                              </a:moveTo>
                              <a:lnTo>
                                <a:pt x="138459" y="165522"/>
                              </a:lnTo>
                              <a:lnTo>
                                <a:pt x="171502" y="136389"/>
                              </a:lnTo>
                              <a:lnTo>
                                <a:pt x="171502" y="46344"/>
                              </a:lnTo>
                              <a:lnTo>
                                <a:pt x="184689" y="46344"/>
                              </a:lnTo>
                              <a:lnTo>
                                <a:pt x="184689" y="64246"/>
                              </a:lnTo>
                              <a:lnTo>
                                <a:pt x="224249" y="99321"/>
                              </a:lnTo>
                              <a:lnTo>
                                <a:pt x="224249" y="112584"/>
                              </a:lnTo>
                              <a:lnTo>
                                <a:pt x="211062" y="112584"/>
                              </a:lnTo>
                              <a:lnTo>
                                <a:pt x="152473" y="165522"/>
                              </a:lnTo>
                              <a:close/>
                            </a:path>
                            <a:path w="224790" h="258445">
                              <a:moveTo>
                                <a:pt x="158277" y="72833"/>
                              </a:moveTo>
                              <a:lnTo>
                                <a:pt x="65933" y="72833"/>
                              </a:lnTo>
                              <a:lnTo>
                                <a:pt x="65933" y="59569"/>
                              </a:lnTo>
                              <a:lnTo>
                                <a:pt x="158277" y="59569"/>
                              </a:lnTo>
                              <a:lnTo>
                                <a:pt x="158277" y="72833"/>
                              </a:lnTo>
                              <a:close/>
                            </a:path>
                            <a:path w="224790" h="258445">
                              <a:moveTo>
                                <a:pt x="158316" y="99321"/>
                              </a:moveTo>
                              <a:lnTo>
                                <a:pt x="65971" y="99321"/>
                              </a:lnTo>
                              <a:lnTo>
                                <a:pt x="65971" y="86096"/>
                              </a:lnTo>
                              <a:lnTo>
                                <a:pt x="158316" y="86096"/>
                              </a:lnTo>
                              <a:lnTo>
                                <a:pt x="158316" y="99321"/>
                              </a:lnTo>
                              <a:close/>
                            </a:path>
                            <a:path w="224790" h="258445">
                              <a:moveTo>
                                <a:pt x="27346" y="231762"/>
                              </a:moveTo>
                              <a:lnTo>
                                <a:pt x="13186" y="231762"/>
                              </a:lnTo>
                              <a:lnTo>
                                <a:pt x="79158" y="172154"/>
                              </a:lnTo>
                              <a:lnTo>
                                <a:pt x="13186" y="112584"/>
                              </a:lnTo>
                              <a:lnTo>
                                <a:pt x="52746" y="112584"/>
                              </a:lnTo>
                              <a:lnTo>
                                <a:pt x="52746" y="136389"/>
                              </a:lnTo>
                              <a:lnTo>
                                <a:pt x="85712" y="165522"/>
                              </a:lnTo>
                              <a:lnTo>
                                <a:pt x="152473" y="165522"/>
                              </a:lnTo>
                              <a:lnTo>
                                <a:pt x="145133" y="172154"/>
                              </a:lnTo>
                              <a:lnTo>
                                <a:pt x="148485" y="175259"/>
                              </a:lnTo>
                              <a:lnTo>
                                <a:pt x="87667" y="175259"/>
                              </a:lnTo>
                              <a:lnTo>
                                <a:pt x="27346" y="231762"/>
                              </a:lnTo>
                              <a:close/>
                            </a:path>
                            <a:path w="224790" h="258445">
                              <a:moveTo>
                                <a:pt x="158277" y="125809"/>
                              </a:moveTo>
                              <a:lnTo>
                                <a:pt x="65933" y="125809"/>
                              </a:lnTo>
                              <a:lnTo>
                                <a:pt x="65933" y="112584"/>
                              </a:lnTo>
                              <a:lnTo>
                                <a:pt x="158277" y="112584"/>
                              </a:lnTo>
                              <a:lnTo>
                                <a:pt x="158277" y="125809"/>
                              </a:lnTo>
                              <a:close/>
                            </a:path>
                            <a:path w="224790" h="258445">
                              <a:moveTo>
                                <a:pt x="224249" y="231762"/>
                              </a:moveTo>
                              <a:lnTo>
                                <a:pt x="211062" y="231762"/>
                              </a:lnTo>
                              <a:lnTo>
                                <a:pt x="211062" y="112584"/>
                              </a:lnTo>
                              <a:lnTo>
                                <a:pt x="224249" y="112584"/>
                              </a:lnTo>
                              <a:lnTo>
                                <a:pt x="224249" y="231762"/>
                              </a:lnTo>
                              <a:close/>
                            </a:path>
                            <a:path w="224790" h="258445">
                              <a:moveTo>
                                <a:pt x="224249" y="245025"/>
                              </a:moveTo>
                              <a:lnTo>
                                <a:pt x="211100" y="245025"/>
                              </a:lnTo>
                              <a:lnTo>
                                <a:pt x="136619" y="175259"/>
                              </a:lnTo>
                              <a:lnTo>
                                <a:pt x="148485" y="175259"/>
                              </a:lnTo>
                              <a:lnTo>
                                <a:pt x="211020" y="231762"/>
                              </a:lnTo>
                              <a:lnTo>
                                <a:pt x="224249" y="231762"/>
                              </a:lnTo>
                              <a:lnTo>
                                <a:pt x="224249" y="2450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751371pt;margin-top:1.702641pt;width:17.7pt;height:20.350pt;mso-position-horizontal-relative:page;mso-position-vertical-relative:paragraph;z-index:15731712" id="docshape3" coordorigin="555,34" coordsize="354,407" path="m790,86l673,86,732,34,790,86xm908,441l555,441,555,190,617,135,617,86,846,86,846,107,638,107,638,211,576,211,576,399,598,399,576,420,908,420,908,441xm795,295l773,295,825,249,825,107,846,107,846,135,908,190,908,211,887,211,795,295xm804,149l659,149,659,128,804,128,804,149xm804,190l659,190,659,170,804,170,804,190xm598,399l576,399,680,305,576,211,638,211,638,249,690,295,795,295,784,305,789,310,693,310,598,399xm804,232l659,232,659,211,804,211,804,232xm908,399l887,399,887,211,908,211,908,399xm908,420l887,420,770,310,789,310,887,399,908,399,908,42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priya.ramaswamy@example. </w:t>
      </w:r>
      <w:r>
        <w:rPr>
          <w:spacing w:val="-4"/>
          <w:w w:val="105"/>
        </w:rPr>
        <w:t>com</w:t>
      </w:r>
    </w:p>
    <w:p>
      <w:pPr>
        <w:pStyle w:val="BodyText"/>
        <w:spacing w:before="51"/>
      </w:pPr>
    </w:p>
    <w:p>
      <w:pPr>
        <w:pStyle w:val="BodyText"/>
        <w:spacing w:before="1"/>
        <w:ind w:left="554"/>
      </w:pPr>
      <w:r>
        <w:rPr>
          <w:position w:val="-11"/>
        </w:rPr>
        <w:drawing>
          <wp:inline distT="0" distB="0" distL="0" distR="0">
            <wp:extent cx="224229" cy="21907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spacing w:val="-2"/>
          <w:w w:val="105"/>
        </w:rPr>
        <w:t>Raleigh, NC 12345</w:t>
      </w:r>
    </w:p>
    <w:p>
      <w:pPr>
        <w:pStyle w:val="BodyText"/>
        <w:spacing w:before="189" w:after="1"/>
        <w:rPr>
          <w:sz w:val="20"/>
        </w:rPr>
      </w:pPr>
    </w:p>
    <w:p>
      <w:pPr>
        <w:spacing w:line="240" w:lineRule="auto"/>
        <w:ind w:left="0" w:right="-216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24100" cy="466725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78587D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3pt;height:36.75pt;mso-position-horizontal-relative:char;mso-position-vertical-relative:line" type="#_x0000_t202" id="docshape4" filled="true" fillcolor="#78587d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9"/>
      </w:pPr>
    </w:p>
    <w:p>
      <w:pPr>
        <w:pStyle w:val="BodyText"/>
        <w:spacing w:line="268" w:lineRule="auto"/>
        <w:ind w:left="557" w:right="9"/>
      </w:pPr>
      <w:r>
        <w:rPr>
          <w:w w:val="105"/>
        </w:rPr>
        <w:t>B.S. in Business Administration, HR concentration, North Carolina State University, 2021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557"/>
      </w:pPr>
      <w:r>
        <w:rPr/>
        <w:t>SHRM-CP, </w:t>
      </w:r>
      <w:r>
        <w:rPr>
          <w:spacing w:val="-4"/>
        </w:rPr>
        <w:t>2023</w:t>
      </w:r>
    </w:p>
    <w:p>
      <w:pPr>
        <w:pStyle w:val="BodyText"/>
        <w:spacing w:before="212"/>
        <w:rPr>
          <w:sz w:val="20"/>
        </w:rPr>
      </w:pPr>
    </w:p>
    <w:p>
      <w:pPr>
        <w:spacing w:line="240" w:lineRule="auto"/>
        <w:ind w:left="0" w:right="-216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24100" cy="466725"/>
                <wp:effectExtent l="0" t="0" r="0" b="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78587D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3pt;height:36.75pt;mso-position-horizontal-relative:char;mso-position-vertical-relative:line" type="#_x0000_t202" id="docshape5" filled="true" fillcolor="#78587d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SKILLS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"/>
        <w:rPr>
          <w:sz w:val="7"/>
        </w:rPr>
      </w:pP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4" w:lineRule="auto" w:before="70" w:after="0"/>
        <w:ind w:left="1168" w:right="776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Run onboarding for roughly 85 new hires per year across three plants, cutting average time-to-productivity from 18 days to 11.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8" w:after="0"/>
        <w:ind w:left="1168" w:right="590" w:hanging="298"/>
        <w:jc w:val="left"/>
        <w:rPr>
          <w:position w:val="-4"/>
          <w:sz w:val="31"/>
        </w:rPr>
      </w:pPr>
      <w:r>
        <w:rPr>
          <w:w w:val="105"/>
          <w:sz w:val="18"/>
        </w:rPr>
        <w:t>Audit I-9s, EEO-1 entries, and benefits enrollments quarterly; flagged 37 misclassified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records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sweep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they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reached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payroll.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97" w:after="0"/>
        <w:ind w:left="1168" w:right="276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 open enrollment communications with the broker, including town halls and a Spanish-language Q&amp;A session that lifted dental plan</w:t>
      </w:r>
    </w:p>
    <w:p>
      <w:pPr>
        <w:pStyle w:val="BodyText"/>
        <w:spacing w:before="26"/>
        <w:ind w:left="1168"/>
      </w:pPr>
      <w:r>
        <w:rPr>
          <w:spacing w:val="-2"/>
          <w:w w:val="105"/>
        </w:rPr>
        <w:t>participation.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89" w:after="0"/>
        <w:ind w:left="1168" w:right="421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 Workday data hygiene for 612 employees and serve as first point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of contact for manager self-service questions.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82" w:after="0"/>
        <w:ind w:left="1168" w:right="449" w:hanging="298"/>
        <w:jc w:val="left"/>
        <w:rPr>
          <w:position w:val="-4"/>
          <w:sz w:val="31"/>
        </w:rPr>
      </w:pPr>
      <w:r>
        <w:rPr>
          <w:w w:val="105"/>
          <w:sz w:val="18"/>
        </w:rPr>
        <w:t>Pulled together the documentation package for an unemployment hearing the company won on appeal.</w:t>
      </w:r>
    </w:p>
    <w:p>
      <w:pPr>
        <w:pStyle w:val="BodyText"/>
        <w:spacing w:before="166"/>
      </w:pPr>
    </w:p>
    <w:p>
      <w:pPr>
        <w:pStyle w:val="BodyText"/>
        <w:spacing w:line="268" w:lineRule="auto"/>
        <w:ind w:left="554" w:right="1840"/>
      </w:pPr>
      <w:r>
        <w:rPr/>
        <w:t>HR Assistant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Brightline</w:t>
      </w:r>
      <w:r>
        <w:rPr>
          <w:spacing w:val="40"/>
        </w:rPr>
        <w:t> </w:t>
      </w:r>
      <w:r>
        <w:rPr/>
        <w:t>Industrial</w:t>
      </w:r>
      <w:r>
        <w:rPr>
          <w:spacing w:val="40"/>
        </w:rPr>
        <w:t> </w:t>
      </w:r>
      <w:r>
        <w:rPr/>
        <w:t>Components,</w:t>
      </w:r>
      <w:r>
        <w:rPr>
          <w:spacing w:val="40"/>
        </w:rPr>
        <w:t> </w:t>
      </w:r>
      <w:r>
        <w:rPr/>
        <w:t>Raleigh,</w:t>
      </w:r>
      <w:r>
        <w:rPr>
          <w:spacing w:val="40"/>
        </w:rPr>
        <w:t> </w:t>
      </w:r>
      <w:r>
        <w:rPr/>
        <w:t>NC</w:t>
      </w:r>
      <w:r>
        <w:rPr>
          <w:spacing w:val="40"/>
        </w:rPr>
        <w:t> </w:t>
      </w:r>
      <w:r>
        <w:rPr>
          <w:position w:val="2"/>
        </w:rPr>
        <w:t>| </w:t>
      </w:r>
      <w:r>
        <w:rPr/>
        <w:t>2021 – 2022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185" w:after="0"/>
        <w:ind w:left="1168" w:right="426" w:hanging="298"/>
        <w:jc w:val="left"/>
        <w:rPr>
          <w:position w:val="-4"/>
          <w:sz w:val="31"/>
        </w:rPr>
      </w:pPr>
      <w:r>
        <w:rPr>
          <w:w w:val="105"/>
          <w:sz w:val="18"/>
        </w:rPr>
        <w:t>Scheduled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phone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screens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interviews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recruiter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25 to 30 reqs at a time.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9" w:after="0"/>
        <w:ind w:left="1168" w:right="581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the new-hire paperwork inbox; cleared a six-week backlog in the first 30 days.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97" w:after="0"/>
        <w:ind w:left="1168" w:right="1049" w:hanging="298"/>
        <w:jc w:val="left"/>
        <w:rPr>
          <w:position w:val="-4"/>
          <w:sz w:val="31"/>
        </w:rPr>
      </w:pPr>
      <w:r>
        <w:rPr>
          <w:w w:val="105"/>
          <w:sz w:val="18"/>
        </w:rPr>
        <w:t>Drafted offer letters from templates and tracked signatures through </w:t>
      </w:r>
      <w:r>
        <w:rPr>
          <w:spacing w:val="-2"/>
          <w:w w:val="105"/>
          <w:sz w:val="18"/>
        </w:rPr>
        <w:t>DocuSign.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498" w:space="411"/>
            <w:col w:w="8011"/>
          </w:cols>
        </w:sectPr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89" w:after="0"/>
        <w:ind w:left="853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666987" y="12"/>
                            <a:ext cx="4901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10704830">
                                <a:moveTo>
                                  <a:pt x="4901184" y="2266950"/>
                                </a:moveTo>
                                <a:lnTo>
                                  <a:pt x="0" y="2266950"/>
                                </a:lnTo>
                                <a:lnTo>
                                  <a:pt x="0" y="2562225"/>
                                </a:lnTo>
                                <a:lnTo>
                                  <a:pt x="4901184" y="2562225"/>
                                </a:lnTo>
                                <a:lnTo>
                                  <a:pt x="4901184" y="226695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84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276225"/>
                                </a:lnTo>
                                <a:lnTo>
                                  <a:pt x="4901184" y="276225"/>
                                </a:lnTo>
                                <a:lnTo>
                                  <a:pt x="4901184" y="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96" y="5308600"/>
                                </a:moveTo>
                                <a:lnTo>
                                  <a:pt x="4901184" y="2914637"/>
                                </a:lnTo>
                                <a:lnTo>
                                  <a:pt x="0" y="2914637"/>
                                </a:lnTo>
                                <a:lnTo>
                                  <a:pt x="0" y="9810737"/>
                                </a:lnTo>
                                <a:lnTo>
                                  <a:pt x="12" y="10704563"/>
                                </a:lnTo>
                                <a:lnTo>
                                  <a:pt x="4901196" y="10704563"/>
                                </a:lnTo>
                                <a:lnTo>
                                  <a:pt x="4901196" y="530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66999" y="2562224"/>
                            <a:ext cx="2476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352425">
                                <a:moveTo>
                                  <a:pt x="247649" y="352424"/>
                                </a:moveTo>
                                <a:lnTo>
                                  <a:pt x="0" y="3524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352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58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276225"/>
                            <a:ext cx="7568565" cy="1990725"/>
                          </a:xfrm>
                          <a:prstGeom prst="rect">
                            <a:avLst/>
                          </a:prstGeom>
                          <a:solidFill>
                            <a:srgbClr val="78587D">
                              <a:alpha val="501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61"/>
                                <w:ind w:left="873" w:right="0" w:firstLine="0"/>
                                <w:jc w:val="left"/>
                                <w:rPr>
                                  <w:color w:val="000000"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090909"/>
                                  <w:spacing w:val="12"/>
                                  <w:sz w:val="74"/>
                                </w:rPr>
                                <w:t>Barbara</w:t>
                              </w:r>
                              <w:r>
                                <w:rPr>
                                  <w:b/>
                                  <w:color w:val="090909"/>
                                  <w:spacing w:val="29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090909"/>
                                  <w:spacing w:val="9"/>
                                  <w:sz w:val="74"/>
                                </w:rPr>
                                <w:t>Wilson</w:t>
                              </w:r>
                            </w:p>
                            <w:p>
                              <w:pPr>
                                <w:spacing w:before="206"/>
                                <w:ind w:left="873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90909"/>
                                  <w:sz w:val="22"/>
                                </w:rPr>
                                <w:t>Hr</w:t>
                              </w:r>
                              <w:r>
                                <w:rPr>
                                  <w:b/>
                                  <w:color w:val="090909"/>
                                  <w:spacing w:val="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90909"/>
                                  <w:spacing w:val="-2"/>
                                  <w:sz w:val="22"/>
                                </w:rPr>
                                <w:t>Coordinator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649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HR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Coordinator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four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supporting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full-cycle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recruiting,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onboarding,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benefits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administration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600-person manufacturing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firm.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Known</w:t>
                              </w:r>
                              <w:r>
                                <w:rPr>
                                  <w:color w:val="000000"/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keeping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HRIS</w:t>
                              </w:r>
                              <w:r>
                                <w:rPr>
                                  <w:color w:val="000000"/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data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clean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turning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messy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compliance</w:t>
                              </w:r>
                              <w:r>
                                <w:rPr>
                                  <w:color w:val="000000"/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binders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into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searchable</w:t>
                              </w:r>
                              <w:r>
                                <w:rPr>
                                  <w:color w:val="000000"/>
                                  <w:spacing w:val="2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digital</w:t>
                              </w:r>
                              <w:r>
                                <w:rPr>
                                  <w:color w:val="000000"/>
                                  <w:spacing w:val="2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records. Comfortable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both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leadership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conference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room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shop</w:t>
                              </w:r>
                              <w:r>
                                <w:rPr>
                                  <w:color w:val="000000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floor.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6pt;width:595.950pt;height:842.9pt;mso-position-horizontal-relative:page;mso-position-vertical-relative:page;z-index:-15782400" id="docshapegroup6" coordorigin="0,0" coordsize="11919,16858">
                <v:shape style="position:absolute;left:4199;top:0;width:7719;height:16858" id="docshape7" coordorigin="4200,0" coordsize="7719,16858" path="m11918,3570l4200,3570,4200,4035,11918,4035,11918,3570xm11918,0l4200,0,4200,435,11918,435,11918,0xm11918,8360l11918,8360,11918,4590,4200,4590,4200,15450,4200,15450,4200,16858,11918,16858,11918,8360xe" filled="true" fillcolor="#f5f5f5" stroked="false">
                  <v:path arrowok="t"/>
                  <v:fill type="solid"/>
                </v:shape>
                <v:rect style="position:absolute;left:4200;top:4035;width:390;height:555" id="docshape8" filled="true" fillcolor="#78587d" stroked="false">
                  <v:fill type="solid"/>
                </v:rect>
                <v:shape style="position:absolute;left:0;top:435;width:11919;height:3135" type="#_x0000_t202" id="docshape9" filled="true" fillcolor="#78587d" stroked="false">
                  <v:textbox inset="0,0,0,0">
                    <w:txbxContent>
                      <w:p>
                        <w:pPr>
                          <w:spacing w:before="461"/>
                          <w:ind w:left="873" w:right="0" w:firstLine="0"/>
                          <w:jc w:val="left"/>
                          <w:rPr>
                            <w:color w:val="000000"/>
                            <w:sz w:val="74"/>
                          </w:rPr>
                        </w:pPr>
                        <w:r>
                          <w:rPr>
                            <w:b/>
                            <w:color w:val="090909"/>
                            <w:spacing w:val="12"/>
                            <w:sz w:val="74"/>
                          </w:rPr>
                          <w:t>Barbara</w:t>
                        </w:r>
                        <w:r>
                          <w:rPr>
                            <w:b/>
                            <w:color w:val="090909"/>
                            <w:spacing w:val="29"/>
                            <w:sz w:val="74"/>
                          </w:rPr>
                          <w:t> </w:t>
                        </w:r>
                        <w:r>
                          <w:rPr>
                            <w:color w:val="090909"/>
                            <w:spacing w:val="9"/>
                            <w:sz w:val="74"/>
                          </w:rPr>
                          <w:t>Wilson</w:t>
                        </w:r>
                      </w:p>
                      <w:p>
                        <w:pPr>
                          <w:spacing w:before="206"/>
                          <w:ind w:left="873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90909"/>
                            <w:sz w:val="22"/>
                          </w:rPr>
                          <w:t>Hr</w:t>
                        </w:r>
                        <w:r>
                          <w:rPr>
                            <w:b/>
                            <w:color w:val="090909"/>
                            <w:spacing w:val="1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90909"/>
                            <w:spacing w:val="-2"/>
                            <w:sz w:val="22"/>
                          </w:rPr>
                          <w:t>Coordinator</w:t>
                        </w:r>
                      </w:p>
                      <w:p>
                        <w:pPr>
                          <w:spacing w:line="273" w:lineRule="auto" w:before="194"/>
                          <w:ind w:left="873" w:right="649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HR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Coordinator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four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supporting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full-cycle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recruiting,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onboarding,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benefits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administration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600-person manufacturing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firm.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Known</w:t>
                        </w:r>
                        <w:r>
                          <w:rPr>
                            <w:color w:val="000000"/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keeping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HRIS</w:t>
                        </w:r>
                        <w:r>
                          <w:rPr>
                            <w:color w:val="000000"/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data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clean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turning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messy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compliance</w:t>
                        </w:r>
                        <w:r>
                          <w:rPr>
                            <w:color w:val="000000"/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binders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into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searchable</w:t>
                        </w:r>
                        <w:r>
                          <w:rPr>
                            <w:color w:val="000000"/>
                            <w:spacing w:val="2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digital</w:t>
                        </w:r>
                        <w:r>
                          <w:rPr>
                            <w:color w:val="000000"/>
                            <w:spacing w:val="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records. Comfortable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both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leadership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conference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room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shop</w:t>
                        </w:r>
                        <w:r>
                          <w:rPr>
                            <w:color w:val="000000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floor.</w:t>
                        </w:r>
                      </w:p>
                    </w:txbxContent>
                  </v:textbox>
                  <v:fill opacity="32899f"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Workday</w:t>
      </w:r>
      <w:r>
        <w:rPr>
          <w:spacing w:val="7"/>
          <w:w w:val="105"/>
          <w:sz w:val="18"/>
        </w:rPr>
        <w:t> </w:t>
      </w:r>
      <w:r>
        <w:rPr>
          <w:spacing w:val="-5"/>
          <w:w w:val="105"/>
          <w:sz w:val="18"/>
        </w:rPr>
        <w:t>HCM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sz w:val="18"/>
        </w:rPr>
        <w:t>ADP</w:t>
      </w:r>
      <w:r>
        <w:rPr>
          <w:spacing w:val="33"/>
          <w:sz w:val="18"/>
        </w:rPr>
        <w:t> </w:t>
      </w:r>
      <w:r>
        <w:rPr>
          <w:sz w:val="18"/>
        </w:rPr>
        <w:t>Workforce</w:t>
      </w:r>
      <w:r>
        <w:rPr>
          <w:spacing w:val="33"/>
          <w:sz w:val="18"/>
        </w:rPr>
        <w:t> </w:t>
      </w:r>
      <w:r>
        <w:rPr>
          <w:spacing w:val="-5"/>
          <w:sz w:val="18"/>
        </w:rPr>
        <w:t>Now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189" w:lineRule="auto" w:before="37" w:after="0"/>
        <w:ind w:left="855" w:right="683" w:hanging="298"/>
        <w:jc w:val="left"/>
        <w:rPr>
          <w:position w:val="-4"/>
          <w:sz w:val="31"/>
        </w:rPr>
      </w:pPr>
      <w:r>
        <w:rPr>
          <w:w w:val="105"/>
          <w:sz w:val="18"/>
        </w:rPr>
        <w:t>Full-cycle recruiting </w:t>
      </w:r>
      <w:r>
        <w:rPr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59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I-9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E-Verify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compliance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2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Benefits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administration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18" w:after="0"/>
        <w:ind w:left="855" w:right="535" w:hanging="298"/>
        <w:jc w:val="left"/>
        <w:rPr>
          <w:position w:val="-4"/>
          <w:sz w:val="31"/>
        </w:rPr>
      </w:pPr>
      <w:r>
        <w:rPr>
          <w:w w:val="105"/>
          <w:sz w:val="18"/>
        </w:rPr>
        <w:t>FMLA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ADA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leave </w:t>
      </w:r>
      <w:r>
        <w:rPr>
          <w:spacing w:val="-2"/>
          <w:w w:val="105"/>
          <w:sz w:val="18"/>
        </w:rPr>
        <w:t>tracking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58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Employee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onboarding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189" w:lineRule="auto" w:before="38" w:after="0"/>
        <w:ind w:left="855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HRIS reporting (Excel pivot tables, VLOOKUP)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240" w:lineRule="auto" w:before="59" w:after="0"/>
        <w:ind w:left="853" w:right="0" w:hanging="296"/>
        <w:jc w:val="left"/>
        <w:rPr>
          <w:position w:val="-4"/>
          <w:sz w:val="31"/>
        </w:rPr>
      </w:pPr>
      <w:r>
        <w:rPr>
          <w:spacing w:val="2"/>
          <w:sz w:val="18"/>
        </w:rPr>
        <w:t>Conversational</w:t>
      </w:r>
      <w:r>
        <w:rPr>
          <w:spacing w:val="56"/>
          <w:sz w:val="18"/>
        </w:rPr>
        <w:t> </w:t>
      </w:r>
      <w:r>
        <w:rPr>
          <w:spacing w:val="-2"/>
          <w:sz w:val="18"/>
        </w:rPr>
        <w:t>Spanish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82" w:after="0"/>
        <w:ind w:left="855" w:right="240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 a shared FAQ doc that cut repetitive benefits questions to the HR inbox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by roughly a third.</w:t>
      </w:r>
    </w:p>
    <w:sectPr>
      <w:type w:val="continuous"/>
      <w:pgSz w:w="11920" w:h="16860"/>
      <w:pgMar w:top="1920" w:bottom="280" w:left="0" w:right="0"/>
      <w:cols w:num="2" w:equalWidth="0">
        <w:col w:w="3244" w:space="978"/>
        <w:col w:w="76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5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3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6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2026-06-26T08:49:35Z</dcterms:created>
  <dcterms:modified xsi:type="dcterms:W3CDTF">2026-06-26T08:49:35Z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