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8"/>
        <w:rPr>
          <w:rFonts w:ascii="Times New Roman"/>
          <w:sz w:val="67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-600731</wp:posOffset>
                </wp:positionV>
                <wp:extent cx="2571750" cy="2495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71750" cy="2495550"/>
                          <a:chExt cx="2571750" cy="2495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571750" cy="249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line="240" w:lineRule="auto" w:before="219"/>
                                <w:rPr>
                                  <w:sz w:val="5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" w:right="0" w:firstLine="0"/>
                                <w:jc w:val="center"/>
                                <w:rPr>
                                  <w:b/>
                                  <w:sz w:val="5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59"/>
                                </w:rPr>
                                <w:t>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47.301727pt;width:202.5pt;height:196.5pt;mso-position-horizontal-relative:page;mso-position-vertical-relative:paragraph;z-index:15730688" id="docshapegroup1" coordorigin="0,-946" coordsize="4050,3930">
                <v:shape style="position:absolute;left:0;top:-947;width:4050;height:3930" id="docshape2" coordorigin="0,-946" coordsize="4050,3930" path="m0,2984l0,-946,4050,-946,0,2984xe" filled="true" fillcolor="#ffffff" stroked="false">
                  <v:path arrowok="t"/>
                  <v:fill type="solid"/>
                </v:shape>
                <v:shape style="position:absolute;left:0;top:-947;width:4050;height:3930" id="docshape3" coordorigin="0,-946" coordsize="4050,3930" path="m0,2984l0,-946,4050,-946,0,2984xe" filled="true" fillcolor="#8c7cc2" stroked="false">
                  <v:path arrowok="t"/>
                  <v:fill opacity="32899f" type="solid"/>
                </v:shape>
                <v:shape style="position:absolute;left:915;top:-77;width:2215;height:2205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947;width:4050;height:3930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59"/>
                          </w:rPr>
                        </w:pPr>
                      </w:p>
                      <w:p>
                        <w:pPr>
                          <w:spacing w:line="240" w:lineRule="auto" w:before="219"/>
                          <w:rPr>
                            <w:sz w:val="59"/>
                          </w:rPr>
                        </w:pPr>
                      </w:p>
                      <w:p>
                        <w:pPr>
                          <w:spacing w:before="0"/>
                          <w:ind w:left="4" w:right="0" w:firstLine="0"/>
                          <w:jc w:val="center"/>
                          <w:rPr>
                            <w:b/>
                            <w:sz w:val="59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59"/>
                          </w:rPr>
                          <w:t>AY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C7CC2"/>
        </w:rPr>
        <w:t>Andrew</w:t>
      </w:r>
      <w:r>
        <w:rPr>
          <w:color w:val="8C7CC2"/>
          <w:spacing w:val="-43"/>
        </w:rPr>
        <w:t> </w:t>
      </w:r>
      <w:r>
        <w:rPr>
          <w:color w:val="8C7CC2"/>
          <w:spacing w:val="-2"/>
        </w:rPr>
        <w:t>Young</w:t>
      </w:r>
    </w:p>
    <w:p>
      <w:pPr>
        <w:spacing w:before="259"/>
        <w:ind w:left="4532" w:right="426" w:firstLine="0"/>
        <w:jc w:val="center"/>
        <w:rPr>
          <w:sz w:val="18"/>
        </w:rPr>
      </w:pPr>
      <w:r>
        <w:rPr>
          <w:color w:val="8C7CC2"/>
          <w:sz w:val="18"/>
        </w:rPr>
        <w:t>Ofﬁce</w:t>
      </w:r>
      <w:r>
        <w:rPr>
          <w:color w:val="8C7CC2"/>
          <w:spacing w:val="1"/>
          <w:sz w:val="18"/>
        </w:rPr>
        <w:t> </w:t>
      </w:r>
      <w:r>
        <w:rPr>
          <w:color w:val="8C7CC2"/>
          <w:spacing w:val="-2"/>
          <w:sz w:val="18"/>
        </w:rPr>
        <w:t>Assistant</w:t>
      </w:r>
    </w:p>
    <w:p>
      <w:pPr>
        <w:pStyle w:val="BodyText"/>
        <w:spacing w:before="6"/>
        <w:rPr>
          <w:sz w:val="18"/>
        </w:rPr>
      </w:pPr>
    </w:p>
    <w:p>
      <w:pPr>
        <w:spacing w:line="273" w:lineRule="auto" w:before="0"/>
        <w:ind w:left="4532" w:right="423" w:firstLine="0"/>
        <w:jc w:val="center"/>
        <w:rPr>
          <w:sz w:val="18"/>
        </w:rPr>
      </w:pPr>
      <w:r>
        <w:rPr>
          <w:color w:val="8C7CC2"/>
          <w:w w:val="105"/>
          <w:sz w:val="18"/>
        </w:rPr>
        <w:t>Ofﬁce</w:t>
      </w:r>
      <w:r>
        <w:rPr>
          <w:color w:val="8C7CC2"/>
          <w:spacing w:val="-3"/>
          <w:w w:val="105"/>
          <w:sz w:val="18"/>
        </w:rPr>
        <w:t> </w:t>
      </w:r>
      <w:r>
        <w:rPr>
          <w:color w:val="8C7CC2"/>
          <w:w w:val="105"/>
          <w:sz w:val="18"/>
        </w:rPr>
        <w:t>assistant</w:t>
      </w:r>
      <w:r>
        <w:rPr>
          <w:color w:val="8C7CC2"/>
          <w:spacing w:val="-3"/>
          <w:w w:val="105"/>
          <w:sz w:val="18"/>
        </w:rPr>
        <w:t> </w:t>
      </w:r>
      <w:r>
        <w:rPr>
          <w:color w:val="8C7CC2"/>
          <w:w w:val="105"/>
          <w:sz w:val="18"/>
        </w:rPr>
        <w:t>with</w:t>
      </w:r>
      <w:r>
        <w:rPr>
          <w:color w:val="8C7CC2"/>
          <w:spacing w:val="-3"/>
          <w:w w:val="105"/>
          <w:sz w:val="18"/>
        </w:rPr>
        <w:t> </w:t>
      </w:r>
      <w:r>
        <w:rPr>
          <w:color w:val="8C7CC2"/>
          <w:w w:val="105"/>
          <w:sz w:val="18"/>
        </w:rPr>
        <w:t>11</w:t>
      </w:r>
      <w:r>
        <w:rPr>
          <w:color w:val="8C7CC2"/>
          <w:spacing w:val="-3"/>
          <w:w w:val="105"/>
          <w:sz w:val="18"/>
        </w:rPr>
        <w:t> </w:t>
      </w:r>
      <w:r>
        <w:rPr>
          <w:color w:val="8C7CC2"/>
          <w:w w:val="105"/>
          <w:sz w:val="18"/>
        </w:rPr>
        <w:t>years</w:t>
      </w:r>
      <w:r>
        <w:rPr>
          <w:color w:val="8C7CC2"/>
          <w:spacing w:val="-3"/>
          <w:w w:val="105"/>
          <w:sz w:val="18"/>
        </w:rPr>
        <w:t> </w:t>
      </w:r>
      <w:r>
        <w:rPr>
          <w:color w:val="8C7CC2"/>
          <w:w w:val="105"/>
          <w:sz w:val="18"/>
        </w:rPr>
        <w:t>across</w:t>
      </w:r>
      <w:r>
        <w:rPr>
          <w:color w:val="8C7CC2"/>
          <w:spacing w:val="-3"/>
          <w:w w:val="105"/>
          <w:sz w:val="18"/>
        </w:rPr>
        <w:t> </w:t>
      </w:r>
      <w:r>
        <w:rPr>
          <w:color w:val="8C7CC2"/>
          <w:w w:val="105"/>
          <w:sz w:val="18"/>
        </w:rPr>
        <w:t>construction,</w:t>
      </w:r>
      <w:r>
        <w:rPr>
          <w:color w:val="8C7CC2"/>
          <w:spacing w:val="-3"/>
          <w:w w:val="105"/>
          <w:sz w:val="18"/>
        </w:rPr>
        <w:t> </w:t>
      </w:r>
      <w:r>
        <w:rPr>
          <w:color w:val="8C7CC2"/>
          <w:w w:val="105"/>
          <w:sz w:val="18"/>
        </w:rPr>
        <w:t>nonproﬁt,</w:t>
      </w:r>
      <w:r>
        <w:rPr>
          <w:color w:val="8C7CC2"/>
          <w:spacing w:val="-3"/>
          <w:w w:val="105"/>
          <w:sz w:val="18"/>
        </w:rPr>
        <w:t> </w:t>
      </w:r>
      <w:r>
        <w:rPr>
          <w:color w:val="8C7CC2"/>
          <w:w w:val="105"/>
          <w:sz w:val="18"/>
        </w:rPr>
        <w:t>and</w:t>
      </w:r>
      <w:r>
        <w:rPr>
          <w:color w:val="8C7CC2"/>
          <w:spacing w:val="-3"/>
          <w:w w:val="105"/>
          <w:sz w:val="18"/>
        </w:rPr>
        <w:t> </w:t>
      </w:r>
      <w:r>
        <w:rPr>
          <w:color w:val="8C7CC2"/>
          <w:w w:val="105"/>
          <w:sz w:val="18"/>
        </w:rPr>
        <w:t>engineering ofﬁces.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Run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reception,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calendars,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vendor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billing,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and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light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HR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onboarding</w:t>
      </w:r>
      <w:r>
        <w:rPr>
          <w:color w:val="8C7CC2"/>
          <w:spacing w:val="-1"/>
          <w:w w:val="105"/>
          <w:sz w:val="18"/>
        </w:rPr>
        <w:t> </w:t>
      </w:r>
      <w:r>
        <w:rPr>
          <w:color w:val="8C7CC2"/>
          <w:w w:val="105"/>
          <w:sz w:val="18"/>
        </w:rPr>
        <w:t>for ofﬁces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of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25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to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80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people.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Comfortable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being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the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person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executives,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ﬁeld</w:t>
      </w:r>
      <w:r>
        <w:rPr>
          <w:color w:val="8C7CC2"/>
          <w:spacing w:val="-13"/>
          <w:w w:val="105"/>
          <w:sz w:val="18"/>
        </w:rPr>
        <w:t> </w:t>
      </w:r>
      <w:r>
        <w:rPr>
          <w:color w:val="8C7CC2"/>
          <w:w w:val="105"/>
          <w:sz w:val="18"/>
        </w:rPr>
        <w:t>crews, and the IT vendor all call ﬁrst.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232235</wp:posOffset>
                </wp:positionV>
                <wp:extent cx="46196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286293pt;width:363.749971pt;height:.75pt;mso-position-horizontal-relative:page;mso-position-vertical-relative:paragraph;z-index:-15728640;mso-wrap-distance-left:0;mso-wrap-distance-right:0" id="docshape6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0" w:right="141"/>
        </w:sectPr>
      </w:pPr>
    </w:p>
    <w:p>
      <w:pPr>
        <w:pStyle w:val="Heading3"/>
        <w:spacing w:before="163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687" w:right="0" w:firstLine="0"/>
        <w:jc w:val="left"/>
        <w:rPr>
          <w:sz w:val="18"/>
        </w:rPr>
      </w:pPr>
      <w:r>
        <w:rPr>
          <w:color w:val="FFFFFF"/>
          <w:sz w:val="18"/>
        </w:rPr>
        <w:t>Savannah,</w:t>
      </w:r>
      <w:r>
        <w:rPr>
          <w:color w:val="FFFFFF"/>
          <w:spacing w:val="18"/>
          <w:sz w:val="18"/>
        </w:rPr>
        <w:t> </w:t>
      </w:r>
      <w:r>
        <w:rPr>
          <w:color w:val="FFFFFF"/>
          <w:spacing w:val="-5"/>
          <w:sz w:val="18"/>
        </w:rPr>
        <w:t>GA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438149</wp:posOffset>
                </wp:positionH>
                <wp:positionV relativeFrom="paragraph">
                  <wp:posOffset>99729</wp:posOffset>
                </wp:positionV>
                <wp:extent cx="10763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76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9525">
                              <a:moveTo>
                                <a:pt x="10763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76324" y="0"/>
                              </a:lnTo>
                              <a:lnTo>
                                <a:pt x="10763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499996pt;margin-top:7.85273pt;width:84.749993pt;height:.75pt;mso-position-horizontal-relative:page;mso-position-vertical-relative:paragraph;z-index:-15728128;mso-wrap-distance-left:0;mso-wrap-distance-right:0" id="docshape7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687" w:right="0" w:firstLine="0"/>
        <w:jc w:val="left"/>
        <w:rPr>
          <w:sz w:val="18"/>
        </w:rPr>
      </w:pPr>
      <w:r>
        <w:rPr>
          <w:color w:val="FFFFFF"/>
          <w:sz w:val="18"/>
        </w:rPr>
        <w:t>(912)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0167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438149</wp:posOffset>
                </wp:positionH>
                <wp:positionV relativeFrom="paragraph">
                  <wp:posOffset>99717</wp:posOffset>
                </wp:positionV>
                <wp:extent cx="10763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763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 h="9525">
                              <a:moveTo>
                                <a:pt x="10763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76324" y="0"/>
                              </a:lnTo>
                              <a:lnTo>
                                <a:pt x="10763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499996pt;margin-top:7.851754pt;width:84.749993pt;height:.75pt;mso-position-horizontal-relative:page;mso-position-vertical-relative:paragraph;z-index:-15727616;mso-wrap-distance-left:0;mso-wrap-distance-right:0" id="docshape8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687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priya.halvorsen@example.com</w:t>
        </w:r>
      </w:hyperlink>
    </w:p>
    <w:p>
      <w:pPr>
        <w:pStyle w:val="BodyText"/>
        <w:spacing w:before="144"/>
        <w:rPr>
          <w:sz w:val="18"/>
        </w:rPr>
      </w:pPr>
    </w:p>
    <w:p>
      <w:pPr>
        <w:pStyle w:val="Heading2"/>
        <w:spacing w:before="1"/>
      </w:pPr>
      <w:r>
        <w:rPr>
          <w:color w:val="FFFFFF"/>
          <w:spacing w:val="-2"/>
        </w:rPr>
        <w:t>Education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8"/>
        <w:rPr>
          <w:b/>
          <w:sz w:val="24"/>
        </w:rPr>
      </w:pPr>
    </w:p>
    <w:p>
      <w:pPr>
        <w:spacing w:line="268" w:lineRule="auto" w:before="0"/>
        <w:ind w:left="687" w:right="35" w:firstLine="0"/>
        <w:jc w:val="left"/>
        <w:rPr>
          <w:sz w:val="18"/>
        </w:rPr>
      </w:pPr>
      <w:r>
        <w:rPr>
          <w:color w:val="FFFFFF"/>
          <w:w w:val="105"/>
          <w:sz w:val="18"/>
        </w:rPr>
        <w:t>Associate of Arts, Ofﬁce </w:t>
      </w:r>
      <w:r>
        <w:rPr>
          <w:color w:val="FFFFFF"/>
          <w:spacing w:val="-2"/>
          <w:w w:val="105"/>
          <w:sz w:val="18"/>
        </w:rPr>
        <w:t>Administration,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Savannah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Technical </w:t>
      </w:r>
      <w:r>
        <w:rPr>
          <w:color w:val="FFFFFF"/>
          <w:w w:val="105"/>
          <w:sz w:val="18"/>
        </w:rPr>
        <w:t>College, 2013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3"/>
        <w:rPr>
          <w:sz w:val="18"/>
        </w:rPr>
      </w:pPr>
    </w:p>
    <w:p>
      <w:pPr>
        <w:spacing w:line="278" w:lineRule="auto" w:before="1"/>
        <w:ind w:left="687" w:right="359" w:firstLine="0"/>
        <w:jc w:val="left"/>
        <w:rPr>
          <w:sz w:val="18"/>
        </w:rPr>
      </w:pPr>
      <w:r>
        <w:rPr>
          <w:color w:val="FFFFFF"/>
          <w:w w:val="105"/>
          <w:sz w:val="18"/>
        </w:rPr>
        <w:t>Notary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Public,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State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Georgia, </w:t>
      </w:r>
      <w:r>
        <w:rPr>
          <w:color w:val="FFFFFF"/>
          <w:spacing w:val="-2"/>
          <w:w w:val="105"/>
          <w:sz w:val="18"/>
        </w:rPr>
        <w:t>current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tabs>
          <w:tab w:pos="985" w:val="left" w:leader="none"/>
        </w:tabs>
        <w:spacing w:before="185"/>
        <w:ind w:left="689" w:right="0" w:firstLine="0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  <w:sz w:val="18"/>
        </w:rPr>
        <w:t>Microsoft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365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SharePoint</w:t>
      </w:r>
    </w:p>
    <w:p>
      <w:pPr>
        <w:tabs>
          <w:tab w:pos="985" w:val="left" w:leader="none"/>
        </w:tabs>
        <w:spacing w:line="278" w:lineRule="auto" w:before="123"/>
        <w:ind w:left="985" w:right="103" w:hanging="296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  <w:sz w:val="18"/>
        </w:rPr>
        <w:t>Concur,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Paylocity,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Bloomerang, AppFolio</w:t>
      </w:r>
    </w:p>
    <w:p>
      <w:pPr>
        <w:tabs>
          <w:tab w:pos="985" w:val="left" w:leader="none"/>
        </w:tabs>
        <w:spacing w:before="75"/>
        <w:ind w:left="689" w:right="0" w:firstLine="0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  <w:sz w:val="18"/>
        </w:rPr>
        <w:t>Vendor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contract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review</w:t>
      </w:r>
    </w:p>
    <w:p>
      <w:pPr>
        <w:tabs>
          <w:tab w:pos="985" w:val="left" w:leader="none"/>
        </w:tabs>
        <w:spacing w:before="123"/>
        <w:ind w:left="689" w:right="0" w:firstLine="0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z w:val="18"/>
        </w:rPr>
        <w:t>New-hire</w:t>
      </w:r>
      <w:r>
        <w:rPr>
          <w:color w:val="FFFFFF"/>
          <w:spacing w:val="17"/>
          <w:sz w:val="18"/>
        </w:rPr>
        <w:t> </w:t>
      </w:r>
      <w:r>
        <w:rPr>
          <w:color w:val="FFFFFF"/>
          <w:sz w:val="18"/>
        </w:rPr>
        <w:t>onboarding</w:t>
      </w:r>
      <w:r>
        <w:rPr>
          <w:color w:val="FFFFFF"/>
          <w:spacing w:val="17"/>
          <w:sz w:val="18"/>
        </w:rPr>
        <w:t> </w:t>
      </w:r>
      <w:r>
        <w:rPr>
          <w:color w:val="FFFFFF"/>
          <w:spacing w:val="-2"/>
          <w:sz w:val="18"/>
        </w:rPr>
        <w:t>paperwork</w:t>
      </w:r>
    </w:p>
    <w:p>
      <w:pPr>
        <w:tabs>
          <w:tab w:pos="985" w:val="left" w:leader="none"/>
        </w:tabs>
        <w:spacing w:line="278" w:lineRule="auto" w:before="123"/>
        <w:ind w:left="985" w:right="792" w:hanging="296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  <w:sz w:val="18"/>
        </w:rPr>
        <w:t>Calendar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travel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for </w:t>
      </w:r>
      <w:r>
        <w:rPr>
          <w:color w:val="FFFFFF"/>
          <w:spacing w:val="-2"/>
          <w:w w:val="105"/>
          <w:sz w:val="18"/>
        </w:rPr>
        <w:t>executives</w:t>
      </w:r>
    </w:p>
    <w:p>
      <w:pPr>
        <w:tabs>
          <w:tab w:pos="985" w:val="left" w:leader="none"/>
        </w:tabs>
        <w:spacing w:line="278" w:lineRule="auto" w:before="75"/>
        <w:ind w:left="985" w:right="430" w:hanging="296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  <w:sz w:val="18"/>
        </w:rPr>
        <w:t>Meeting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minutes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board packets</w:t>
      </w:r>
    </w:p>
    <w:p>
      <w:pPr>
        <w:tabs>
          <w:tab w:pos="985" w:val="left" w:leader="none"/>
        </w:tabs>
        <w:spacing w:before="90"/>
        <w:ind w:left="689" w:right="0" w:firstLine="0"/>
        <w:jc w:val="left"/>
        <w:rPr>
          <w:sz w:val="18"/>
        </w:rPr>
      </w:pPr>
      <w:r>
        <w:rPr>
          <w:position w:val="3"/>
        </w:rPr>
        <w:drawing>
          <wp:inline distT="0" distB="0" distL="0" distR="0">
            <wp:extent cx="47624" cy="38098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  <w:sz w:val="18"/>
        </w:rPr>
        <w:t>Petty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cash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reconciliations</w:t>
      </w:r>
    </w:p>
    <w:p>
      <w:pPr>
        <w:tabs>
          <w:tab w:pos="985" w:val="left" w:leader="none"/>
        </w:tabs>
        <w:spacing w:line="278" w:lineRule="auto" w:before="108"/>
        <w:ind w:left="985" w:right="637" w:hanging="296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  <w:sz w:val="18"/>
        </w:rPr>
        <w:t>Front-desk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multi-line phones</w:t>
      </w:r>
    </w:p>
    <w:p>
      <w:pPr>
        <w:tabs>
          <w:tab w:pos="985" w:val="left" w:leader="none"/>
        </w:tabs>
        <w:spacing w:before="90"/>
        <w:ind w:left="689" w:right="0" w:firstLine="0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  <w:sz w:val="18"/>
        </w:rPr>
        <w:t>COI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tracking</w:t>
      </w:r>
    </w:p>
    <w:p>
      <w:pPr>
        <w:tabs>
          <w:tab w:pos="985" w:val="left" w:leader="none"/>
        </w:tabs>
        <w:spacing w:before="108"/>
        <w:ind w:left="689" w:right="0" w:firstLine="0"/>
        <w:jc w:val="left"/>
        <w:rPr>
          <w:sz w:val="18"/>
        </w:rPr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spacing w:val="-2"/>
          <w:w w:val="105"/>
          <w:sz w:val="18"/>
        </w:rPr>
        <w:t>Notary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Public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(GA)</w:t>
      </w:r>
    </w:p>
    <w:p>
      <w:pPr>
        <w:pStyle w:val="Heading2"/>
        <w:spacing w:before="62"/>
      </w:pPr>
      <w:r>
        <w:rPr>
          <w:b w:val="0"/>
        </w:rPr>
        <w:br w:type="column"/>
      </w:r>
      <w:r>
        <w:rPr>
          <w:color w:val="8C7CC2"/>
        </w:rPr>
        <w:t>Professional</w:t>
      </w:r>
      <w:r>
        <w:rPr>
          <w:color w:val="8C7CC2"/>
          <w:spacing w:val="-11"/>
        </w:rPr>
        <w:t> </w:t>
      </w:r>
      <w:r>
        <w:rPr>
          <w:color w:val="8C7CC2"/>
          <w:spacing w:val="-2"/>
        </w:rPr>
        <w:t>Experience</w:t>
      </w:r>
    </w:p>
    <w:p>
      <w:pPr>
        <w:pStyle w:val="BodyText"/>
        <w:spacing w:before="189"/>
        <w:ind w:left="594"/>
      </w:pPr>
      <w:r>
        <w:rPr>
          <w:spacing w:val="-2"/>
          <w:w w:val="105"/>
        </w:rPr>
        <w:t>Senior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Ofﬁce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Assistant, Tidewater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Civil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Engineering,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Savannah,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2020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594"/>
      </w:pPr>
      <w:r>
        <w:rPr>
          <w:w w:val="105"/>
        </w:rPr>
        <w:t>2020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1171" w:val="left" w:leader="none"/>
        </w:tabs>
        <w:spacing w:line="273" w:lineRule="auto"/>
        <w:ind w:left="1171" w:right="227" w:hanging="291"/>
      </w:pPr>
      <w:r>
        <w:rPr/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Run day-to-day operations for a 78-person ofﬁce: reception, mail, conference rooms, and the ofﬁce credit card.</w:t>
      </w:r>
    </w:p>
    <w:p>
      <w:pPr>
        <w:pStyle w:val="BodyText"/>
        <w:tabs>
          <w:tab w:pos="1171" w:val="left" w:leader="none"/>
        </w:tabs>
        <w:spacing w:line="273" w:lineRule="auto" w:before="90"/>
        <w:ind w:left="1171" w:right="364" w:hanging="291"/>
      </w:pPr>
      <w:r>
        <w:rPr/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Own the project-billing handoff between PMs and accounting, reviewing about 120 monthly invoices for missing PO numbers or wrong cost codes.</w:t>
      </w:r>
    </w:p>
    <w:p>
      <w:pPr>
        <w:pStyle w:val="BodyText"/>
        <w:tabs>
          <w:tab w:pos="1171" w:val="left" w:leader="none"/>
        </w:tabs>
        <w:spacing w:line="273" w:lineRule="auto" w:before="91"/>
        <w:ind w:left="1171" w:right="100" w:hanging="291"/>
      </w:pPr>
      <w:r>
        <w:rPr/>
        <w:drawing>
          <wp:inline distT="0" distB="0" distL="0" distR="0">
            <wp:extent cx="47624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Renegotiated the janitorial and coffee service contracts during 2023 renewal, trimming combined annual spend by $11,400.</w:t>
      </w:r>
    </w:p>
    <w:p>
      <w:pPr>
        <w:pStyle w:val="BodyText"/>
        <w:tabs>
          <w:tab w:pos="1171" w:val="left" w:leader="none"/>
        </w:tabs>
        <w:spacing w:line="273" w:lineRule="auto" w:before="105"/>
        <w:ind w:left="1171" w:right="76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Onboard new hires on day one: badge, laptop pickup from IT, parking, and the W-4/I-9 paperwork in Paylocity.</w:t>
      </w:r>
    </w:p>
    <w:p>
      <w:pPr>
        <w:pStyle w:val="BodyText"/>
        <w:tabs>
          <w:tab w:pos="1171" w:val="left" w:leader="none"/>
        </w:tabs>
        <w:spacing w:line="273" w:lineRule="auto" w:before="91"/>
        <w:ind w:left="1171" w:right="76" w:hanging="291"/>
      </w:pPr>
      <w:r>
        <w:rPr/>
        <w:drawing>
          <wp:inline distT="0" distB="0" distL="0" distR="0">
            <wp:extent cx="47624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Coordinate quarterly all-hands lunches for staff plus ﬁeld crews coming in from four job </w:t>
      </w:r>
      <w:r>
        <w:rPr>
          <w:spacing w:val="-2"/>
          <w:w w:val="105"/>
        </w:rPr>
        <w:t>sites.</w:t>
      </w:r>
    </w:p>
    <w:p>
      <w:pPr>
        <w:pStyle w:val="BodyText"/>
        <w:spacing w:before="86"/>
      </w:pPr>
    </w:p>
    <w:p>
      <w:pPr>
        <w:pStyle w:val="BodyText"/>
        <w:ind w:left="594"/>
      </w:pPr>
      <w:r>
        <w:rPr>
          <w:spacing w:val="-2"/>
          <w:w w:val="105"/>
        </w:rPr>
        <w:t>Ofﬁce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Assistant,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Coastal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Habitat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Alliance,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Brunswick,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GA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2016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56"/>
        <w:ind w:left="594"/>
      </w:pPr>
      <w:r>
        <w:rPr>
          <w:w w:val="105"/>
        </w:rPr>
        <w:t>2016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2020</w:t>
      </w:r>
    </w:p>
    <w:p>
      <w:pPr>
        <w:pStyle w:val="BodyText"/>
        <w:spacing w:before="37"/>
      </w:pPr>
    </w:p>
    <w:p>
      <w:pPr>
        <w:pStyle w:val="BodyText"/>
        <w:tabs>
          <w:tab w:pos="1171" w:val="left" w:leader="none"/>
        </w:tabs>
        <w:spacing w:line="273" w:lineRule="auto"/>
        <w:ind w:left="1171" w:right="498" w:hanging="291"/>
      </w:pPr>
      <w:r>
        <w:rPr/>
        <w:drawing>
          <wp:inline distT="0" distB="0" distL="0" distR="0">
            <wp:extent cx="47624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Supported the executive director and a ﬁve-person program team at a 25-person environmental nonproﬁt.</w:t>
      </w:r>
    </w:p>
    <w:p>
      <w:pPr>
        <w:pStyle w:val="BodyText"/>
        <w:tabs>
          <w:tab w:pos="1171" w:val="left" w:leader="none"/>
        </w:tabs>
        <w:spacing w:line="273" w:lineRule="auto" w:before="91"/>
        <w:ind w:left="1171" w:right="330" w:hanging="291"/>
      </w:pPr>
      <w:r>
        <w:rPr/>
        <w:drawing>
          <wp:inline distT="0" distB="0" distL="0" distR="0">
            <wp:extent cx="47624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Processed donor acknowledgments within 5 business days for an average of 1,800 gifts a year in Bloomerang.</w:t>
      </w:r>
    </w:p>
    <w:p>
      <w:pPr>
        <w:pStyle w:val="BodyText"/>
        <w:tabs>
          <w:tab w:pos="1171" w:val="left" w:leader="none"/>
        </w:tabs>
        <w:spacing w:line="273" w:lineRule="auto" w:before="105"/>
        <w:ind w:left="1171" w:right="622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Booked travel and lodging for board members ahead of three annual meetings, including a 40-attendee retreat.</w:t>
      </w:r>
    </w:p>
    <w:p>
      <w:pPr>
        <w:pStyle w:val="BodyText"/>
        <w:tabs>
          <w:tab w:pos="1171" w:val="left" w:leader="none"/>
        </w:tabs>
        <w:spacing w:line="273" w:lineRule="auto" w:before="91"/>
        <w:ind w:left="1171" w:right="234" w:hanging="291"/>
      </w:pPr>
      <w:r>
        <w:rPr/>
        <w:drawing>
          <wp:inline distT="0" distB="0" distL="0" distR="0">
            <wp:extent cx="47624" cy="476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Took</w:t>
      </w:r>
      <w:r>
        <w:rPr>
          <w:spacing w:val="-1"/>
          <w:w w:val="105"/>
        </w:rPr>
        <w:t> </w:t>
      </w:r>
      <w:r>
        <w:rPr>
          <w:w w:val="105"/>
        </w:rPr>
        <w:t>meeting</w:t>
      </w:r>
      <w:r>
        <w:rPr>
          <w:spacing w:val="-1"/>
          <w:w w:val="105"/>
        </w:rPr>
        <w:t> </w:t>
      </w:r>
      <w:r>
        <w:rPr>
          <w:w w:val="105"/>
        </w:rPr>
        <w:t>minutes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board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circulated</w:t>
      </w:r>
      <w:r>
        <w:rPr>
          <w:spacing w:val="-1"/>
          <w:w w:val="105"/>
        </w:rPr>
        <w:t> </w:t>
      </w:r>
      <w:r>
        <w:rPr>
          <w:w w:val="105"/>
        </w:rPr>
        <w:t>approved</w:t>
      </w:r>
      <w:r>
        <w:rPr>
          <w:spacing w:val="-1"/>
          <w:w w:val="105"/>
        </w:rPr>
        <w:t> </w:t>
      </w:r>
      <w:r>
        <w:rPr>
          <w:w w:val="105"/>
        </w:rPr>
        <w:t>versions</w:t>
      </w:r>
      <w:r>
        <w:rPr>
          <w:spacing w:val="-1"/>
          <w:w w:val="105"/>
        </w:rPr>
        <w:t> </w:t>
      </w:r>
      <w:r>
        <w:rPr>
          <w:w w:val="105"/>
        </w:rPr>
        <w:t>within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next business day.</w:t>
      </w:r>
    </w:p>
    <w:p>
      <w:pPr>
        <w:pStyle w:val="BodyText"/>
        <w:tabs>
          <w:tab w:pos="1171" w:val="left" w:leader="none"/>
        </w:tabs>
        <w:spacing w:line="273" w:lineRule="auto" w:before="90"/>
        <w:ind w:left="1171" w:right="290" w:hanging="291"/>
      </w:pPr>
      <w:r>
        <w:rPr/>
        <w:drawing>
          <wp:inline distT="0" distB="0" distL="0" distR="0">
            <wp:extent cx="47624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Maintained the shared drive's ﬁling taxonomy after a 2018 cleanup that retired 400+ duplicate folders.</w:t>
      </w:r>
    </w:p>
    <w:p>
      <w:pPr>
        <w:pStyle w:val="BodyText"/>
        <w:spacing w:before="102"/>
      </w:pPr>
    </w:p>
    <w:p>
      <w:pPr>
        <w:pStyle w:val="BodyText"/>
        <w:ind w:left="594"/>
      </w:pPr>
      <w:r>
        <w:rPr>
          <w:spacing w:val="-2"/>
          <w:w w:val="105"/>
        </w:rPr>
        <w:t>Administrative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Assistant,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Pelham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Modular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Homes,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Pooler,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2014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41"/>
        <w:ind w:left="594"/>
      </w:pPr>
      <w:r>
        <w:rPr>
          <w:w w:val="105"/>
        </w:rPr>
        <w:t>2014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2016</w:t>
      </w:r>
    </w:p>
    <w:p>
      <w:pPr>
        <w:pStyle w:val="BodyText"/>
        <w:spacing w:before="37"/>
      </w:pPr>
    </w:p>
    <w:p>
      <w:pPr>
        <w:pStyle w:val="BodyText"/>
        <w:tabs>
          <w:tab w:pos="1171" w:val="left" w:leader="none"/>
        </w:tabs>
        <w:spacing w:line="273" w:lineRule="auto"/>
        <w:ind w:left="1171" w:right="249" w:hanging="291"/>
      </w:pPr>
      <w:r>
        <w:rPr/>
        <w:drawing>
          <wp:inline distT="0" distB="0" distL="0" distR="0">
            <wp:extent cx="47624" cy="47624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Answered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multi-line</w:t>
      </w:r>
      <w:r>
        <w:rPr>
          <w:spacing w:val="-1"/>
          <w:w w:val="105"/>
        </w:rPr>
        <w:t> </w:t>
      </w:r>
      <w:r>
        <w:rPr>
          <w:w w:val="105"/>
        </w:rPr>
        <w:t>phone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regional</w:t>
      </w:r>
      <w:r>
        <w:rPr>
          <w:spacing w:val="-1"/>
          <w:w w:val="105"/>
        </w:rPr>
        <w:t> </w:t>
      </w:r>
      <w:r>
        <w:rPr>
          <w:w w:val="105"/>
        </w:rPr>
        <w:t>homebuilder,</w:t>
      </w:r>
      <w:r>
        <w:rPr>
          <w:spacing w:val="-1"/>
          <w:w w:val="105"/>
        </w:rPr>
        <w:t> </w:t>
      </w:r>
      <w:r>
        <w:rPr>
          <w:w w:val="105"/>
        </w:rPr>
        <w:t>routing</w:t>
      </w:r>
      <w:r>
        <w:rPr>
          <w:spacing w:val="-1"/>
          <w:w w:val="105"/>
        </w:rPr>
        <w:t> </w:t>
      </w:r>
      <w:r>
        <w:rPr>
          <w:w w:val="105"/>
        </w:rPr>
        <w:t>about</w:t>
      </w:r>
      <w:r>
        <w:rPr>
          <w:spacing w:val="-1"/>
          <w:w w:val="105"/>
        </w:rPr>
        <w:t> </w:t>
      </w:r>
      <w:r>
        <w:rPr>
          <w:w w:val="105"/>
        </w:rPr>
        <w:t>80</w:t>
      </w:r>
      <w:r>
        <w:rPr>
          <w:spacing w:val="-1"/>
          <w:w w:val="105"/>
        </w:rPr>
        <w:t> </w:t>
      </w:r>
      <w:r>
        <w:rPr>
          <w:w w:val="105"/>
        </w:rPr>
        <w:t>calls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day across sales, service, and the plant.</w:t>
      </w:r>
    </w:p>
    <w:p>
      <w:pPr>
        <w:pStyle w:val="BodyText"/>
        <w:tabs>
          <w:tab w:pos="1171" w:val="left" w:leader="none"/>
        </w:tabs>
        <w:spacing w:before="106"/>
        <w:ind w:left="880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Reconciled</w:t>
      </w:r>
      <w:r>
        <w:rPr>
          <w:spacing w:val="-2"/>
          <w:w w:val="105"/>
        </w:rPr>
        <w:t> </w:t>
      </w:r>
      <w:r>
        <w:rPr>
          <w:w w:val="105"/>
        </w:rPr>
        <w:t>petty</w:t>
      </w:r>
      <w:r>
        <w:rPr>
          <w:spacing w:val="-1"/>
          <w:w w:val="105"/>
        </w:rPr>
        <w:t> </w:t>
      </w:r>
      <w:r>
        <w:rPr>
          <w:w w:val="105"/>
        </w:rPr>
        <w:t>cash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gas</w:t>
      </w:r>
      <w:r>
        <w:rPr>
          <w:spacing w:val="-2"/>
          <w:w w:val="105"/>
        </w:rPr>
        <w:t> </w:t>
      </w:r>
      <w:r>
        <w:rPr>
          <w:w w:val="105"/>
        </w:rPr>
        <w:t>card</w:t>
      </w:r>
      <w:r>
        <w:rPr>
          <w:spacing w:val="-1"/>
          <w:w w:val="105"/>
        </w:rPr>
        <w:t> </w:t>
      </w:r>
      <w:r>
        <w:rPr>
          <w:w w:val="105"/>
        </w:rPr>
        <w:t>statements</w:t>
      </w:r>
      <w:r>
        <w:rPr>
          <w:spacing w:val="-2"/>
          <w:w w:val="105"/>
        </w:rPr>
        <w:t> </w:t>
      </w:r>
      <w:r>
        <w:rPr>
          <w:w w:val="105"/>
        </w:rPr>
        <w:t>monthly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under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$50</w:t>
      </w:r>
      <w:r>
        <w:rPr>
          <w:spacing w:val="-2"/>
          <w:w w:val="105"/>
        </w:rPr>
        <w:t> variance.</w:t>
      </w:r>
    </w:p>
    <w:p>
      <w:pPr>
        <w:pStyle w:val="BodyText"/>
        <w:tabs>
          <w:tab w:pos="1171" w:val="left" w:leader="none"/>
        </w:tabs>
        <w:spacing w:line="273" w:lineRule="auto" w:before="116"/>
        <w:ind w:left="1171" w:right="758" w:hanging="291"/>
      </w:pPr>
      <w:r>
        <w:rPr/>
        <w:drawing>
          <wp:inline distT="0" distB="0" distL="0" distR="0">
            <wp:extent cx="47624" cy="4762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Tracked subcontractor COIs in a shared Excel workbook and ﬂagged expired coverage before site visits.</w:t>
      </w:r>
    </w:p>
    <w:p>
      <w:pPr>
        <w:pStyle w:val="BodyText"/>
        <w:tabs>
          <w:tab w:pos="1171" w:val="left" w:leader="none"/>
        </w:tabs>
        <w:spacing w:line="273" w:lineRule="auto" w:before="90"/>
        <w:ind w:left="1171" w:right="197" w:hanging="291"/>
      </w:pPr>
      <w:r>
        <w:rPr/>
        <w:drawing>
          <wp:inline distT="0" distB="0" distL="0" distR="0">
            <wp:extent cx="47624" cy="4762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Booked travel for two regional managers using Concur and the company's preferred-hotel list.</w:t>
      </w:r>
    </w:p>
    <w:p>
      <w:pPr>
        <w:pStyle w:val="BodyText"/>
        <w:spacing w:before="101"/>
      </w:pPr>
    </w:p>
    <w:p>
      <w:pPr>
        <w:pStyle w:val="BodyText"/>
        <w:spacing w:before="1"/>
        <w:ind w:left="594"/>
      </w:pPr>
      <w:r>
        <w:rPr>
          <w:spacing w:val="-2"/>
          <w:w w:val="105"/>
        </w:rPr>
        <w:t>Receptionist,</w:t>
      </w:r>
      <w:r>
        <w:rPr>
          <w:w w:val="105"/>
        </w:rPr>
        <w:t> </w:t>
      </w:r>
      <w:r>
        <w:rPr>
          <w:spacing w:val="-2"/>
          <w:w w:val="105"/>
        </w:rPr>
        <w:t>Eastbrook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Property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Management,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Garden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2013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41"/>
        <w:ind w:left="594"/>
      </w:pPr>
      <w:r>
        <w:rPr>
          <w:w w:val="105"/>
        </w:rPr>
        <w:t>2013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2014</w:t>
      </w:r>
    </w:p>
    <w:p>
      <w:pPr>
        <w:pStyle w:val="BodyText"/>
        <w:spacing w:after="0"/>
        <w:sectPr>
          <w:type w:val="continuous"/>
          <w:pgSz w:w="11920" w:h="16860"/>
          <w:pgMar w:top="0" w:bottom="0" w:left="0" w:right="141"/>
          <w:cols w:num="2" w:equalWidth="0">
            <w:col w:w="3671" w:space="384"/>
            <w:col w:w="7724"/>
          </w:cols>
        </w:sectPr>
      </w:pPr>
    </w:p>
    <w:p>
      <w:pPr>
        <w:pStyle w:val="ListParagraph"/>
        <w:numPr>
          <w:ilvl w:val="0"/>
          <w:numId w:val="1"/>
        </w:numPr>
        <w:tabs>
          <w:tab w:pos="5225" w:val="left" w:leader="none"/>
        </w:tabs>
        <w:spacing w:line="273" w:lineRule="auto" w:before="156" w:after="0"/>
        <w:ind w:left="5225" w:right="432" w:hanging="291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7C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-15818240" id="docshape9" filled="true" fillcolor="#8c7cc2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6"/>
        </w:rPr>
        <w:t>Greeted tenants and prospective renters at a 12-person leasing ofﬁce and logged maintenance requests in AppFolio.</w:t>
      </w:r>
    </w:p>
    <w:p>
      <w:pPr>
        <w:pStyle w:val="ListParagraph"/>
        <w:numPr>
          <w:ilvl w:val="0"/>
          <w:numId w:val="1"/>
        </w:numPr>
        <w:tabs>
          <w:tab w:pos="5225" w:val="left" w:leader="none"/>
        </w:tabs>
        <w:spacing w:line="240" w:lineRule="auto" w:before="106" w:after="0"/>
        <w:ind w:left="5225" w:right="0" w:hanging="291"/>
        <w:jc w:val="left"/>
        <w:rPr>
          <w:sz w:val="16"/>
        </w:rPr>
      </w:pPr>
      <w:r>
        <w:rPr>
          <w:w w:val="105"/>
          <w:sz w:val="16"/>
        </w:rPr>
        <w:t>Drafted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standard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lease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packets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renewal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letters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ﬁrm's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templates.</w:t>
      </w:r>
    </w:p>
    <w:p>
      <w:pPr>
        <w:pStyle w:val="ListParagraph"/>
        <w:numPr>
          <w:ilvl w:val="0"/>
          <w:numId w:val="1"/>
        </w:numPr>
        <w:tabs>
          <w:tab w:pos="5225" w:val="left" w:leader="none"/>
        </w:tabs>
        <w:spacing w:line="240" w:lineRule="auto" w:before="116" w:after="0"/>
        <w:ind w:left="5225" w:right="0" w:hanging="291"/>
        <w:jc w:val="left"/>
        <w:rPr>
          <w:sz w:val="16"/>
        </w:rPr>
      </w:pPr>
      <w:r>
        <w:rPr>
          <w:w w:val="105"/>
          <w:sz w:val="16"/>
        </w:rPr>
        <w:t>Handled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outgoing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certiﬁed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mail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late-notice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lease-violation</w:t>
      </w:r>
      <w:r>
        <w:rPr>
          <w:spacing w:val="-2"/>
          <w:w w:val="105"/>
          <w:sz w:val="16"/>
        </w:rPr>
        <w:t> correspondence.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0" w:bottom="0" w:left="0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7C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-15817216" id="docshape10" filled="true" fillcolor="#8c7cc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5225" w:val="left" w:leader="none"/>
        </w:tabs>
        <w:spacing w:line="240" w:lineRule="auto" w:before="0" w:after="0"/>
        <w:ind w:left="5225" w:right="0" w:hanging="291"/>
        <w:jc w:val="left"/>
        <w:rPr>
          <w:sz w:val="16"/>
        </w:rPr>
      </w:pPr>
      <w:r>
        <w:rPr>
          <w:w w:val="105"/>
          <w:sz w:val="16"/>
        </w:rPr>
        <w:t>Trained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weekend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front-desk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hire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visitor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logs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after-hours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call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protocol.</w:t>
      </w:r>
    </w:p>
    <w:sectPr>
      <w:pgSz w:w="11920" w:h="16860"/>
      <w:pgMar w:top="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225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75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31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87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42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98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54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10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65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32" w:right="426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9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6"/>
      <w:ind w:left="687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25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riya.halvorsen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2026-06-21T17:42:25Z</dcterms:created>
  <dcterms:modified xsi:type="dcterms:W3CDTF">2026-06-21T17:42:25Z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2026-06-21T00:00:00Z</vt:filetime>
  </property>
  <property fmtid="{D5CDD505-2E9C-101B-9397-08002B2CF9AE}" pid="5" name="Producer">
    <vt:lpwstr>pdf-merger-js</vt:lpwstr>
  </property>
</Properties>
</file>