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382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14625" cy="10382250"/>
                          <a:chExt cx="2714625" cy="10382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9" y="0"/>
                            <a:ext cx="24669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382250">
                                <a:moveTo>
                                  <a:pt x="2466974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5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5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5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5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885378" y="2823705"/>
                            <a:ext cx="75628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Charlotte,</w:t>
                              </w:r>
                              <w:r>
                                <w:rPr>
                                  <w:spacing w:val="1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85378" y="3299955"/>
                            <a:ext cx="8509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(704)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0182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85378" y="3700005"/>
                            <a:ext cx="164211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priya.ramanathan@example.c</w:t>
                                </w:r>
                              </w:hyperlink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85378" y="4242930"/>
                            <a:ext cx="180213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linkedin.com/in/priyaramanathan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7032" y="4875090"/>
                            <a:ext cx="110426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6"/>
                                </w:rPr>
                                <w:t>KE</w:t>
                              </w:r>
                              <w:r>
                                <w:rPr>
                                  <w:b/>
                                  <w:color w:val="FFFFFF"/>
                                  <w:spacing w:val="-3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6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color w:val="FFFFFF"/>
                                  <w:spacing w:val="-3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36810" y="5276057"/>
                            <a:ext cx="83185" cy="16916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240" w:lineRule="auto" w:before="277"/>
                                <w:rPr>
                                  <w:sz w:val="3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240" w:lineRule="auto" w:before="67"/>
                                <w:rPr>
                                  <w:sz w:val="3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8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25673" y="5338305"/>
                            <a:ext cx="1875155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Admissions: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North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Carolina</w:t>
                              </w:r>
                            </w:p>
                            <w:p>
                              <w:pPr>
                                <w:spacing w:line="261" w:lineRule="auto"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(2017); U.S. District Courts for the Eastern, Middle, and Western Districts of NC; Fourth Circuit</w:t>
                              </w:r>
                            </w:p>
                            <w:p>
                              <w:pPr>
                                <w:spacing w:line="268" w:lineRule="auto" w:before="8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Practice areas: commercial litigation, employment defense, trade secrets, FCRA</w:t>
                              </w:r>
                            </w:p>
                            <w:p>
                              <w:pPr>
                                <w:spacing w:line="261" w:lineRule="auto" w:before="8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Tools: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Relativity,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Westlaw,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Lex Machina, Everlaw, TextMap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Languages:</w:t>
                              </w:r>
                              <w:r>
                                <w:rPr>
                                  <w:spacing w:val="3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conversational</w:t>
                              </w:r>
                              <w:r>
                                <w:rPr>
                                  <w:spacing w:val="3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Tamil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17.5pt;mso-position-horizontal-relative:page;mso-position-vertical-relative:page;z-index:15729664" id="docshapegroup1" coordorigin="0,0" coordsize="4275,16350">
                <v:rect style="position:absolute;left:390;top:0;width:3885;height:16350" id="docshape2" filled="true" fillcolor="#f5f5f5" stroked="false">
                  <v:fill type="solid"/>
                </v:rect>
                <v:shape style="position:absolute;left:0;top:4215;width:4050;height:3870" id="docshape3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5c855d" stroked="false">
                  <v:path arrowok="t"/>
                  <v:fill type="solid"/>
                </v:shape>
                <v:shape style="position:absolute;left:877;top:4365;width:248;height:345" type="#_x0000_t75" id="docshape4" stroked="false">
                  <v:imagedata r:id="rId5" o:title=""/>
                </v:shape>
                <v:shape style="position:absolute;left:690;top:4965;width:615;height:630" id="docshape5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5c855d" stroked="false">
                  <v:path arrowok="t"/>
                  <v:fill type="solid"/>
                </v:shape>
                <v:shape style="position:absolute;left:825;top:5100;width:345;height:354" type="#_x0000_t75" id="docshape6" stroked="false">
                  <v:imagedata r:id="rId6" o:title=""/>
                </v:shape>
                <v:shape style="position:absolute;left:690;top:5715;width:615;height:630" id="docshape7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5c855d" stroked="false">
                  <v:path arrowok="t"/>
                  <v:fill type="solid"/>
                </v:shape>
                <v:shape style="position:absolute;left:848;top:5850;width:307;height:345" type="#_x0000_t75" id="docshape8" stroked="false">
                  <v:imagedata r:id="rId7" o:title=""/>
                </v:shape>
                <v:shape style="position:absolute;left:690;top:6450;width:615;height:630" id="docshape9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5c855d" stroked="false">
                  <v:path arrowok="t"/>
                  <v:fill type="solid"/>
                </v:shape>
                <v:shape style="position:absolute;left:825;top:6600;width:345;height:345" type="#_x0000_t75" id="docshape10" stroked="false">
                  <v:imagedata r:id="rId8" o:title=""/>
                </v:shape>
                <v:shape style="position:absolute;left:720;top:600;width:3225;height:3210" type="#_x0000_t75" id="docshape11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94;top:4446;width:1191;height:186" type="#_x0000_t202" id="docshape1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Charlotte,</w:t>
                        </w:r>
                        <w:r>
                          <w:rPr>
                            <w:spacing w:val="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NC</w:t>
                        </w:r>
                      </w:p>
                    </w:txbxContent>
                  </v:textbox>
                  <w10:wrap type="none"/>
                </v:shape>
                <v:shape style="position:absolute;left:1394;top:5196;width:1340;height:186" type="#_x0000_t202" id="docshape13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(704)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555-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0182</w:t>
                        </w:r>
                      </w:p>
                    </w:txbxContent>
                  </v:textbox>
                  <w10:wrap type="none"/>
                </v:shape>
                <v:shape style="position:absolute;left:1394;top:5826;width:2586;height:411" type="#_x0000_t202" id="docshape14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spacing w:val="-2"/>
                              <w:sz w:val="18"/>
                            </w:rPr>
                            <w:t>priya.ramanathan@example.c</w:t>
                          </w:r>
                        </w:hyperlink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om</w:t>
                        </w:r>
                      </w:p>
                    </w:txbxContent>
                  </v:textbox>
                  <w10:wrap type="none"/>
                </v:shape>
                <v:shape style="position:absolute;left:1394;top:6681;width:2838;height:186" type="#_x0000_t202" id="docshape15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linkedin.com/in/priyaramanathan</w:t>
                        </w:r>
                      </w:p>
                    </w:txbxContent>
                  </v:textbox>
                  <w10:wrap type="none"/>
                </v:shape>
                <v:shape style="position:absolute;left:483;top:7677;width:1739;height:292" type="#_x0000_t202" id="docshape16" filled="false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15"/>
                            <w:sz w:val="26"/>
                          </w:rPr>
                          <w:t>KE</w:t>
                        </w:r>
                        <w:r>
                          <w:rPr>
                            <w:b/>
                            <w:color w:val="FFFFFF"/>
                            <w:spacing w:val="-3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6"/>
                          </w:rPr>
                          <w:t>SKILL</w:t>
                        </w:r>
                        <w:r>
                          <w:rPr>
                            <w:b/>
                            <w:color w:val="FFFFFF"/>
                            <w:spacing w:val="-3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687;top:8308;width:131;height:2664" type="#_x0000_t202" id="docshape17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240" w:lineRule="auto" w:before="277"/>
                          <w:rPr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240" w:lineRule="auto" w:before="67"/>
                          <w:rPr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8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85;top:8406;width:2953;height:2496" type="#_x0000_t202" id="docshape18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Admissions: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North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Carolina</w:t>
                        </w:r>
                      </w:p>
                      <w:p>
                        <w:pPr>
                          <w:spacing w:line="261" w:lineRule="auto"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(2017); U.S. District Courts for the Eastern, Middle, and Western Districts of NC; Fourth Circuit</w:t>
                        </w:r>
                      </w:p>
                      <w:p>
                        <w:pPr>
                          <w:spacing w:line="268" w:lineRule="auto" w:before="8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Practice areas: commercial litigation, employment defense, trade secrets, FCRA</w:t>
                        </w:r>
                      </w:p>
                      <w:p>
                        <w:pPr>
                          <w:spacing w:line="261" w:lineRule="auto" w:before="8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Tools:</w:t>
                        </w:r>
                        <w:r>
                          <w:rPr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Relativity,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Westlaw,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Lex Machina, Everlaw, TextMap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Languages: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conversational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Tamil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C0C0C"/>
          <w:spacing w:val="-2"/>
        </w:rPr>
        <w:t>PRIYA</w:t>
      </w:r>
    </w:p>
    <w:p>
      <w:pPr>
        <w:spacing w:before="15"/>
        <w:ind w:left="4220" w:right="397" w:firstLine="0"/>
        <w:jc w:val="center"/>
        <w:rPr>
          <w:rFonts w:ascii="Microsoft Sans Serif"/>
          <w:sz w:val="82"/>
        </w:rPr>
      </w:pPr>
      <w:r>
        <w:rPr>
          <w:rFonts w:ascii="Microsoft Sans Serif"/>
          <w:color w:val="0C0C0C"/>
          <w:spacing w:val="7"/>
          <w:sz w:val="82"/>
        </w:rPr>
        <w:t>RAMANATHAN</w:t>
      </w:r>
    </w:p>
    <w:p>
      <w:pPr>
        <w:spacing w:line="264" w:lineRule="auto" w:before="188"/>
        <w:ind w:left="4220" w:right="383" w:firstLine="0"/>
        <w:jc w:val="center"/>
        <w:rPr>
          <w:sz w:val="16"/>
        </w:rPr>
      </w:pPr>
      <w:r>
        <w:rPr>
          <w:w w:val="105"/>
          <w:sz w:val="16"/>
        </w:rPr>
        <w:t>Commercial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litigator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seven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handling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contract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disputes, employment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claims,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trade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secret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matters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federal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court.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Second-chair trial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jury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trials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lead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author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forty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dispositive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motions.</w:t>
      </w:r>
    </w:p>
    <w:p>
      <w:pPr>
        <w:spacing w:before="8"/>
        <w:ind w:left="4220" w:right="386" w:firstLine="0"/>
        <w:jc w:val="center"/>
        <w:rPr>
          <w:sz w:val="16"/>
        </w:rPr>
      </w:pPr>
      <w:r>
        <w:rPr>
          <w:w w:val="105"/>
          <w:sz w:val="16"/>
        </w:rPr>
        <w:t>Known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tight,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fact-driven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briefs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calm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demanding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clients.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178588</wp:posOffset>
                </wp:positionV>
                <wp:extent cx="429577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4.062074pt;width:338.249973pt;height:.75pt;mso-position-horizontal-relative:page;mso-position-vertical-relative:paragraph;z-index:-15728640;mso-wrap-distance-left:0;mso-wrap-distance-right:0" id="docshape19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spacing w:before="0"/>
        <w:ind w:left="433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247649</wp:posOffset>
                </wp:positionH>
                <wp:positionV relativeFrom="paragraph">
                  <wp:posOffset>-502251</wp:posOffset>
                </wp:positionV>
                <wp:extent cx="2466975" cy="80962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-39.547363pt;width:194.249985pt;height:637.499949pt;mso-position-horizontal-relative:page;mso-position-vertical-relative:paragraph;z-index:-15800320" id="docshape20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-416526</wp:posOffset>
                </wp:positionV>
                <wp:extent cx="4711065" cy="33337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9"/>
                                </a:lnTo>
                                <a:lnTo>
                                  <a:pt x="81000" y="309666"/>
                                </a:lnTo>
                                <a:lnTo>
                                  <a:pt x="48821" y="284553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5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7344pt;width:370.95pt;height:26.25pt;mso-position-horizontal-relative:page;mso-position-vertical-relative:paragraph;z-index:15730176" id="docshapegroup21" coordorigin="4500,-656" coordsize="7419,525">
                <v:shape style="position:absolute;left:4500;top:-656;width:7419;height:525" id="docshape22" coordorigin="4500,-656" coordsize="7419,525" path="m11918,-131l4762,-131,4750,-131,4686,-142,4628,-168,4577,-208,4537,-259,4511,-317,4500,-381,4500,-393,4500,-406,4511,-470,4537,-528,4577,-579,4628,-619,4686,-645,4750,-656,4762,-656,11918,-656,11918,-131xe" filled="true" fillcolor="#5c855d" stroked="false">
                  <v:path arrowok="t"/>
                  <v:fill type="solid"/>
                </v:shape>
                <v:shape style="position:absolute;left:4500;top:-656;width:7419;height:525" type="#_x0000_t202" id="docshape23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SENIOR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ASSOCIATE</w:t>
      </w:r>
    </w:p>
    <w:p>
      <w:pPr>
        <w:spacing w:before="18"/>
        <w:ind w:left="4336" w:right="0" w:firstLine="0"/>
        <w:jc w:val="left"/>
        <w:rPr>
          <w:sz w:val="18"/>
        </w:rPr>
      </w:pPr>
      <w:r>
        <w:rPr>
          <w:sz w:val="18"/>
        </w:rPr>
        <w:t>WEXLER</w:t>
      </w:r>
      <w:r>
        <w:rPr>
          <w:spacing w:val="14"/>
          <w:sz w:val="18"/>
        </w:rPr>
        <w:t> </w:t>
      </w:r>
      <w:r>
        <w:rPr>
          <w:sz w:val="18"/>
        </w:rPr>
        <w:t>&amp;</w:t>
      </w:r>
      <w:r>
        <w:rPr>
          <w:spacing w:val="14"/>
          <w:sz w:val="18"/>
        </w:rPr>
        <w:t> </w:t>
      </w:r>
      <w:r>
        <w:rPr>
          <w:sz w:val="18"/>
        </w:rPr>
        <w:t>BOON</w:t>
      </w:r>
      <w:r>
        <w:rPr>
          <w:spacing w:val="15"/>
          <w:sz w:val="18"/>
        </w:rPr>
        <w:t> </w:t>
      </w:r>
      <w:r>
        <w:rPr>
          <w:sz w:val="18"/>
        </w:rPr>
        <w:t>LLP,</w:t>
      </w:r>
      <w:r>
        <w:rPr>
          <w:spacing w:val="14"/>
          <w:sz w:val="18"/>
        </w:rPr>
        <w:t> </w:t>
      </w:r>
      <w:r>
        <w:rPr>
          <w:sz w:val="18"/>
        </w:rPr>
        <w:t>CHARLOTTE,</w:t>
      </w:r>
      <w:r>
        <w:rPr>
          <w:spacing w:val="14"/>
          <w:sz w:val="18"/>
        </w:rPr>
        <w:t> </w:t>
      </w:r>
      <w:r>
        <w:rPr>
          <w:sz w:val="18"/>
        </w:rPr>
        <w:t>NC</w:t>
      </w:r>
      <w:r>
        <w:rPr>
          <w:spacing w:val="15"/>
          <w:sz w:val="18"/>
        </w:rPr>
        <w:t> </w:t>
      </w:r>
      <w:r>
        <w:rPr>
          <w:sz w:val="18"/>
        </w:rPr>
        <w:t>|</w:t>
      </w:r>
      <w:r>
        <w:rPr>
          <w:spacing w:val="14"/>
          <w:sz w:val="18"/>
        </w:rPr>
        <w:t> </w:t>
      </w:r>
      <w:r>
        <w:rPr>
          <w:sz w:val="18"/>
        </w:rPr>
        <w:t>AUGUST</w:t>
      </w:r>
      <w:r>
        <w:rPr>
          <w:spacing w:val="15"/>
          <w:sz w:val="18"/>
        </w:rPr>
        <w:t> </w:t>
      </w:r>
      <w:r>
        <w:rPr>
          <w:sz w:val="18"/>
        </w:rPr>
        <w:t>2021</w:t>
      </w:r>
      <w:r>
        <w:rPr>
          <w:spacing w:val="14"/>
          <w:sz w:val="18"/>
        </w:rPr>
        <w:t> </w:t>
      </w:r>
      <w:r>
        <w:rPr>
          <w:sz w:val="18"/>
        </w:rPr>
        <w:t>–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92" w:after="0"/>
        <w:ind w:left="4819" w:right="454" w:hanging="298"/>
        <w:jc w:val="left"/>
        <w:rPr>
          <w:position w:val="-4"/>
          <w:sz w:val="31"/>
        </w:rPr>
      </w:pPr>
      <w:r>
        <w:rPr>
          <w:w w:val="105"/>
          <w:sz w:val="18"/>
        </w:rPr>
        <w:t>Second-chaired a $14.2M breach of contract trial in the Western District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of North Carolina; drafted directs for three witnesses and the closing</w:t>
      </w:r>
    </w:p>
    <w:p>
      <w:pPr>
        <w:pStyle w:val="BodyText"/>
        <w:spacing w:before="26"/>
        <w:ind w:left="4819"/>
      </w:pPr>
      <w:r>
        <w:rPr>
          <w:w w:val="105"/>
        </w:rPr>
        <w:t>outline</w:t>
      </w:r>
      <w:r>
        <w:rPr>
          <w:spacing w:val="16"/>
          <w:w w:val="105"/>
        </w:rPr>
        <w:t> </w:t>
      </w:r>
      <w:r>
        <w:rPr>
          <w:w w:val="105"/>
        </w:rPr>
        <w:t>used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16"/>
          <w:w w:val="105"/>
        </w:rPr>
        <w:t> </w:t>
      </w:r>
      <w:r>
        <w:rPr>
          <w:w w:val="105"/>
        </w:rPr>
        <w:t>lead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counsel.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86" w:after="0"/>
        <w:ind w:left="4819" w:right="292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 discovery for a portfolio of roughly 20 active matters at any given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time, including ESI scope negotiations and privilege review.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10" w:after="0"/>
        <w:ind w:left="4819" w:right="241" w:hanging="298"/>
        <w:jc w:val="left"/>
        <w:rPr>
          <w:position w:val="-4"/>
          <w:sz w:val="31"/>
        </w:rPr>
      </w:pPr>
      <w:r>
        <w:rPr>
          <w:w w:val="105"/>
          <w:sz w:val="18"/>
        </w:rPr>
        <w:t>Won summary judgment for a regional bank on FCRA claims, eliminating a class allegation before certification briefing.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512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 four junior associates on motion practice and deposition prep;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built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firm's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deposition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outline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template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now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the</w:t>
      </w:r>
    </w:p>
    <w:p>
      <w:pPr>
        <w:pStyle w:val="BodyText"/>
        <w:spacing w:before="26"/>
        <w:ind w:left="4819"/>
      </w:pPr>
      <w:r>
        <w:rPr>
          <w:w w:val="105"/>
        </w:rPr>
        <w:t>litigation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group.</w:t>
      </w:r>
    </w:p>
    <w:p>
      <w:pPr>
        <w:pStyle w:val="BodyText"/>
        <w:spacing w:before="21"/>
      </w:pPr>
    </w:p>
    <w:p>
      <w:pPr>
        <w:spacing w:before="0"/>
        <w:ind w:left="4336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ASSOCIATE</w:t>
      </w:r>
    </w:p>
    <w:p>
      <w:pPr>
        <w:spacing w:before="19"/>
        <w:ind w:left="4336" w:right="0" w:firstLine="0"/>
        <w:jc w:val="left"/>
        <w:rPr>
          <w:sz w:val="18"/>
        </w:rPr>
      </w:pPr>
      <w:r>
        <w:rPr>
          <w:sz w:val="18"/>
        </w:rPr>
        <w:t>HALVERSON</w:t>
      </w:r>
      <w:r>
        <w:rPr>
          <w:spacing w:val="16"/>
          <w:sz w:val="18"/>
        </w:rPr>
        <w:t> </w:t>
      </w:r>
      <w:r>
        <w:rPr>
          <w:sz w:val="18"/>
        </w:rPr>
        <w:t>GREENE</w:t>
      </w:r>
      <w:r>
        <w:rPr>
          <w:spacing w:val="17"/>
          <w:sz w:val="18"/>
        </w:rPr>
        <w:t> </w:t>
      </w:r>
      <w:r>
        <w:rPr>
          <w:sz w:val="18"/>
        </w:rPr>
        <w:t>PLLC,</w:t>
      </w:r>
      <w:r>
        <w:rPr>
          <w:spacing w:val="17"/>
          <w:sz w:val="18"/>
        </w:rPr>
        <w:t> </w:t>
      </w:r>
      <w:r>
        <w:rPr>
          <w:sz w:val="18"/>
        </w:rPr>
        <w:t>RALEIGH,</w:t>
      </w:r>
      <w:r>
        <w:rPr>
          <w:spacing w:val="17"/>
          <w:sz w:val="18"/>
        </w:rPr>
        <w:t> </w:t>
      </w:r>
      <w:r>
        <w:rPr>
          <w:sz w:val="18"/>
        </w:rPr>
        <w:t>NC</w:t>
      </w:r>
      <w:r>
        <w:rPr>
          <w:spacing w:val="17"/>
          <w:sz w:val="18"/>
        </w:rPr>
        <w:t> </w:t>
      </w:r>
      <w:r>
        <w:rPr>
          <w:sz w:val="18"/>
        </w:rPr>
        <w:t>|</w:t>
      </w:r>
      <w:r>
        <w:rPr>
          <w:spacing w:val="17"/>
          <w:sz w:val="18"/>
        </w:rPr>
        <w:t> </w:t>
      </w:r>
      <w:r>
        <w:rPr>
          <w:sz w:val="18"/>
        </w:rPr>
        <w:t>MARCH</w:t>
      </w:r>
      <w:r>
        <w:rPr>
          <w:spacing w:val="17"/>
          <w:sz w:val="18"/>
        </w:rPr>
        <w:t> </w:t>
      </w:r>
      <w:r>
        <w:rPr>
          <w:sz w:val="18"/>
        </w:rPr>
        <w:t>2018</w:t>
      </w:r>
      <w:r>
        <w:rPr>
          <w:spacing w:val="17"/>
          <w:sz w:val="18"/>
        </w:rPr>
        <w:t> </w:t>
      </w:r>
      <w:r>
        <w:rPr>
          <w:sz w:val="18"/>
        </w:rPr>
        <w:t>–</w:t>
      </w:r>
      <w:r>
        <w:rPr>
          <w:spacing w:val="17"/>
          <w:sz w:val="18"/>
        </w:rPr>
        <w:t> </w:t>
      </w:r>
      <w:r>
        <w:rPr>
          <w:sz w:val="18"/>
        </w:rPr>
        <w:t>APRIL</w:t>
      </w:r>
      <w:r>
        <w:rPr>
          <w:spacing w:val="17"/>
          <w:sz w:val="18"/>
        </w:rPr>
        <w:t> </w:t>
      </w:r>
      <w:r>
        <w:rPr>
          <w:spacing w:val="-4"/>
          <w:sz w:val="18"/>
        </w:rPr>
        <w:t>2021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91" w:after="0"/>
        <w:ind w:left="4819" w:right="344" w:hanging="298"/>
        <w:jc w:val="left"/>
        <w:rPr>
          <w:position w:val="-4"/>
          <w:sz w:val="31"/>
        </w:rPr>
      </w:pPr>
      <w:r>
        <w:rPr>
          <w:w w:val="105"/>
          <w:sz w:val="18"/>
        </w:rPr>
        <w:t>Handled employment litigation defense for healthcare and manufacturing clients, including FLSA collective actions and Title VII claims.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96" w:lineRule="auto" w:before="80" w:after="0"/>
        <w:ind w:left="4819" w:right="304" w:hanging="298"/>
        <w:jc w:val="left"/>
        <w:rPr>
          <w:position w:val="-3"/>
          <w:sz w:val="31"/>
        </w:rPr>
      </w:pPr>
      <w:r>
        <w:rPr>
          <w:w w:val="105"/>
          <w:sz w:val="18"/>
        </w:rPr>
        <w:t>Drafted motions to dismiss and motions for summary judgment, with eight granted in full and several granted in part.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08" w:after="0"/>
        <w:ind w:left="4819" w:right="1480" w:hanging="298"/>
        <w:jc w:val="left"/>
        <w:rPr>
          <w:position w:val="-4"/>
          <w:sz w:val="31"/>
        </w:rPr>
      </w:pPr>
      <w:r>
        <w:rPr>
          <w:w w:val="105"/>
          <w:sz w:val="18"/>
        </w:rPr>
        <w:t>Took 12 fact depositions and defended a 30(b)(6) corporate representative in a wage-and-hour matter.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434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the firm's quarterly employment law update circulated to over 300 client contacts.</w:t>
      </w:r>
    </w:p>
    <w:p>
      <w:pPr>
        <w:pStyle w:val="BodyText"/>
        <w:spacing w:before="29"/>
      </w:pPr>
    </w:p>
    <w:p>
      <w:pPr>
        <w:spacing w:before="0"/>
        <w:ind w:left="4336" w:right="0" w:firstLine="0"/>
        <w:jc w:val="left"/>
        <w:rPr>
          <w:sz w:val="18"/>
        </w:rPr>
      </w:pPr>
      <w:r>
        <w:rPr>
          <w:w w:val="105"/>
          <w:sz w:val="18"/>
        </w:rPr>
        <w:t>JUDICIAL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LAW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CLERK</w:t>
      </w:r>
    </w:p>
    <w:p>
      <w:pPr>
        <w:spacing w:line="261" w:lineRule="auto" w:before="18"/>
        <w:ind w:left="4336" w:right="261" w:firstLine="0"/>
        <w:jc w:val="left"/>
        <w:rPr>
          <w:sz w:val="18"/>
        </w:rPr>
      </w:pPr>
      <w:r>
        <w:rPr>
          <w:sz w:val="18"/>
        </w:rPr>
        <w:t>HON. MARCUS T. LEVAINE, U.S. DISTRICT COURT, GREENSBORO, NC | AUGUST 2017 – AUGUST 2018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73" w:after="0"/>
        <w:ind w:left="4819" w:right="409" w:hanging="298"/>
        <w:jc w:val="left"/>
        <w:rPr>
          <w:position w:val="-4"/>
          <w:sz w:val="31"/>
        </w:rPr>
      </w:pPr>
      <w:r>
        <w:rPr>
          <w:w w:val="105"/>
          <w:sz w:val="18"/>
        </w:rPr>
        <w:t>Drafted bench memoranda and proposed orders on summary judgment,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Daubert, and discovery motions.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2" w:after="0"/>
        <w:ind w:left="4819" w:right="430" w:hanging="298"/>
        <w:jc w:val="left"/>
        <w:rPr>
          <w:position w:val="-4"/>
          <w:sz w:val="31"/>
        </w:rPr>
      </w:pPr>
      <w:r>
        <w:rPr>
          <w:w w:val="105"/>
          <w:sz w:val="18"/>
        </w:rPr>
        <w:t>Reviewed roughly 90 civil filings during the clerkship year and observed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seven jury trials from chambers.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1499" w:hanging="298"/>
        <w:jc w:val="left"/>
        <w:rPr>
          <w:position w:val="-4"/>
          <w:sz w:val="31"/>
        </w:rPr>
      </w:pPr>
      <w:r>
        <w:rPr>
          <w:w w:val="105"/>
          <w:sz w:val="18"/>
        </w:rPr>
        <w:t>Cite-checked and edited published opinions in employment discrimination and patent venue matters.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2857499</wp:posOffset>
                </wp:positionH>
                <wp:positionV relativeFrom="paragraph">
                  <wp:posOffset>-416189</wp:posOffset>
                </wp:positionV>
                <wp:extent cx="4711065" cy="33337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4"/>
                                </a:lnTo>
                                <a:lnTo>
                                  <a:pt x="48821" y="284552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3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8"/>
                                </a:lnTo>
                                <a:lnTo>
                                  <a:pt x="23708" y="80999"/>
                                </a:lnTo>
                                <a:lnTo>
                                  <a:pt x="48821" y="48820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4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5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70832pt;width:370.95pt;height:26.25pt;mso-position-horizontal-relative:page;mso-position-vertical-relative:paragraph;z-index:15730688" id="docshapegroup24" coordorigin="4500,-655" coordsize="7419,525">
                <v:shape style="position:absolute;left:4500;top:-656;width:7419;height:525" id="docshape25" coordorigin="4500,-655" coordsize="7419,525" path="m11918,-130l4762,-130,4750,-131,4686,-142,4628,-168,4577,-207,4537,-258,4511,-317,4500,-380,4500,-393,4500,-406,4511,-469,4537,-528,4577,-579,4628,-618,4686,-644,4750,-655,4762,-655,11918,-655,11918,-130xe" filled="true" fillcolor="#5c855d" stroked="false">
                  <v:path arrowok="t"/>
                  <v:fill type="solid"/>
                </v:shape>
                <v:shape style="position:absolute;left:4500;top:-656;width:7419;height:525" type="#_x0000_t202" id="docshape26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J.D.,</w:t>
      </w:r>
      <w:r>
        <w:rPr>
          <w:spacing w:val="10"/>
          <w:w w:val="105"/>
        </w:rPr>
        <w:t> </w:t>
      </w:r>
      <w:r>
        <w:rPr>
          <w:w w:val="105"/>
        </w:rPr>
        <w:t>University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North</w:t>
      </w:r>
      <w:r>
        <w:rPr>
          <w:spacing w:val="10"/>
          <w:w w:val="105"/>
        </w:rPr>
        <w:t> </w:t>
      </w:r>
      <w:r>
        <w:rPr>
          <w:w w:val="105"/>
        </w:rPr>
        <w:t>Carolina</w:t>
      </w:r>
      <w:r>
        <w:rPr>
          <w:spacing w:val="10"/>
          <w:w w:val="105"/>
        </w:rPr>
        <w:t> </w:t>
      </w:r>
      <w:r>
        <w:rPr>
          <w:w w:val="105"/>
        </w:rPr>
        <w:t>School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Law</w:t>
      </w:r>
    </w:p>
    <w:p>
      <w:pPr>
        <w:pStyle w:val="BodyText"/>
        <w:spacing w:before="8"/>
        <w:ind w:left="4336"/>
      </w:pPr>
      <w:r>
        <w:rPr>
          <w:w w:val="105"/>
        </w:rPr>
        <w:t>2017</w:t>
      </w:r>
      <w:r>
        <w:rPr>
          <w:spacing w:val="10"/>
          <w:w w:val="105"/>
        </w:rPr>
        <w:t> </w:t>
      </w:r>
      <w:r>
        <w:rPr>
          <w:w w:val="105"/>
        </w:rPr>
        <w:t>(Order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Coif;</w:t>
      </w:r>
      <w:r>
        <w:rPr>
          <w:spacing w:val="10"/>
          <w:w w:val="105"/>
        </w:rPr>
        <w:t> </w:t>
      </w:r>
      <w:r>
        <w:rPr>
          <w:w w:val="105"/>
        </w:rPr>
        <w:t>Law</w:t>
      </w:r>
      <w:r>
        <w:rPr>
          <w:spacing w:val="11"/>
          <w:w w:val="105"/>
        </w:rPr>
        <w:t> </w:t>
      </w:r>
      <w:r>
        <w:rPr>
          <w:w w:val="105"/>
        </w:rPr>
        <w:t>Review</w:t>
      </w:r>
      <w:r>
        <w:rPr>
          <w:spacing w:val="10"/>
          <w:w w:val="105"/>
        </w:rPr>
        <w:t> </w:t>
      </w:r>
      <w:r>
        <w:rPr>
          <w:w w:val="105"/>
        </w:rPr>
        <w:t>Articles</w:t>
      </w:r>
      <w:r>
        <w:rPr>
          <w:spacing w:val="11"/>
          <w:w w:val="105"/>
        </w:rPr>
        <w:t> </w:t>
      </w:r>
      <w:r>
        <w:rPr>
          <w:w w:val="105"/>
        </w:rPr>
        <w:t>Editor)</w:t>
      </w:r>
      <w:r>
        <w:rPr>
          <w:spacing w:val="10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0"/>
          <w:w w:val="105"/>
          <w:position w:val="1"/>
        </w:rPr>
        <w:t> </w:t>
      </w:r>
      <w:r>
        <w:rPr>
          <w:w w:val="105"/>
        </w:rPr>
        <w:t>February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before="1"/>
        <w:ind w:left="4336"/>
      </w:pPr>
      <w:r>
        <w:rPr>
          <w:w w:val="105"/>
        </w:rPr>
        <w:t>B.A.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6"/>
          <w:w w:val="105"/>
        </w:rPr>
        <w:t> </w:t>
      </w:r>
      <w:r>
        <w:rPr>
          <w:w w:val="105"/>
        </w:rPr>
        <w:t>magna</w:t>
      </w:r>
      <w:r>
        <w:rPr>
          <w:spacing w:val="6"/>
          <w:w w:val="105"/>
        </w:rPr>
        <w:t> </w:t>
      </w:r>
      <w:r>
        <w:rPr>
          <w:w w:val="105"/>
        </w:rPr>
        <w:t>cum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laude</w:t>
      </w:r>
    </w:p>
    <w:p>
      <w:pPr>
        <w:pStyle w:val="BodyText"/>
        <w:spacing w:before="8"/>
        <w:ind w:left="4336"/>
      </w:pPr>
      <w:r>
        <w:rPr>
          <w:w w:val="105"/>
        </w:rPr>
        <w:t>Political</w:t>
      </w:r>
      <w:r>
        <w:rPr>
          <w:spacing w:val="17"/>
          <w:w w:val="105"/>
        </w:rPr>
        <w:t> </w:t>
      </w:r>
      <w:r>
        <w:rPr>
          <w:w w:val="105"/>
        </w:rPr>
        <w:t>Science,</w:t>
      </w:r>
      <w:r>
        <w:rPr>
          <w:spacing w:val="17"/>
          <w:w w:val="105"/>
        </w:rPr>
        <w:t> </w:t>
      </w:r>
      <w:r>
        <w:rPr>
          <w:w w:val="105"/>
        </w:rPr>
        <w:t>Davidson</w:t>
      </w:r>
      <w:r>
        <w:rPr>
          <w:spacing w:val="17"/>
          <w:w w:val="105"/>
        </w:rPr>
        <w:t> </w:t>
      </w:r>
      <w:r>
        <w:rPr>
          <w:w w:val="105"/>
        </w:rPr>
        <w:t>College</w:t>
      </w:r>
      <w:r>
        <w:rPr>
          <w:spacing w:val="18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7"/>
          <w:w w:val="105"/>
          <w:position w:val="1"/>
        </w:rPr>
        <w:t> </w:t>
      </w:r>
      <w:r>
        <w:rPr>
          <w:w w:val="105"/>
        </w:rPr>
        <w:t>August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247649</wp:posOffset>
                </wp:positionH>
                <wp:positionV relativeFrom="page">
                  <wp:posOffset>2609849</wp:posOffset>
                </wp:positionV>
                <wp:extent cx="2466975" cy="80962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205.499985pt;width:194.249985pt;height:637.499949pt;mso-position-horizontal-relative:page;mso-position-vertical-relative:page;z-index:-15798272" id="docshape27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247649</wp:posOffset>
                </wp:positionH>
                <wp:positionV relativeFrom="page">
                  <wp:posOffset>0</wp:posOffset>
                </wp:positionV>
                <wp:extent cx="2466975" cy="80962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.000005pt;width:194.249985pt;height:637.499949pt;mso-position-horizontal-relative:page;mso-position-vertical-relative:page;z-index:15731712" id="docshape28" filled="true" fillcolor="#f5f5f5" stroked="false">
                <v:fill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81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8"/>
      <w:ind w:left="4220" w:right="397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4819" w:right="24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ramanathan@example.c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2026-06-09T08:04:14Z</dcterms:created>
  <dcterms:modified xsi:type="dcterms:W3CDTF">2026-06-09T08:04:14Z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pdf-merger-js</vt:lpwstr>
  </property>
</Properties>
</file>