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DANIEL</w:t>
      </w:r>
      <w:r>
        <w:rPr>
          <w:color w:val="FFFFFF"/>
          <w:spacing w:val="-43"/>
        </w:rPr>
        <w:t> </w:t>
      </w:r>
      <w:r>
        <w:rPr>
          <w:color w:val="FFFFFF"/>
          <w:spacing w:val="-2"/>
        </w:rPr>
        <w:t>WHITCOMBE</w:t>
      </w:r>
    </w:p>
    <w:p>
      <w:pPr>
        <w:pStyle w:val="Heading3"/>
      </w:pPr>
      <w:r>
        <w:rPr>
          <w:color w:val="FFFFFF"/>
          <w:w w:val="105"/>
        </w:rPr>
        <w:t>MD,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5"/>
          <w:w w:val="105"/>
        </w:rPr>
        <w:t>MBA</w:t>
      </w:r>
    </w:p>
    <w:p>
      <w:pPr>
        <w:spacing w:before="140"/>
        <w:ind w:left="4701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Minneapolis,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MN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(612)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z w:val="13"/>
        </w:rPr>
        <w:t>880-4517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2"/>
          <w:sz w:val="13"/>
        </w:rPr>
        <w:t> </w:t>
      </w:r>
      <w:hyperlink r:id="rId5">
        <w:r>
          <w:rPr>
            <w:b/>
            <w:color w:val="FFFFFF"/>
            <w:sz w:val="13"/>
          </w:rPr>
          <w:t>daniel.whitcombe@example.com</w:t>
        </w:r>
      </w:hyperlink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3"/>
          <w:sz w:val="13"/>
        </w:rPr>
        <w:t> </w:t>
      </w:r>
      <w:r>
        <w:rPr>
          <w:b/>
          <w:color w:val="FFFFFF"/>
          <w:spacing w:val="-2"/>
          <w:sz w:val="13"/>
        </w:rPr>
        <w:t>Linkedin.com/in/danielwhitcombe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6AE4"/>
        </w:rPr>
        <w:t>Professional</w:t>
      </w:r>
      <w:r>
        <w:rPr>
          <w:smallCaps/>
          <w:color w:val="006AE4"/>
          <w:spacing w:val="37"/>
        </w:rPr>
        <w:t> </w:t>
      </w:r>
      <w:r>
        <w:rPr>
          <w:smallCaps/>
          <w:color w:val="006AE4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Chief</w:t>
      </w:r>
      <w:r>
        <w:rPr>
          <w:spacing w:val="-10"/>
          <w:w w:val="105"/>
        </w:rPr>
        <w:t> </w:t>
      </w:r>
      <w:r>
        <w:rPr>
          <w:w w:val="105"/>
        </w:rPr>
        <w:t>Medical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Ofﬁcer</w:t>
      </w:r>
    </w:p>
    <w:p>
      <w:pPr>
        <w:pStyle w:val="BodyText"/>
        <w:spacing w:before="71"/>
        <w:ind w:left="4761"/>
      </w:pPr>
      <w:r>
        <w:rPr>
          <w:w w:val="105"/>
        </w:rPr>
        <w:t>Northstar</w:t>
      </w:r>
      <w:r>
        <w:rPr>
          <w:spacing w:val="-9"/>
          <w:w w:val="105"/>
        </w:rPr>
        <w:t> </w:t>
      </w:r>
      <w:r>
        <w:rPr>
          <w:w w:val="105"/>
        </w:rPr>
        <w:t>Lakes</w:t>
      </w:r>
      <w:r>
        <w:rPr>
          <w:spacing w:val="-9"/>
          <w:w w:val="105"/>
        </w:rPr>
        <w:t> </w:t>
      </w:r>
      <w:r>
        <w:rPr>
          <w:w w:val="105"/>
        </w:rPr>
        <w:t>Health</w:t>
      </w:r>
      <w:r>
        <w:rPr>
          <w:spacing w:val="-8"/>
          <w:w w:val="105"/>
        </w:rPr>
        <w:t> </w:t>
      </w:r>
      <w:r>
        <w:rPr>
          <w:w w:val="105"/>
        </w:rPr>
        <w:t>System,</w:t>
      </w:r>
      <w:r>
        <w:rPr>
          <w:spacing w:val="-9"/>
          <w:w w:val="105"/>
        </w:rPr>
        <w:t> </w:t>
      </w:r>
      <w:r>
        <w:rPr>
          <w:w w:val="105"/>
        </w:rPr>
        <w:t>Minneapolis,</w:t>
      </w:r>
      <w:r>
        <w:rPr>
          <w:spacing w:val="-9"/>
          <w:w w:val="105"/>
        </w:rPr>
        <w:t> </w:t>
      </w:r>
      <w:r>
        <w:rPr>
          <w:w w:val="105"/>
        </w:rPr>
        <w:t>MN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February</w:t>
      </w:r>
      <w:r>
        <w:rPr>
          <w:spacing w:val="-9"/>
          <w:w w:val="105"/>
        </w:rPr>
        <w:t> </w:t>
      </w:r>
      <w:r>
        <w:rPr>
          <w:w w:val="105"/>
        </w:rPr>
        <w:t>2020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141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Chief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Ofﬁcer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 clinical and operational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leadership across academic and community health systems. Track record of improving clinical quality metrics, recruiting physician talent, and rebuilding service lines after pandemic disruption. Practicing cardiologist one half-day per week.</w:t>
      </w:r>
    </w:p>
    <w:p>
      <w:pPr>
        <w:pStyle w:val="BodyText"/>
        <w:spacing w:line="273" w:lineRule="auto" w:before="79"/>
        <w:ind w:left="1189" w:right="253"/>
      </w:pPr>
      <w:r>
        <w:rPr/>
        <w:br w:type="column"/>
      </w:r>
      <w:r>
        <w:rPr>
          <w:w w:val="105"/>
        </w:rPr>
        <w:t>Lead medical affairs across four hospitals and 62 ambulatory sites with 1,400 employed providers</w:t>
      </w:r>
    </w:p>
    <w:p>
      <w:pPr>
        <w:pStyle w:val="BodyText"/>
        <w:spacing w:line="273" w:lineRule="auto" w:before="75"/>
        <w:ind w:left="1189" w:right="2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Cut</w:t>
      </w:r>
      <w:r>
        <w:rPr>
          <w:spacing w:val="40"/>
          <w:w w:val="105"/>
        </w:rPr>
        <w:t> </w:t>
      </w:r>
      <w:r>
        <w:rPr>
          <w:w w:val="105"/>
        </w:rPr>
        <w:t>hospital-acquired</w:t>
      </w:r>
      <w:r>
        <w:rPr>
          <w:spacing w:val="-1"/>
          <w:w w:val="105"/>
        </w:rPr>
        <w:t> </w:t>
      </w:r>
      <w:r>
        <w:rPr>
          <w:w w:val="105"/>
        </w:rPr>
        <w:t>infection</w:t>
      </w:r>
      <w:r>
        <w:rPr>
          <w:spacing w:val="-1"/>
          <w:w w:val="105"/>
        </w:rPr>
        <w:t> </w:t>
      </w:r>
      <w:r>
        <w:rPr>
          <w:w w:val="105"/>
        </w:rPr>
        <w:t>rate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38%</w:t>
      </w:r>
      <w:r>
        <w:rPr>
          <w:spacing w:val="-1"/>
          <w:w w:val="105"/>
        </w:rPr>
        <w:t> </w:t>
      </w:r>
      <w:r>
        <w:rPr>
          <w:w w:val="105"/>
        </w:rPr>
        <w:t>over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through</w:t>
      </w:r>
      <w:r>
        <w:rPr>
          <w:spacing w:val="40"/>
          <w:w w:val="105"/>
        </w:rPr>
        <w:t> </w:t>
      </w:r>
      <w:r>
        <w:rPr>
          <w:w w:val="105"/>
        </w:rPr>
        <w:t>unit-level accountability dashboards and CLABSI bundle compliance audits</w:t>
      </w:r>
    </w:p>
    <w:p>
      <w:pPr>
        <w:pStyle w:val="BodyText"/>
        <w:spacing w:line="254" w:lineRule="auto" w:before="91"/>
        <w:ind w:left="1189" w:right="253"/>
      </w:pPr>
      <w:r>
        <w:rPr>
          <w:w w:val="105"/>
        </w:rPr>
        <w:t>Recruited 47 physicians across cardiology, hospitalist, and primary care lines during a tight 2022 to 2023 labor market</w:t>
      </w:r>
    </w:p>
    <w:p>
      <w:pPr>
        <w:pStyle w:val="BodyText"/>
        <w:spacing w:line="254" w:lineRule="auto" w:before="105"/>
        <w:ind w:left="1189" w:right="253"/>
      </w:pPr>
      <w:r>
        <w:rPr>
          <w:w w:val="105"/>
        </w:rPr>
        <w:t>Co-chair the value-based care steering committee, which raised shared savings revenue to $14.2M in 2024</w:t>
      </w:r>
    </w:p>
    <w:p>
      <w:pPr>
        <w:pStyle w:val="BodyText"/>
        <w:spacing w:line="254" w:lineRule="auto" w:before="105"/>
        <w:ind w:left="1189" w:right="253"/>
      </w:pPr>
      <w:r>
        <w:rPr>
          <w:w w:val="105"/>
        </w:rPr>
        <w:t>Sponsor</w:t>
      </w:r>
      <w:r>
        <w:rPr>
          <w:spacing w:val="-2"/>
          <w:w w:val="105"/>
        </w:rPr>
        <w:t> </w:t>
      </w:r>
      <w:r>
        <w:rPr>
          <w:w w:val="105"/>
        </w:rPr>
        <w:t>system-wide</w:t>
      </w:r>
      <w:r>
        <w:rPr>
          <w:spacing w:val="-2"/>
          <w:w w:val="105"/>
        </w:rPr>
        <w:t> </w:t>
      </w:r>
      <w:r>
        <w:rPr>
          <w:w w:val="105"/>
        </w:rPr>
        <w:t>DEI</w:t>
      </w:r>
      <w:r>
        <w:rPr>
          <w:spacing w:val="-2"/>
          <w:w w:val="105"/>
        </w:rPr>
        <w:t> </w:t>
      </w:r>
      <w:r>
        <w:rPr>
          <w:w w:val="105"/>
        </w:rPr>
        <w:t>clinician</w:t>
      </w:r>
      <w:r>
        <w:rPr>
          <w:spacing w:val="-2"/>
          <w:w w:val="105"/>
        </w:rPr>
        <w:t> </w:t>
      </w:r>
      <w:r>
        <w:rPr>
          <w:w w:val="105"/>
        </w:rPr>
        <w:t>retention</w:t>
      </w:r>
      <w:r>
        <w:rPr>
          <w:spacing w:val="-2"/>
          <w:w w:val="105"/>
        </w:rPr>
        <w:t> </w:t>
      </w:r>
      <w:r>
        <w:rPr>
          <w:w w:val="105"/>
        </w:rPr>
        <w:t>work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lifted</w:t>
      </w:r>
      <w:r>
        <w:rPr>
          <w:spacing w:val="-2"/>
          <w:w w:val="105"/>
        </w:rPr>
        <w:t> </w:t>
      </w:r>
      <w:r>
        <w:rPr>
          <w:w w:val="105"/>
        </w:rPr>
        <w:t>underrepresented physician retention to 91% at three years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spacing w:val="-2"/>
          <w:w w:val="105"/>
        </w:rPr>
        <w:t>Vice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President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Affairs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73711</wp:posOffset>
                </wp:positionV>
                <wp:extent cx="2771775" cy="266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804078pt;width:218.25pt;height:21pt;mso-position-horizontal-relative:page;mso-position-vertical-relative:paragraph;z-index:15729152" type="#_x0000_t202" id="docshape2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Pioneer</w:t>
      </w:r>
      <w:r>
        <w:rPr>
          <w:spacing w:val="-10"/>
          <w:w w:val="105"/>
        </w:rPr>
        <w:t> </w:t>
      </w:r>
      <w:r>
        <w:rPr>
          <w:w w:val="105"/>
        </w:rPr>
        <w:t>Valley</w:t>
      </w:r>
      <w:r>
        <w:rPr>
          <w:spacing w:val="-10"/>
          <w:w w:val="105"/>
        </w:rPr>
        <w:t> </w:t>
      </w:r>
      <w:r>
        <w:rPr>
          <w:w w:val="105"/>
        </w:rPr>
        <w:t>Regional</w:t>
      </w:r>
      <w:r>
        <w:rPr>
          <w:spacing w:val="-10"/>
          <w:w w:val="105"/>
        </w:rPr>
        <w:t> </w:t>
      </w:r>
      <w:r>
        <w:rPr>
          <w:w w:val="105"/>
        </w:rPr>
        <w:t>Healthcare,</w:t>
      </w:r>
      <w:r>
        <w:rPr>
          <w:spacing w:val="-9"/>
          <w:w w:val="105"/>
        </w:rPr>
        <w:t> </w:t>
      </w:r>
      <w:r>
        <w:rPr>
          <w:w w:val="105"/>
        </w:rPr>
        <w:t>Springﬁeld,</w:t>
      </w:r>
      <w:r>
        <w:rPr>
          <w:spacing w:val="-10"/>
          <w:w w:val="105"/>
        </w:rPr>
        <w:t> </w:t>
      </w:r>
      <w:r>
        <w:rPr>
          <w:w w:val="105"/>
        </w:rPr>
        <w:t>MA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3"/>
          <w:w w:val="105"/>
        </w:rPr>
        <w:t> </w:t>
      </w:r>
      <w:r>
        <w:rPr>
          <w:w w:val="105"/>
        </w:rPr>
        <w:t>September</w:t>
      </w:r>
      <w:r>
        <w:rPr>
          <w:spacing w:val="-10"/>
          <w:w w:val="105"/>
        </w:rPr>
        <w:t> </w:t>
      </w:r>
      <w:r>
        <w:rPr>
          <w:w w:val="105"/>
        </w:rPr>
        <w:t>2016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January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141"/>
          <w:cols w:num="2" w:equalWidth="0">
            <w:col w:w="3741" w:space="425"/>
            <w:col w:w="7613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141"/>
        </w:sectPr>
      </w:pPr>
    </w:p>
    <w:p>
      <w:pPr>
        <w:pStyle w:val="BodyText"/>
        <w:spacing w:before="88"/>
        <w:rPr>
          <w:sz w:val="18"/>
        </w:rPr>
      </w:pPr>
    </w:p>
    <w:p>
      <w:pPr>
        <w:spacing w:line="225" w:lineRule="auto" w:before="1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Medical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leadership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credentialing</w:t>
      </w:r>
    </w:p>
    <w:p>
      <w:pPr>
        <w:spacing w:line="242" w:lineRule="auto" w:before="95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Clinical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quality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safety (CMS, Joint Commission)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Value-based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ACO </w:t>
      </w:r>
      <w:r>
        <w:rPr>
          <w:spacing w:val="-2"/>
          <w:w w:val="105"/>
          <w:sz w:val="18"/>
        </w:rPr>
        <w:t>governance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Physician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recruitment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 retention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Service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growth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Peer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staff </w:t>
      </w:r>
      <w:r>
        <w:rPr>
          <w:spacing w:val="-2"/>
          <w:w w:val="105"/>
          <w:sz w:val="18"/>
        </w:rPr>
        <w:t>bylaws</w:t>
      </w:r>
    </w:p>
    <w:p>
      <w:pPr>
        <w:spacing w:line="331" w:lineRule="auto" w:before="9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Crisis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pandemic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response Health equity initiatives</w:t>
      </w:r>
    </w:p>
    <w:p>
      <w:pPr>
        <w:spacing w:line="348" w:lineRule="auto" w:before="14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Board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relations Epic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Ganey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analytics</w:t>
      </w:r>
    </w:p>
    <w:p>
      <w:pPr>
        <w:pStyle w:val="BodyText"/>
        <w:spacing w:line="273" w:lineRule="auto" w:before="79"/>
        <w:ind w:left="1580" w:right="244"/>
      </w:pPr>
      <w:r>
        <w:rPr/>
        <w:br w:type="column"/>
      </w:r>
      <w:r>
        <w:rPr>
          <w:w w:val="105"/>
        </w:rPr>
        <w:t>Oversaw</w:t>
      </w:r>
      <w:r>
        <w:rPr>
          <w:spacing w:val="-2"/>
          <w:w w:val="105"/>
        </w:rPr>
        <w:t> </w:t>
      </w:r>
      <w:r>
        <w:rPr>
          <w:w w:val="105"/>
        </w:rPr>
        <w:t>credentialing,</w:t>
      </w:r>
      <w:r>
        <w:rPr>
          <w:spacing w:val="-2"/>
          <w:w w:val="105"/>
        </w:rPr>
        <w:t> </w:t>
      </w:r>
      <w:r>
        <w:rPr>
          <w:w w:val="105"/>
        </w:rPr>
        <w:t>peer</w:t>
      </w:r>
      <w:r>
        <w:rPr>
          <w:spacing w:val="-2"/>
          <w:w w:val="105"/>
        </w:rPr>
        <w:t> </w:t>
      </w:r>
      <w:r>
        <w:rPr>
          <w:w w:val="105"/>
        </w:rPr>
        <w:t>review,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CME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620</w:t>
      </w:r>
      <w:r>
        <w:rPr>
          <w:spacing w:val="-2"/>
          <w:w w:val="105"/>
        </w:rPr>
        <w:t> </w:t>
      </w:r>
      <w:r>
        <w:rPr>
          <w:w w:val="105"/>
        </w:rPr>
        <w:t>medical</w:t>
      </w:r>
      <w:r>
        <w:rPr>
          <w:spacing w:val="-2"/>
          <w:w w:val="105"/>
        </w:rPr>
        <w:t> </w:t>
      </w:r>
      <w:r>
        <w:rPr>
          <w:w w:val="105"/>
        </w:rPr>
        <w:t>staff</w:t>
      </w:r>
      <w:r>
        <w:rPr>
          <w:spacing w:val="-2"/>
          <w:w w:val="105"/>
        </w:rPr>
        <w:t> </w:t>
      </w:r>
      <w:r>
        <w:rPr>
          <w:w w:val="105"/>
        </w:rPr>
        <w:t>members across two community hospitals</w:t>
      </w:r>
    </w:p>
    <w:p>
      <w:pPr>
        <w:pStyle w:val="BodyText"/>
        <w:spacing w:line="254" w:lineRule="auto" w:before="91"/>
        <w:ind w:left="1580" w:right="244"/>
      </w:pPr>
      <w:r>
        <w:rPr>
          <w:w w:val="105"/>
        </w:rPr>
        <w:t>Restructured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peer</w:t>
      </w:r>
      <w:r>
        <w:rPr>
          <w:spacing w:val="-1"/>
          <w:w w:val="105"/>
        </w:rPr>
        <w:t> </w:t>
      </w:r>
      <w:r>
        <w:rPr>
          <w:w w:val="105"/>
        </w:rPr>
        <w:t>review</w:t>
      </w:r>
      <w:r>
        <w:rPr>
          <w:spacing w:val="-1"/>
          <w:w w:val="105"/>
        </w:rPr>
        <w:t> </w:t>
      </w:r>
      <w:r>
        <w:rPr>
          <w:w w:val="105"/>
        </w:rPr>
        <w:t>process</w:t>
      </w:r>
      <w:r>
        <w:rPr>
          <w:spacing w:val="-1"/>
          <w:w w:val="105"/>
        </w:rPr>
        <w:t> </w:t>
      </w:r>
      <w:r>
        <w:rPr>
          <w:w w:val="105"/>
        </w:rPr>
        <w:t>into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non-punitive</w:t>
      </w:r>
      <w:r>
        <w:rPr>
          <w:spacing w:val="-1"/>
          <w:w w:val="105"/>
        </w:rPr>
        <w:t> </w:t>
      </w:r>
      <w:r>
        <w:rPr>
          <w:w w:val="105"/>
        </w:rPr>
        <w:t>case</w:t>
      </w:r>
      <w:r>
        <w:rPr>
          <w:spacing w:val="-1"/>
          <w:w w:val="105"/>
        </w:rPr>
        <w:t> </w:t>
      </w:r>
      <w:r>
        <w:rPr>
          <w:w w:val="105"/>
        </w:rPr>
        <w:t>review</w:t>
      </w:r>
      <w:r>
        <w:rPr>
          <w:spacing w:val="-1"/>
          <w:w w:val="105"/>
        </w:rPr>
        <w:t> </w:t>
      </w:r>
      <w:r>
        <w:rPr>
          <w:w w:val="105"/>
        </w:rPr>
        <w:t>model, doubling participation rates within a year</w:t>
      </w:r>
    </w:p>
    <w:p>
      <w:pPr>
        <w:pStyle w:val="BodyText"/>
        <w:spacing w:line="254" w:lineRule="auto" w:before="105"/>
        <w:ind w:left="1580" w:right="244"/>
      </w:pPr>
      <w:r>
        <w:rPr>
          <w:w w:val="105"/>
        </w:rPr>
        <w:t>Led</w:t>
      </w:r>
      <w:r>
        <w:rPr>
          <w:spacing w:val="40"/>
          <w:w w:val="105"/>
        </w:rPr>
        <w:t> </w:t>
      </w:r>
      <w:r>
        <w:rPr>
          <w:w w:val="105"/>
        </w:rPr>
        <w:t>the COVID clinical response team in 2020, standing up surge capacity</w:t>
      </w:r>
      <w:r>
        <w:rPr>
          <w:spacing w:val="40"/>
          <w:w w:val="105"/>
        </w:rPr>
        <w:t> </w:t>
      </w:r>
      <w:r>
        <w:rPr>
          <w:w w:val="105"/>
        </w:rPr>
        <w:t>and standardized treatment protocols across both campuses</w:t>
      </w:r>
    </w:p>
    <w:p>
      <w:pPr>
        <w:pStyle w:val="BodyText"/>
        <w:spacing w:before="105"/>
        <w:ind w:left="1580"/>
      </w:pPr>
      <w:r>
        <w:rPr>
          <w:w w:val="105"/>
        </w:rPr>
        <w:t>Negotiated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cardiology</w:t>
      </w:r>
      <w:r>
        <w:rPr>
          <w:spacing w:val="-3"/>
          <w:w w:val="105"/>
        </w:rPr>
        <w:t> </w:t>
      </w:r>
      <w:r>
        <w:rPr>
          <w:w w:val="105"/>
        </w:rPr>
        <w:t>service</w:t>
      </w:r>
      <w:r>
        <w:rPr>
          <w:spacing w:val="-3"/>
          <w:w w:val="105"/>
        </w:rPr>
        <w:t> </w:t>
      </w:r>
      <w:r>
        <w:rPr>
          <w:w w:val="105"/>
        </w:rPr>
        <w:t>line</w:t>
      </w:r>
      <w:r>
        <w:rPr>
          <w:spacing w:val="-2"/>
          <w:w w:val="105"/>
        </w:rPr>
        <w:t> </w:t>
      </w:r>
      <w:r>
        <w:rPr>
          <w:w w:val="105"/>
        </w:rPr>
        <w:t>afﬁliation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Boston</w:t>
      </w:r>
      <w:r>
        <w:rPr>
          <w:spacing w:val="-2"/>
          <w:w w:val="105"/>
        </w:rPr>
        <w:t> </w:t>
      </w:r>
      <w:r>
        <w:rPr>
          <w:w w:val="105"/>
        </w:rPr>
        <w:t>academic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partner</w:t>
      </w:r>
    </w:p>
    <w:p>
      <w:pPr>
        <w:pStyle w:val="BodyText"/>
        <w:spacing w:before="21"/>
      </w:pPr>
    </w:p>
    <w:p>
      <w:pPr>
        <w:pStyle w:val="BodyText"/>
        <w:spacing w:before="1"/>
        <w:ind w:left="985"/>
      </w:pPr>
      <w:r>
        <w:rPr>
          <w:spacing w:val="-2"/>
          <w:w w:val="105"/>
        </w:rPr>
        <w:t>Medical</w:t>
      </w:r>
      <w:r>
        <w:rPr>
          <w:w w:val="105"/>
        </w:rPr>
        <w:t> </w:t>
      </w:r>
      <w:r>
        <w:rPr>
          <w:spacing w:val="-2"/>
          <w:w w:val="105"/>
        </w:rPr>
        <w:t>Director,</w:t>
      </w:r>
      <w:r>
        <w:rPr>
          <w:w w:val="105"/>
        </w:rPr>
        <w:t> </w:t>
      </w:r>
      <w:r>
        <w:rPr>
          <w:spacing w:val="-2"/>
          <w:w w:val="105"/>
        </w:rPr>
        <w:t>Cardiovascular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Services</w:t>
      </w:r>
    </w:p>
    <w:p>
      <w:pPr>
        <w:pStyle w:val="BodyText"/>
        <w:spacing w:before="71"/>
        <w:ind w:left="985"/>
      </w:pPr>
      <w:r>
        <w:rPr>
          <w:w w:val="105"/>
        </w:rPr>
        <w:t>Cedarbrook</w:t>
      </w:r>
      <w:r>
        <w:rPr>
          <w:spacing w:val="-6"/>
          <w:w w:val="105"/>
        </w:rPr>
        <w:t> </w:t>
      </w:r>
      <w:r>
        <w:rPr>
          <w:w w:val="105"/>
        </w:rPr>
        <w:t>Heart</w:t>
      </w:r>
      <w:r>
        <w:rPr>
          <w:spacing w:val="-6"/>
          <w:w w:val="105"/>
        </w:rPr>
        <w:t> </w:t>
      </w:r>
      <w:r>
        <w:rPr>
          <w:w w:val="105"/>
        </w:rPr>
        <w:t>Institute,</w:t>
      </w:r>
      <w:r>
        <w:rPr>
          <w:spacing w:val="-6"/>
          <w:w w:val="105"/>
        </w:rPr>
        <w:t> </w:t>
      </w:r>
      <w:r>
        <w:rPr>
          <w:w w:val="105"/>
        </w:rPr>
        <w:t>Hartford,</w:t>
      </w:r>
      <w:r>
        <w:rPr>
          <w:spacing w:val="-6"/>
          <w:w w:val="105"/>
        </w:rPr>
        <w:t> </w:t>
      </w:r>
      <w:r>
        <w:rPr>
          <w:w w:val="105"/>
        </w:rPr>
        <w:t>CT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June</w:t>
      </w:r>
      <w:r>
        <w:rPr>
          <w:spacing w:val="-6"/>
          <w:w w:val="105"/>
        </w:rPr>
        <w:t> </w:t>
      </w:r>
      <w:r>
        <w:rPr>
          <w:w w:val="105"/>
        </w:rPr>
        <w:t>2012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August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22"/>
      </w:pPr>
    </w:p>
    <w:p>
      <w:pPr>
        <w:pStyle w:val="BodyText"/>
        <w:ind w:left="1580"/>
      </w:pPr>
      <w:r>
        <w:rPr>
          <w:w w:val="105"/>
        </w:rPr>
        <w:t>Directed</w:t>
      </w:r>
      <w:r>
        <w:rPr>
          <w:spacing w:val="4"/>
          <w:w w:val="105"/>
        </w:rPr>
        <w:t> </w:t>
      </w:r>
      <w:r>
        <w:rPr>
          <w:w w:val="105"/>
        </w:rPr>
        <w:t>14-physician</w:t>
      </w:r>
      <w:r>
        <w:rPr>
          <w:spacing w:val="5"/>
          <w:w w:val="105"/>
        </w:rPr>
        <w:t> </w:t>
      </w:r>
      <w:r>
        <w:rPr>
          <w:w w:val="105"/>
        </w:rPr>
        <w:t>cardiology</w:t>
      </w:r>
      <w:r>
        <w:rPr>
          <w:spacing w:val="5"/>
          <w:w w:val="105"/>
        </w:rPr>
        <w:t> </w:t>
      </w:r>
      <w:r>
        <w:rPr>
          <w:w w:val="105"/>
        </w:rPr>
        <w:t>group</w:t>
      </w:r>
      <w:r>
        <w:rPr>
          <w:spacing w:val="5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5"/>
          <w:w w:val="105"/>
        </w:rPr>
        <w:t> </w:t>
      </w:r>
      <w:r>
        <w:rPr>
          <w:w w:val="105"/>
        </w:rPr>
        <w:t>24-bed</w:t>
      </w:r>
      <w:r>
        <w:rPr>
          <w:spacing w:val="5"/>
          <w:w w:val="105"/>
        </w:rPr>
        <w:t> </w:t>
      </w:r>
      <w:r>
        <w:rPr>
          <w:w w:val="105"/>
        </w:rPr>
        <w:t>cardiac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unit</w:t>
      </w:r>
    </w:p>
    <w:p>
      <w:pPr>
        <w:pStyle w:val="BodyText"/>
        <w:spacing w:line="273" w:lineRule="auto" w:before="101"/>
        <w:ind w:left="1580" w:right="244"/>
      </w:pPr>
      <w:r>
        <w:rPr>
          <w:w w:val="105"/>
        </w:rPr>
        <w:t>Grew cath lab case volume from 1,650 to 2,310 annual procedures by adding a second interventionalist and Saturday block</w:t>
      </w:r>
    </w:p>
    <w:p>
      <w:pPr>
        <w:pStyle w:val="BodyText"/>
        <w:spacing w:line="254" w:lineRule="auto" w:before="90"/>
        <w:ind w:left="1580" w:right="244"/>
      </w:pPr>
      <w:r>
        <w:rPr>
          <w:w w:val="105"/>
        </w:rPr>
        <w:t>Implemented</w:t>
      </w:r>
      <w:r>
        <w:rPr>
          <w:spacing w:val="-3"/>
          <w:w w:val="105"/>
        </w:rPr>
        <w:t> </w:t>
      </w:r>
      <w:r>
        <w:rPr>
          <w:w w:val="105"/>
        </w:rPr>
        <w:t>door-to-balloon</w:t>
      </w:r>
      <w:r>
        <w:rPr>
          <w:spacing w:val="-3"/>
          <w:w w:val="105"/>
        </w:rPr>
        <w:t> </w:t>
      </w:r>
      <w:r>
        <w:rPr>
          <w:w w:val="105"/>
        </w:rPr>
        <w:t>protocol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brought</w:t>
      </w:r>
      <w:r>
        <w:rPr>
          <w:spacing w:val="-3"/>
          <w:w w:val="105"/>
        </w:rPr>
        <w:t> </w:t>
      </w:r>
      <w:r>
        <w:rPr>
          <w:w w:val="105"/>
        </w:rPr>
        <w:t>median</w:t>
      </w:r>
      <w:r>
        <w:rPr>
          <w:spacing w:val="-3"/>
          <w:w w:val="105"/>
        </w:rPr>
        <w:t> </w:t>
      </w:r>
      <w:r>
        <w:rPr>
          <w:w w:val="105"/>
        </w:rPr>
        <w:t>STEMI</w:t>
      </w:r>
      <w:r>
        <w:rPr>
          <w:spacing w:val="-3"/>
          <w:w w:val="105"/>
        </w:rPr>
        <w:t> </w:t>
      </w:r>
      <w:r>
        <w:rPr>
          <w:w w:val="105"/>
        </w:rPr>
        <w:t>times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58 minutes, beating the national 90-minute benchmark</w:t>
      </w:r>
    </w:p>
    <w:p>
      <w:pPr>
        <w:pStyle w:val="BodyText"/>
        <w:spacing w:before="105"/>
        <w:ind w:left="1580"/>
      </w:pPr>
      <w:r>
        <w:rPr>
          <w:w w:val="105"/>
        </w:rPr>
        <w:t>Served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hospital quality</w:t>
      </w:r>
      <w:r>
        <w:rPr>
          <w:spacing w:val="-1"/>
          <w:w w:val="105"/>
        </w:rPr>
        <w:t> </w:t>
      </w:r>
      <w:r>
        <w:rPr>
          <w:w w:val="105"/>
        </w:rPr>
        <w:t>council</w:t>
      </w:r>
      <w:r>
        <w:rPr>
          <w:spacing w:val="-1"/>
          <w:w w:val="105"/>
        </w:rPr>
        <w:t> </w:t>
      </w:r>
      <w:r>
        <w:rPr>
          <w:w w:val="105"/>
        </w:rPr>
        <w:t>and chaired</w:t>
      </w:r>
      <w:r>
        <w:rPr>
          <w:spacing w:val="-1"/>
          <w:w w:val="105"/>
        </w:rPr>
        <w:t> </w:t>
      </w:r>
      <w:r>
        <w:rPr>
          <w:w w:val="105"/>
        </w:rPr>
        <w:t>cardiac</w:t>
      </w:r>
      <w:r>
        <w:rPr>
          <w:spacing w:val="-1"/>
          <w:w w:val="105"/>
        </w:rPr>
        <w:t> </w:t>
      </w:r>
      <w:r>
        <w:rPr>
          <w:w w:val="105"/>
        </w:rPr>
        <w:t>arrest </w:t>
      </w:r>
      <w:r>
        <w:rPr>
          <w:spacing w:val="-2"/>
          <w:w w:val="105"/>
        </w:rPr>
        <w:t>review</w:t>
      </w:r>
    </w:p>
    <w:p>
      <w:pPr>
        <w:pStyle w:val="BodyText"/>
        <w:spacing w:before="45"/>
      </w:pPr>
    </w:p>
    <w:p>
      <w:pPr>
        <w:pStyle w:val="Heading2"/>
        <w:ind w:left="985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67"/>
        <w:ind w:left="985"/>
      </w:pPr>
      <w:r>
        <w:rPr>
          <w:spacing w:val="-2"/>
          <w:w w:val="105"/>
        </w:rPr>
        <w:t>MBA,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Healthcare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before="71"/>
        <w:ind w:left="985"/>
      </w:pPr>
      <w:r>
        <w:rPr>
          <w:w w:val="105"/>
        </w:rPr>
        <w:t>University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Minnesota</w:t>
      </w:r>
      <w:r>
        <w:rPr>
          <w:spacing w:val="-8"/>
          <w:w w:val="105"/>
        </w:rPr>
        <w:t> </w:t>
      </w:r>
      <w:r>
        <w:rPr>
          <w:w w:val="105"/>
        </w:rPr>
        <w:t>Carlson</w:t>
      </w:r>
      <w:r>
        <w:rPr>
          <w:spacing w:val="-7"/>
          <w:w w:val="105"/>
        </w:rPr>
        <w:t> </w:t>
      </w:r>
      <w:r>
        <w:rPr>
          <w:w w:val="105"/>
        </w:rPr>
        <w:t>School,</w:t>
      </w:r>
      <w:r>
        <w:rPr>
          <w:spacing w:val="39"/>
          <w:w w:val="105"/>
        </w:rPr>
        <w:t> </w:t>
      </w:r>
      <w:r>
        <w:rPr>
          <w:w w:val="105"/>
        </w:rPr>
        <w:t>|</w:t>
      </w:r>
      <w:r>
        <w:rPr>
          <w:spacing w:val="40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141"/>
          <w:cols w:num="2" w:equalWidth="0">
            <w:col w:w="3733" w:space="43"/>
            <w:col w:w="8003"/>
          </w:cols>
        </w:sectPr>
      </w:pPr>
    </w:p>
    <w:p>
      <w:pPr>
        <w:pStyle w:val="BodyText"/>
        <w:spacing w:before="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95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525000">
                                <a:moveTo>
                                  <a:pt x="2771774" y="9524999"/>
                                </a:moveTo>
                                <a:lnTo>
                                  <a:pt x="0" y="95249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52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629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296025">
                                <a:moveTo>
                                  <a:pt x="47625" y="4544847"/>
                                </a:moveTo>
                                <a:lnTo>
                                  <a:pt x="27165" y="4524375"/>
                                </a:lnTo>
                                <a:lnTo>
                                  <a:pt x="20472" y="4524375"/>
                                </a:lnTo>
                                <a:lnTo>
                                  <a:pt x="0" y="4544847"/>
                                </a:lnTo>
                                <a:lnTo>
                                  <a:pt x="0" y="4548416"/>
                                </a:lnTo>
                                <a:lnTo>
                                  <a:pt x="0" y="4551540"/>
                                </a:lnTo>
                                <a:lnTo>
                                  <a:pt x="20472" y="4572000"/>
                                </a:lnTo>
                                <a:lnTo>
                                  <a:pt x="27165" y="4572000"/>
                                </a:lnTo>
                                <a:lnTo>
                                  <a:pt x="47625" y="4551540"/>
                                </a:lnTo>
                                <a:lnTo>
                                  <a:pt x="47625" y="45448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4354347"/>
                                </a:moveTo>
                                <a:lnTo>
                                  <a:pt x="27165" y="4333875"/>
                                </a:lnTo>
                                <a:lnTo>
                                  <a:pt x="20472" y="4333875"/>
                                </a:lnTo>
                                <a:lnTo>
                                  <a:pt x="0" y="4354347"/>
                                </a:lnTo>
                                <a:lnTo>
                                  <a:pt x="0" y="4357916"/>
                                </a:lnTo>
                                <a:lnTo>
                                  <a:pt x="0" y="4361040"/>
                                </a:lnTo>
                                <a:lnTo>
                                  <a:pt x="20472" y="4381500"/>
                                </a:lnTo>
                                <a:lnTo>
                                  <a:pt x="27165" y="4381500"/>
                                </a:lnTo>
                                <a:lnTo>
                                  <a:pt x="47625" y="4361040"/>
                                </a:lnTo>
                                <a:lnTo>
                                  <a:pt x="47625" y="43543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3468522"/>
                                </a:moveTo>
                                <a:lnTo>
                                  <a:pt x="27165" y="3448050"/>
                                </a:lnTo>
                                <a:lnTo>
                                  <a:pt x="20472" y="3448050"/>
                                </a:lnTo>
                                <a:lnTo>
                                  <a:pt x="0" y="3468522"/>
                                </a:lnTo>
                                <a:lnTo>
                                  <a:pt x="0" y="3472091"/>
                                </a:lnTo>
                                <a:lnTo>
                                  <a:pt x="0" y="3475215"/>
                                </a:lnTo>
                                <a:lnTo>
                                  <a:pt x="20472" y="3495675"/>
                                </a:lnTo>
                                <a:lnTo>
                                  <a:pt x="27165" y="3495675"/>
                                </a:lnTo>
                                <a:lnTo>
                                  <a:pt x="47625" y="3475215"/>
                                </a:lnTo>
                                <a:lnTo>
                                  <a:pt x="47625" y="3468522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2819400" h="6296025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6268859"/>
                                </a:moveTo>
                                <a:lnTo>
                                  <a:pt x="2798940" y="6248400"/>
                                </a:lnTo>
                                <a:lnTo>
                                  <a:pt x="2792247" y="6248400"/>
                                </a:lnTo>
                                <a:lnTo>
                                  <a:pt x="2771775" y="6268859"/>
                                </a:lnTo>
                                <a:lnTo>
                                  <a:pt x="2771775" y="6272441"/>
                                </a:lnTo>
                                <a:lnTo>
                                  <a:pt x="2771775" y="6275565"/>
                                </a:lnTo>
                                <a:lnTo>
                                  <a:pt x="2792247" y="6296025"/>
                                </a:lnTo>
                                <a:lnTo>
                                  <a:pt x="2798940" y="6296025"/>
                                </a:lnTo>
                                <a:lnTo>
                                  <a:pt x="2819400" y="6275565"/>
                                </a:lnTo>
                                <a:lnTo>
                                  <a:pt x="2819400" y="6268859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5611647"/>
                                </a:moveTo>
                                <a:lnTo>
                                  <a:pt x="2798940" y="5591175"/>
                                </a:lnTo>
                                <a:lnTo>
                                  <a:pt x="2792247" y="5591175"/>
                                </a:lnTo>
                                <a:lnTo>
                                  <a:pt x="2771775" y="5611647"/>
                                </a:lnTo>
                                <a:lnTo>
                                  <a:pt x="2771775" y="5615216"/>
                                </a:lnTo>
                                <a:lnTo>
                                  <a:pt x="2771775" y="5618340"/>
                                </a:lnTo>
                                <a:lnTo>
                                  <a:pt x="2792247" y="5638800"/>
                                </a:lnTo>
                                <a:lnTo>
                                  <a:pt x="2798940" y="5638800"/>
                                </a:lnTo>
                                <a:lnTo>
                                  <a:pt x="2819400" y="5618340"/>
                                </a:lnTo>
                                <a:lnTo>
                                  <a:pt x="2819400" y="56116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5421147"/>
                                </a:moveTo>
                                <a:lnTo>
                                  <a:pt x="2798940" y="5400675"/>
                                </a:lnTo>
                                <a:lnTo>
                                  <a:pt x="2792247" y="5400675"/>
                                </a:lnTo>
                                <a:lnTo>
                                  <a:pt x="2771775" y="5421147"/>
                                </a:lnTo>
                                <a:lnTo>
                                  <a:pt x="2771775" y="5424716"/>
                                </a:lnTo>
                                <a:lnTo>
                                  <a:pt x="2771775" y="5427840"/>
                                </a:lnTo>
                                <a:lnTo>
                                  <a:pt x="2792247" y="5448300"/>
                                </a:lnTo>
                                <a:lnTo>
                                  <a:pt x="2798940" y="5448300"/>
                                </a:lnTo>
                                <a:lnTo>
                                  <a:pt x="2819400" y="5427840"/>
                                </a:lnTo>
                                <a:lnTo>
                                  <a:pt x="2819400" y="54211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4497222"/>
                                </a:moveTo>
                                <a:lnTo>
                                  <a:pt x="2798940" y="4476750"/>
                                </a:lnTo>
                                <a:lnTo>
                                  <a:pt x="2792247" y="4476750"/>
                                </a:lnTo>
                                <a:lnTo>
                                  <a:pt x="2771775" y="4497222"/>
                                </a:lnTo>
                                <a:lnTo>
                                  <a:pt x="2771775" y="4500791"/>
                                </a:lnTo>
                                <a:lnTo>
                                  <a:pt x="2771775" y="4503915"/>
                                </a:lnTo>
                                <a:lnTo>
                                  <a:pt x="2792247" y="4524375"/>
                                </a:lnTo>
                                <a:lnTo>
                                  <a:pt x="2798940" y="4524375"/>
                                </a:lnTo>
                                <a:lnTo>
                                  <a:pt x="2819400" y="4503915"/>
                                </a:lnTo>
                                <a:lnTo>
                                  <a:pt x="2819400" y="449722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4182897"/>
                                </a:moveTo>
                                <a:lnTo>
                                  <a:pt x="2798940" y="4162425"/>
                                </a:lnTo>
                                <a:lnTo>
                                  <a:pt x="2792247" y="4162425"/>
                                </a:lnTo>
                                <a:lnTo>
                                  <a:pt x="2771775" y="4182897"/>
                                </a:lnTo>
                                <a:lnTo>
                                  <a:pt x="2771775" y="4186466"/>
                                </a:lnTo>
                                <a:lnTo>
                                  <a:pt x="2771775" y="4189590"/>
                                </a:lnTo>
                                <a:lnTo>
                                  <a:pt x="2792247" y="4210050"/>
                                </a:lnTo>
                                <a:lnTo>
                                  <a:pt x="2798940" y="4210050"/>
                                </a:lnTo>
                                <a:lnTo>
                                  <a:pt x="2819400" y="4189590"/>
                                </a:lnTo>
                                <a:lnTo>
                                  <a:pt x="2819400" y="418289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3859047"/>
                                </a:moveTo>
                                <a:lnTo>
                                  <a:pt x="2798940" y="3838575"/>
                                </a:lnTo>
                                <a:lnTo>
                                  <a:pt x="2792247" y="3838575"/>
                                </a:lnTo>
                                <a:lnTo>
                                  <a:pt x="2771775" y="3859047"/>
                                </a:lnTo>
                                <a:lnTo>
                                  <a:pt x="2771775" y="3862616"/>
                                </a:lnTo>
                                <a:lnTo>
                                  <a:pt x="2771775" y="3865740"/>
                                </a:lnTo>
                                <a:lnTo>
                                  <a:pt x="2792247" y="3886200"/>
                                </a:lnTo>
                                <a:lnTo>
                                  <a:pt x="2798940" y="3886200"/>
                                </a:lnTo>
                                <a:lnTo>
                                  <a:pt x="2819400" y="3865740"/>
                                </a:lnTo>
                                <a:lnTo>
                                  <a:pt x="2819400" y="38590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3678072"/>
                                </a:moveTo>
                                <a:lnTo>
                                  <a:pt x="2798940" y="3657600"/>
                                </a:lnTo>
                                <a:lnTo>
                                  <a:pt x="2792247" y="3657600"/>
                                </a:lnTo>
                                <a:lnTo>
                                  <a:pt x="2771775" y="3678072"/>
                                </a:lnTo>
                                <a:lnTo>
                                  <a:pt x="2771775" y="3681641"/>
                                </a:lnTo>
                                <a:lnTo>
                                  <a:pt x="2771775" y="3684765"/>
                                </a:lnTo>
                                <a:lnTo>
                                  <a:pt x="2792247" y="3705225"/>
                                </a:lnTo>
                                <a:lnTo>
                                  <a:pt x="2798940" y="3705225"/>
                                </a:lnTo>
                                <a:lnTo>
                                  <a:pt x="2819400" y="3684765"/>
                                </a:lnTo>
                                <a:lnTo>
                                  <a:pt x="2819400" y="367807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62960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936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5000" id="docshape5" filled="true" fillcolor="#d9d9d9" stroked="false">
                  <v:fill opacity="49086f" type="solid"/>
                </v:rect>
                <v:shape style="position:absolute;left:600;top:645;width:3165;height:3165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9915" id="docshape9" coordorigin="690,4365" coordsize="4440,9915" path="m765,11522l764,11517,760,11508,758,11504,751,11497,747,11495,738,11491,733,11490,722,11490,717,11491,708,11495,704,11497,697,11504,695,11508,691,11517,690,11522,690,11528,690,11533,691,11538,695,11547,697,11551,704,11558,708,11560,717,11564,722,11565,733,11565,738,11564,747,11560,751,11558,758,11551,760,11547,764,11538,765,11533,765,11522xm765,11222l764,11217,760,11208,758,11204,751,11197,747,11195,738,11191,733,11190,722,11190,717,11191,708,11195,704,11197,697,11204,695,11208,691,11217,690,11222,690,11228,690,11233,691,11238,695,11247,697,11251,704,11258,708,11260,717,11264,722,11265,733,11265,738,11264,747,11260,751,11258,758,11251,760,11247,764,11238,765,11233,765,11222xm765,10922l764,10917,760,10908,758,10904,751,10897,747,10895,738,10891,733,10890,722,10890,717,10891,708,10895,704,10897,697,10904,695,10908,691,10917,690,10922,690,10928,690,10933,691,10938,695,10947,697,10951,704,10958,708,10960,717,10964,722,10965,733,10965,738,10964,747,10960,751,10958,758,10951,760,10947,764,10938,765,10933,765,10922xm765,10622l764,10617,760,10608,758,10604,751,10597,747,10595,738,10591,733,10590,722,10590,717,10591,708,10595,704,10597,697,10604,695,10608,691,10617,690,10622,690,10628,690,10633,691,10638,695,10647,697,10651,704,10658,708,10660,717,10664,722,10665,733,10665,738,10664,747,10660,751,10658,758,10651,760,10647,764,10638,765,10633,765,10622xm765,10127l764,10122,760,10113,758,10109,751,10102,747,10100,738,10096,733,10095,722,10095,717,10096,708,10100,704,10102,697,10109,695,10113,691,10122,690,10127,690,10133,690,10138,691,10143,695,10152,697,10156,704,10163,708,10165,717,10169,722,10170,733,10170,738,10169,747,10165,751,10163,758,10156,760,10152,764,10143,765,10138,765,10127xm765,9827l764,9822,760,9813,758,9809,751,9802,747,9800,738,9796,733,9795,722,9795,717,9796,708,9800,704,9802,697,9809,695,9813,691,9822,690,9827,690,9833,690,9838,691,9843,695,9852,697,9856,704,9863,708,9865,717,9869,722,9870,733,9870,738,9869,747,9865,751,9863,758,9856,760,9852,764,9843,765,9838,765,9827xm765,9332l764,9327,760,9318,758,9314,751,9307,747,9305,738,9301,733,9300,722,9300,717,9301,708,9305,704,9307,697,9314,695,9318,691,9327,690,9332,690,9338,690,9343,691,9348,695,9357,697,9361,704,9368,708,9370,717,9374,722,9375,733,9375,738,9374,747,9370,751,9368,758,9361,760,9357,764,9348,765,9343,765,9332xm765,8822l764,8817,760,8808,758,8804,751,8797,747,8795,738,8791,733,8790,722,8790,717,8791,708,8795,704,8797,697,8804,695,8808,691,8817,690,8822,690,8828,690,8833,691,8838,695,8847,697,8851,704,8858,708,8860,717,8864,722,8865,733,8865,738,8864,747,8860,751,8858,758,8851,760,8847,764,8838,765,8833,765,8822xm765,8327l764,8322,760,8313,758,8309,751,8302,747,8300,738,8296,733,8295,722,8295,717,8296,708,8300,704,8302,697,8309,695,8313,691,8322,690,8327,690,8333,690,8338,691,8343,695,8352,697,8356,704,8363,708,8365,717,8369,722,8370,733,8370,738,8369,747,8365,751,8363,758,8356,760,8352,764,8343,765,8338,765,832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14237l5129,14232,5125,14223,5123,14219,5116,14212,5112,14210,5103,14206,5098,14205,5087,14205,5082,14206,5073,14210,5069,14212,5062,14219,5060,14223,5056,14232,5055,14237,5055,14243,5055,14248,5056,14253,5060,14262,5062,14266,5069,14273,5073,14275,5082,14279,5087,14280,5098,14280,5103,14279,5112,14275,5116,14273,5123,14266,5125,14262,5129,14253,5130,14248,5130,14237xm5130,13202l5129,13197,5125,13188,5123,13184,5116,13177,5112,13175,5103,13171,5098,13170,5087,13170,5082,13171,5073,13175,5069,13177,5062,13184,5060,13188,5056,13197,5055,13202,5055,13208,5055,13213,5056,13218,5060,13227,5062,13231,5069,13238,5073,13240,5082,13244,5087,13245,5098,13245,5103,13244,5112,13240,5116,13238,5123,13231,5125,13227,5129,13218,5130,13213,5130,13202xm5130,12902l5129,12897,5125,12888,5123,12884,5116,12877,5112,12875,5103,12871,5098,12870,5087,12870,5082,12871,5073,12875,5069,12877,5062,12884,5060,12888,5056,12897,5055,12902,5055,12908,5055,12913,5056,12918,5060,12927,5062,12931,5069,12938,5073,12940,5082,12944,5087,12945,5098,12945,5103,12944,5112,12940,5116,12938,5123,12931,5125,12927,5129,12918,5130,12913,5130,12902xm5130,11447l5129,11442,5125,11433,5123,11429,5116,11422,5112,11420,5103,11416,5098,11415,5087,11415,5082,11416,5073,11420,5069,11422,5062,11429,5060,11433,5056,11442,5055,11447,5055,11453,5055,11458,5056,11463,5060,11472,5062,11476,5069,11483,5073,11485,5082,11489,5087,11490,5098,11490,5103,11489,5112,11485,5116,11483,5123,11476,5125,11472,5129,11463,5130,11458,5130,11447xm5130,10952l5129,10947,5125,10938,5123,10934,5116,10927,5112,10925,5103,10921,5098,10920,5087,10920,5082,10921,5073,10925,5069,10927,5062,10934,5060,10938,5056,10947,5055,10952,5055,10958,5055,10963,5056,10968,5060,10977,5062,10981,5069,10988,5073,10990,5082,10994,5087,10995,5098,10995,5103,10994,5112,10990,5116,10988,5123,10981,5125,10977,5129,10968,5130,10963,5130,10952xm5130,10442l5129,10437,5125,10428,5123,10424,5116,10417,5112,10415,5103,10411,5098,10410,5087,10410,5082,10411,5073,10415,5069,10417,5062,10424,5060,10428,5056,10437,5055,10442,5055,10448,5055,10453,5056,10458,5060,10467,5062,10471,5069,10478,5073,10480,5082,10484,5087,10485,5098,10485,5103,10484,5112,10480,5116,10478,5123,10471,5125,10467,5129,10458,5130,10453,5130,10442xm5130,10157l5129,10152,5125,10143,5123,10139,5116,10132,5112,10130,5103,10126,5098,10125,5087,10125,5082,10126,5073,10130,5069,10132,5062,10139,5060,10143,5056,10152,5055,10157,5055,10163,5055,10168,5056,10173,5060,10182,5062,10186,5069,10193,5073,10195,5082,10199,5087,10200,5098,10200,5103,10199,5112,10195,5116,10193,5123,10186,5125,10182,5129,10173,5130,10168,5130,1015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91" w:lineRule="auto"/>
        <w:ind w:left="5356" w:right="853"/>
      </w:pPr>
      <w:r>
        <w:rPr>
          <w:w w:val="105"/>
        </w:rPr>
        <w:t>Cardiovascular</w:t>
      </w:r>
      <w:r>
        <w:rPr>
          <w:spacing w:val="-10"/>
          <w:w w:val="105"/>
        </w:rPr>
        <w:t> </w:t>
      </w:r>
      <w:r>
        <w:rPr>
          <w:w w:val="105"/>
        </w:rPr>
        <w:t>Disease</w:t>
      </w:r>
      <w:r>
        <w:rPr>
          <w:spacing w:val="-10"/>
          <w:w w:val="105"/>
        </w:rPr>
        <w:t> </w:t>
      </w:r>
      <w:r>
        <w:rPr>
          <w:w w:val="105"/>
        </w:rPr>
        <w:t>Fellowship,</w:t>
      </w:r>
      <w:r>
        <w:rPr>
          <w:spacing w:val="-10"/>
          <w:w w:val="105"/>
        </w:rPr>
        <w:t> </w:t>
      </w:r>
      <w:r>
        <w:rPr>
          <w:w w:val="105"/>
        </w:rPr>
        <w:t>Yale-New</w:t>
      </w:r>
      <w:r>
        <w:rPr>
          <w:spacing w:val="-10"/>
          <w:w w:val="105"/>
        </w:rPr>
        <w:t> </w:t>
      </w:r>
      <w:r>
        <w:rPr>
          <w:w w:val="105"/>
        </w:rPr>
        <w:t>Haven</w:t>
      </w:r>
      <w:r>
        <w:rPr>
          <w:spacing w:val="-10"/>
          <w:w w:val="105"/>
        </w:rPr>
        <w:t> </w:t>
      </w:r>
      <w:r>
        <w:rPr>
          <w:w w:val="105"/>
        </w:rPr>
        <w:t>Hospital,</w:t>
      </w:r>
      <w:r>
        <w:rPr>
          <w:spacing w:val="-10"/>
          <w:w w:val="105"/>
        </w:rPr>
        <w:t> </w:t>
      </w:r>
      <w:r>
        <w:rPr>
          <w:w w:val="105"/>
        </w:rPr>
        <w:t>2007 Internal</w:t>
      </w:r>
      <w:r>
        <w:rPr>
          <w:spacing w:val="-8"/>
          <w:w w:val="105"/>
        </w:rPr>
        <w:t> </w:t>
      </w:r>
      <w:r>
        <w:rPr>
          <w:w w:val="105"/>
        </w:rPr>
        <w:t>Medicine</w:t>
      </w:r>
      <w:r>
        <w:rPr>
          <w:spacing w:val="-7"/>
          <w:w w:val="105"/>
        </w:rPr>
        <w:t> </w:t>
      </w:r>
      <w:r>
        <w:rPr>
          <w:w w:val="105"/>
        </w:rPr>
        <w:t>Residency,</w:t>
      </w:r>
      <w:r>
        <w:rPr>
          <w:spacing w:val="-7"/>
          <w:w w:val="105"/>
        </w:rPr>
        <w:t> </w:t>
      </w:r>
      <w:r>
        <w:rPr>
          <w:w w:val="105"/>
        </w:rPr>
        <w:t>Brigham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Women's</w:t>
      </w:r>
      <w:r>
        <w:rPr>
          <w:spacing w:val="-7"/>
          <w:w w:val="105"/>
        </w:rPr>
        <w:t> </w:t>
      </w:r>
      <w:r>
        <w:rPr>
          <w:w w:val="105"/>
        </w:rPr>
        <w:t>Hospital,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2004</w:t>
      </w:r>
    </w:p>
    <w:p>
      <w:pPr>
        <w:pStyle w:val="BodyText"/>
        <w:spacing w:before="91"/>
        <w:ind w:left="4761"/>
      </w:pPr>
      <w:r>
        <w:rPr>
          <w:w w:val="105"/>
        </w:rPr>
        <w:t>Doctor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Medicine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(MD)</w:t>
      </w:r>
    </w:p>
    <w:p>
      <w:pPr>
        <w:pStyle w:val="BodyText"/>
        <w:spacing w:before="71"/>
        <w:ind w:left="4761"/>
      </w:pPr>
      <w:r>
        <w:rPr>
          <w:w w:val="105"/>
        </w:rPr>
        <w:t>Northwestern</w:t>
      </w:r>
      <w:r>
        <w:rPr>
          <w:spacing w:val="-6"/>
          <w:w w:val="105"/>
        </w:rPr>
        <w:t> </w:t>
      </w:r>
      <w:r>
        <w:rPr>
          <w:w w:val="105"/>
        </w:rPr>
        <w:t>University</w:t>
      </w:r>
      <w:r>
        <w:rPr>
          <w:spacing w:val="-5"/>
          <w:w w:val="105"/>
        </w:rPr>
        <w:t> </w:t>
      </w:r>
      <w:r>
        <w:rPr>
          <w:w w:val="105"/>
        </w:rPr>
        <w:t>Feinberg</w:t>
      </w:r>
      <w:r>
        <w:rPr>
          <w:spacing w:val="-6"/>
          <w:w w:val="105"/>
        </w:rPr>
        <w:t> </w:t>
      </w:r>
      <w:r>
        <w:rPr>
          <w:w w:val="105"/>
        </w:rPr>
        <w:t>School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Medicine,</w:t>
      </w:r>
      <w:r>
        <w:rPr>
          <w:spacing w:val="43"/>
          <w:w w:val="105"/>
        </w:rPr>
        <w:t> </w:t>
      </w:r>
      <w:r>
        <w:rPr>
          <w:w w:val="105"/>
        </w:rPr>
        <w:t>|</w:t>
      </w:r>
      <w:r>
        <w:rPr>
          <w:spacing w:val="44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2001</w:t>
      </w:r>
    </w:p>
    <w:p>
      <w:pPr>
        <w:pStyle w:val="BodyText"/>
        <w:spacing w:before="21"/>
      </w:pPr>
    </w:p>
    <w:p>
      <w:pPr>
        <w:pStyle w:val="BodyText"/>
        <w:spacing w:before="1"/>
        <w:ind w:left="5356"/>
      </w:pP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Certiﬁed,</w:t>
      </w:r>
      <w:r>
        <w:rPr>
          <w:spacing w:val="-4"/>
          <w:w w:val="105"/>
        </w:rPr>
        <w:t> </w:t>
      </w:r>
      <w:r>
        <w:rPr>
          <w:w w:val="105"/>
        </w:rPr>
        <w:t>Cardiovascular</w:t>
      </w:r>
      <w:r>
        <w:rPr>
          <w:spacing w:val="-4"/>
          <w:w w:val="105"/>
        </w:rPr>
        <w:t> </w:t>
      </w:r>
      <w:r>
        <w:rPr>
          <w:w w:val="105"/>
        </w:rPr>
        <w:t>Disease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Internal</w:t>
      </w:r>
      <w:r>
        <w:rPr>
          <w:spacing w:val="-4"/>
          <w:w w:val="105"/>
        </w:rPr>
        <w:t> </w:t>
      </w:r>
      <w:r>
        <w:rPr>
          <w:w w:val="105"/>
        </w:rPr>
        <w:t>Medicine,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ABIM</w:t>
      </w:r>
    </w:p>
    <w:sectPr>
      <w:type w:val="continuous"/>
      <w:pgSz w:w="11920" w:h="16860"/>
      <w:pgMar w:top="1200" w:bottom="28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701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701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whitcomb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2026-06-27T02:30:15Z</dcterms:created>
  <dcterms:modified xsi:type="dcterms:W3CDTF">2026-06-27T02:30:15Z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