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  <w:sz w:val="67"/>
        </w:rPr>
      </w:pPr>
    </w:p>
    <w:p>
      <w:pPr>
        <w:pStyle w:val="Heading1"/>
      </w:pPr>
      <w:r>
        <w:rPr>
          <w:color w:val="2E497D"/>
          <w:spacing w:val="-2"/>
        </w:rPr>
        <w:t>DEVIN</w:t>
      </w:r>
      <w:r>
        <w:rPr>
          <w:color w:val="2E497D"/>
          <w:spacing w:val="-41"/>
        </w:rPr>
        <w:t> </w:t>
      </w:r>
      <w:r>
        <w:rPr>
          <w:color w:val="2E497D"/>
          <w:spacing w:val="-2"/>
        </w:rPr>
        <w:t>PARK,</w:t>
      </w:r>
      <w:r>
        <w:rPr>
          <w:color w:val="2E497D"/>
          <w:spacing w:val="-40"/>
        </w:rPr>
        <w:t> </w:t>
      </w:r>
      <w:r>
        <w:rPr>
          <w:color w:val="2E497D"/>
          <w:spacing w:val="-2"/>
        </w:rPr>
        <w:t>OTR/L</w:t>
      </w:r>
    </w:p>
    <w:p>
      <w:pPr>
        <w:pStyle w:val="BodyText"/>
        <w:spacing w:before="52"/>
        <w:rPr>
          <w:b/>
          <w:sz w:val="18"/>
        </w:rPr>
      </w:pPr>
    </w:p>
    <w:p>
      <w:pPr>
        <w:spacing w:before="0"/>
        <w:ind w:left="3823" w:right="0" w:firstLine="0"/>
        <w:jc w:val="center"/>
        <w:rPr>
          <w:sz w:val="18"/>
        </w:rPr>
      </w:pPr>
      <w:r>
        <w:rPr>
          <w:color w:val="2E497D"/>
          <w:sz w:val="18"/>
        </w:rPr>
        <w:t>Occupational</w:t>
      </w:r>
      <w:r>
        <w:rPr>
          <w:color w:val="2E497D"/>
          <w:spacing w:val="14"/>
          <w:sz w:val="18"/>
        </w:rPr>
        <w:t> </w:t>
      </w:r>
      <w:r>
        <w:rPr>
          <w:color w:val="2E497D"/>
          <w:sz w:val="18"/>
        </w:rPr>
        <w:t>Therapist</w:t>
      </w:r>
      <w:r>
        <w:rPr>
          <w:color w:val="2E497D"/>
          <w:spacing w:val="20"/>
          <w:sz w:val="18"/>
        </w:rPr>
        <w:t> </w:t>
      </w:r>
      <w:r>
        <w:rPr>
          <w:color w:val="2E497D"/>
          <w:spacing w:val="-2"/>
          <w:sz w:val="18"/>
        </w:rPr>
        <w:t>(PRN)</w:t>
      </w:r>
    </w:p>
    <w:p>
      <w:pPr>
        <w:pStyle w:val="BodyText"/>
        <w:spacing w:before="6"/>
        <w:rPr>
          <w:sz w:val="18"/>
        </w:rPr>
      </w:pPr>
    </w:p>
    <w:p>
      <w:pPr>
        <w:spacing w:line="268" w:lineRule="auto" w:before="0"/>
        <w:ind w:left="4328" w:right="502" w:hanging="1"/>
        <w:jc w:val="center"/>
        <w:rPr>
          <w:sz w:val="18"/>
        </w:rPr>
      </w:pPr>
      <w:r>
        <w:rPr>
          <w:color w:val="2E497D"/>
          <w:w w:val="105"/>
          <w:sz w:val="18"/>
        </w:rPr>
        <w:t>New-grad occupational therapist (NBCOT</w:t>
      </w:r>
      <w:r>
        <w:rPr>
          <w:color w:val="2E497D"/>
          <w:spacing w:val="-3"/>
          <w:w w:val="105"/>
          <w:sz w:val="18"/>
        </w:rPr>
        <w:t> </w:t>
      </w:r>
      <w:r>
        <w:rPr>
          <w:color w:val="2E497D"/>
          <w:w w:val="105"/>
          <w:sz w:val="18"/>
        </w:rPr>
        <w:t>certiﬁed, May 2024) with Level II rotations</w:t>
      </w:r>
      <w:r>
        <w:rPr>
          <w:color w:val="2E497D"/>
          <w:spacing w:val="-14"/>
          <w:w w:val="105"/>
          <w:sz w:val="18"/>
        </w:rPr>
        <w:t> </w:t>
      </w:r>
      <w:r>
        <w:rPr>
          <w:color w:val="2E497D"/>
          <w:w w:val="105"/>
          <w:sz w:val="18"/>
        </w:rPr>
        <w:t>in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acute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care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and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outpatient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hand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therapy.</w:t>
      </w:r>
      <w:r>
        <w:rPr>
          <w:color w:val="2E497D"/>
          <w:spacing w:val="-14"/>
          <w:w w:val="105"/>
          <w:sz w:val="18"/>
        </w:rPr>
        <w:t> </w:t>
      </w:r>
      <w:r>
        <w:rPr>
          <w:color w:val="2E497D"/>
          <w:w w:val="105"/>
          <w:sz w:val="18"/>
        </w:rPr>
        <w:t>Comfortable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with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adult</w:t>
      </w:r>
      <w:r>
        <w:rPr>
          <w:color w:val="2E497D"/>
          <w:spacing w:val="-13"/>
          <w:w w:val="105"/>
          <w:sz w:val="18"/>
        </w:rPr>
        <w:t> </w:t>
      </w:r>
      <w:r>
        <w:rPr>
          <w:color w:val="2E497D"/>
          <w:w w:val="105"/>
          <w:sz w:val="18"/>
        </w:rPr>
        <w:t>neuro caseloads and eager to grow in a skilled nursing or rehab setting.</w:t>
      </w: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237567</wp:posOffset>
                </wp:positionV>
                <wp:extent cx="46196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706120pt;width:363.749971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BodyText"/>
        <w:spacing w:before="19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38137" y="3086099"/>
                            <a:ext cx="1076325" cy="606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6067425">
                                <a:moveTo>
                                  <a:pt x="47625" y="6040259"/>
                                </a:moveTo>
                                <a:lnTo>
                                  <a:pt x="27165" y="6019800"/>
                                </a:lnTo>
                                <a:lnTo>
                                  <a:pt x="20472" y="6019800"/>
                                </a:lnTo>
                                <a:lnTo>
                                  <a:pt x="0" y="6040259"/>
                                </a:lnTo>
                                <a:lnTo>
                                  <a:pt x="0" y="6043841"/>
                                </a:lnTo>
                                <a:lnTo>
                                  <a:pt x="0" y="6046965"/>
                                </a:lnTo>
                                <a:lnTo>
                                  <a:pt x="20472" y="6067425"/>
                                </a:lnTo>
                                <a:lnTo>
                                  <a:pt x="27165" y="6067425"/>
                                </a:lnTo>
                                <a:lnTo>
                                  <a:pt x="47625" y="6046965"/>
                                </a:lnTo>
                                <a:lnTo>
                                  <a:pt x="47625" y="6040259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5830709"/>
                                </a:moveTo>
                                <a:lnTo>
                                  <a:pt x="27165" y="5810250"/>
                                </a:lnTo>
                                <a:lnTo>
                                  <a:pt x="20472" y="5810250"/>
                                </a:lnTo>
                                <a:lnTo>
                                  <a:pt x="0" y="5830709"/>
                                </a:lnTo>
                                <a:lnTo>
                                  <a:pt x="0" y="5834291"/>
                                </a:lnTo>
                                <a:lnTo>
                                  <a:pt x="0" y="5837415"/>
                                </a:lnTo>
                                <a:lnTo>
                                  <a:pt x="20472" y="5857875"/>
                                </a:lnTo>
                                <a:lnTo>
                                  <a:pt x="27165" y="5857875"/>
                                </a:lnTo>
                                <a:lnTo>
                                  <a:pt x="47625" y="5837415"/>
                                </a:lnTo>
                                <a:lnTo>
                                  <a:pt x="47625" y="5830709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5630684"/>
                                </a:moveTo>
                                <a:lnTo>
                                  <a:pt x="27165" y="5610225"/>
                                </a:lnTo>
                                <a:lnTo>
                                  <a:pt x="20472" y="5610225"/>
                                </a:lnTo>
                                <a:lnTo>
                                  <a:pt x="0" y="5630684"/>
                                </a:lnTo>
                                <a:lnTo>
                                  <a:pt x="0" y="5634266"/>
                                </a:lnTo>
                                <a:lnTo>
                                  <a:pt x="0" y="5637390"/>
                                </a:lnTo>
                                <a:lnTo>
                                  <a:pt x="20472" y="5657850"/>
                                </a:lnTo>
                                <a:lnTo>
                                  <a:pt x="27165" y="5657850"/>
                                </a:lnTo>
                                <a:lnTo>
                                  <a:pt x="47625" y="5637390"/>
                                </a:lnTo>
                                <a:lnTo>
                                  <a:pt x="47625" y="5630684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5421147"/>
                                </a:moveTo>
                                <a:lnTo>
                                  <a:pt x="27165" y="5400675"/>
                                </a:lnTo>
                                <a:lnTo>
                                  <a:pt x="20472" y="5400675"/>
                                </a:lnTo>
                                <a:lnTo>
                                  <a:pt x="0" y="5421147"/>
                                </a:lnTo>
                                <a:lnTo>
                                  <a:pt x="0" y="5424716"/>
                                </a:lnTo>
                                <a:lnTo>
                                  <a:pt x="0" y="5427840"/>
                                </a:lnTo>
                                <a:lnTo>
                                  <a:pt x="20472" y="5448300"/>
                                </a:lnTo>
                                <a:lnTo>
                                  <a:pt x="27165" y="5448300"/>
                                </a:lnTo>
                                <a:lnTo>
                                  <a:pt x="47625" y="5427840"/>
                                </a:lnTo>
                                <a:lnTo>
                                  <a:pt x="47625" y="5421147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5211597"/>
                                </a:moveTo>
                                <a:lnTo>
                                  <a:pt x="27165" y="5191125"/>
                                </a:lnTo>
                                <a:lnTo>
                                  <a:pt x="20472" y="5191125"/>
                                </a:lnTo>
                                <a:lnTo>
                                  <a:pt x="0" y="5211597"/>
                                </a:lnTo>
                                <a:lnTo>
                                  <a:pt x="0" y="5215166"/>
                                </a:lnTo>
                                <a:lnTo>
                                  <a:pt x="0" y="5218290"/>
                                </a:lnTo>
                                <a:lnTo>
                                  <a:pt x="20472" y="5238750"/>
                                </a:lnTo>
                                <a:lnTo>
                                  <a:pt x="27165" y="5238750"/>
                                </a:lnTo>
                                <a:lnTo>
                                  <a:pt x="47625" y="5218290"/>
                                </a:lnTo>
                                <a:lnTo>
                                  <a:pt x="47625" y="5211597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5002047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47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47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4802022"/>
                                </a:moveTo>
                                <a:lnTo>
                                  <a:pt x="27165" y="4781550"/>
                                </a:lnTo>
                                <a:lnTo>
                                  <a:pt x="20472" y="4781550"/>
                                </a:lnTo>
                                <a:lnTo>
                                  <a:pt x="0" y="4802022"/>
                                </a:lnTo>
                                <a:lnTo>
                                  <a:pt x="0" y="4805591"/>
                                </a:lnTo>
                                <a:lnTo>
                                  <a:pt x="0" y="4808715"/>
                                </a:lnTo>
                                <a:lnTo>
                                  <a:pt x="20472" y="4829175"/>
                                </a:lnTo>
                                <a:lnTo>
                                  <a:pt x="27165" y="4829175"/>
                                </a:lnTo>
                                <a:lnTo>
                                  <a:pt x="47625" y="4808715"/>
                                </a:lnTo>
                                <a:lnTo>
                                  <a:pt x="47625" y="4802022"/>
                                </a:lnTo>
                                <a:close/>
                              </a:path>
                              <a:path w="1076325" h="6067425">
                                <a:moveTo>
                                  <a:pt x="47625" y="4592472"/>
                                </a:moveTo>
                                <a:lnTo>
                                  <a:pt x="27165" y="4572000"/>
                                </a:lnTo>
                                <a:lnTo>
                                  <a:pt x="20472" y="4572000"/>
                                </a:lnTo>
                                <a:lnTo>
                                  <a:pt x="0" y="4592472"/>
                                </a:lnTo>
                                <a:lnTo>
                                  <a:pt x="0" y="4596041"/>
                                </a:lnTo>
                                <a:lnTo>
                                  <a:pt x="0" y="4599165"/>
                                </a:lnTo>
                                <a:lnTo>
                                  <a:pt x="20472" y="4619625"/>
                                </a:lnTo>
                                <a:lnTo>
                                  <a:pt x="27165" y="4619625"/>
                                </a:lnTo>
                                <a:lnTo>
                                  <a:pt x="47625" y="4599165"/>
                                </a:lnTo>
                                <a:lnTo>
                                  <a:pt x="47625" y="4592472"/>
                                </a:lnTo>
                                <a:close/>
                              </a:path>
                              <a:path w="1076325" h="60674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60674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60674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1376" id="docshapegroup2" coordorigin="0,0" coordsize="4065,16860">
                <v:rect style="position:absolute;left:0;top:0;width:4065;height:16860" id="docshape3" filled="true" fillcolor="#2e497d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2e497d" stroked="false">
                  <v:path arrowok="t"/>
                  <v:fill opacity="32899f" type="solid"/>
                </v:shape>
                <v:shape style="position:absolute;left:915;top:870;width:2215;height:2205" type="#_x0000_t75" id="docshape6" stroked="false">
                  <v:imagedata r:id="rId5" o:title=""/>
                </v:shape>
                <v:shape style="position:absolute;left:1050;top:915;width:1950;height:1965" type="#_x0000_t75" id="docshape7" stroked="false">
                  <v:imagedata r:id="rId6" o:title=""/>
                </v:shape>
                <v:shape style="position:absolute;left:689;top:4860;width:1695;height:9555" id="docshape8" coordorigin="690,4860" coordsize="1695,9555" path="m765,14372l764,14367,760,14358,758,14354,751,14347,747,14345,738,14341,733,14340,722,14340,717,14341,708,14345,704,14347,697,14354,695,14358,691,14367,690,14372,690,14378,690,14383,691,14388,695,14397,697,14401,704,14408,708,14410,717,14414,722,14415,733,14415,738,14414,747,14410,751,14408,758,14401,760,14397,764,14388,765,14383,765,14372xm765,14042l764,14037,760,14028,758,14024,751,14017,747,14015,738,14011,733,14010,722,14010,717,14011,708,14015,704,14017,697,14024,695,14028,691,14037,690,14042,690,14048,690,14053,691,14058,695,14067,697,14071,704,14078,708,14080,717,14084,722,14085,733,14085,738,14084,747,14080,751,14078,758,14071,760,14067,764,14058,765,14053,765,14042xm765,13727l764,13722,760,13713,758,13709,751,13702,747,13700,738,13696,733,13695,722,13695,717,13696,708,13700,704,13702,697,13709,695,13713,691,13722,690,13727,690,13733,690,13738,691,13743,695,13752,697,13756,704,13763,708,13765,717,13769,722,13770,733,13770,738,13769,747,13765,751,13763,758,13756,760,13752,764,13743,765,13738,765,13727xm765,13397l764,13392,760,13383,758,13379,751,13372,747,13370,738,13366,733,13365,722,13365,717,13366,708,13370,704,13372,697,13379,695,13383,691,13392,690,13397,690,13403,690,13408,691,13413,695,13422,697,13426,704,13433,708,13435,717,13439,722,13440,733,13440,738,13439,747,13435,751,13433,758,13426,760,13422,764,13413,765,13408,765,13397xm765,13067l764,13062,760,13053,758,13049,751,13042,747,13040,738,13036,733,13035,722,13035,717,13036,708,13040,704,13042,697,13049,695,13053,691,13062,690,13067,690,13073,690,13078,691,13083,695,13092,697,13096,704,13103,708,13105,717,13109,722,13110,733,13110,738,13109,747,13105,751,13103,758,13096,760,13092,764,13083,765,13078,765,13067xm765,12737l764,12732,760,12723,758,12719,751,12712,747,12710,738,12706,733,12705,722,12705,717,12706,708,12710,704,12712,697,12719,695,12723,691,12732,690,12737,690,12743,690,12748,691,12753,695,12762,697,12766,704,12773,708,12775,717,12779,722,12780,733,12780,738,12779,747,12775,751,12773,758,12766,760,12762,764,12753,765,12748,765,12737xm765,12422l764,12417,760,12408,758,12404,751,12397,747,12395,738,12391,733,12390,722,12390,717,12391,708,12395,704,12397,697,12404,695,12408,691,12417,690,12422,690,12428,690,12433,691,12438,695,12447,697,12451,704,12458,708,12460,717,12464,722,12465,733,12465,738,12464,747,12460,751,12458,758,12451,760,12447,764,12438,765,12433,765,12422xm765,12092l764,12087,760,12078,758,12074,751,12067,747,12065,738,12061,733,12060,722,12060,717,12061,708,12065,704,12067,697,12074,695,12078,691,12087,690,12092,690,12098,690,12103,691,12108,695,12117,697,12121,704,12128,708,12130,717,12134,722,12135,733,12135,738,12134,747,12130,751,12128,758,12121,760,12117,764,12108,765,12103,765,1209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Nashville,</w:t>
      </w:r>
      <w:r>
        <w:rPr>
          <w:color w:val="FFFFFF"/>
          <w:spacing w:val="8"/>
          <w:sz w:val="18"/>
        </w:rPr>
        <w:t> </w:t>
      </w:r>
      <w:r>
        <w:rPr>
          <w:color w:val="FFFFFF"/>
          <w:sz w:val="18"/>
        </w:rPr>
        <w:t>TN,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5"/>
          <w:sz w:val="18"/>
        </w:rPr>
        <w:t>NY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(615)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233-</w:t>
      </w:r>
      <w:r>
        <w:rPr>
          <w:color w:val="FFFFFF"/>
          <w:spacing w:val="-4"/>
          <w:sz w:val="18"/>
        </w:rPr>
        <w:t>9041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devin.park@example.com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linkedin.com/in/devinpark-</w:t>
      </w:r>
      <w:r>
        <w:rPr>
          <w:color w:val="FFFFFF"/>
          <w:spacing w:val="-5"/>
          <w:sz w:val="18"/>
        </w:rPr>
        <w:t>ot</w:t>
      </w:r>
    </w:p>
    <w:p>
      <w:pPr>
        <w:pStyle w:val="BodyText"/>
        <w:spacing w:before="175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before="185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Belmont</w:t>
      </w:r>
      <w:r>
        <w:rPr>
          <w:color w:val="FFFFFF"/>
          <w:spacing w:val="9"/>
          <w:sz w:val="18"/>
        </w:rPr>
        <w:t> </w:t>
      </w:r>
      <w:r>
        <w:rPr>
          <w:color w:val="FFFFFF"/>
          <w:sz w:val="18"/>
        </w:rPr>
        <w:t>University,</w:t>
      </w:r>
      <w:r>
        <w:rPr>
          <w:color w:val="FFFFFF"/>
          <w:spacing w:val="9"/>
          <w:sz w:val="18"/>
        </w:rPr>
        <w:t> </w:t>
      </w:r>
      <w:r>
        <w:rPr>
          <w:color w:val="FFFFFF"/>
          <w:spacing w:val="-4"/>
          <w:sz w:val="18"/>
        </w:rPr>
        <w:t>2024</w:t>
      </w:r>
    </w:p>
    <w:p>
      <w:pPr>
        <w:pStyle w:val="BodyText"/>
        <w:spacing w:before="51"/>
        <w:rPr>
          <w:sz w:val="18"/>
        </w:rPr>
      </w:pPr>
    </w:p>
    <w:p>
      <w:pPr>
        <w:spacing w:line="278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Master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Science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Occupational Therapy</w:t>
      </w:r>
    </w:p>
    <w:p>
      <w:pPr>
        <w:spacing w:line="278" w:lineRule="auto" w:before="165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Tennessee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Knoxville, </w:t>
      </w:r>
      <w:r>
        <w:rPr>
          <w:color w:val="FFFFFF"/>
          <w:spacing w:val="-4"/>
          <w:w w:val="105"/>
          <w:sz w:val="18"/>
        </w:rPr>
        <w:t>2021</w:t>
      </w:r>
    </w:p>
    <w:p>
      <w:pPr>
        <w:pStyle w:val="BodyText"/>
        <w:spacing w:before="18"/>
        <w:rPr>
          <w:sz w:val="18"/>
        </w:rPr>
      </w:pPr>
    </w:p>
    <w:p>
      <w:pPr>
        <w:spacing w:line="487" w:lineRule="auto" w:before="0"/>
        <w:ind w:left="404" w:right="917" w:firstLine="0"/>
        <w:jc w:val="left"/>
        <w:rPr>
          <w:sz w:val="18"/>
        </w:rPr>
      </w:pPr>
      <w:r>
        <w:rPr>
          <w:color w:val="FFFFFF"/>
          <w:w w:val="105"/>
          <w:sz w:val="18"/>
        </w:rPr>
        <w:t>B.S. in Psychology </w:t>
      </w:r>
      <w:r>
        <w:rPr>
          <w:color w:val="FFFFFF"/>
          <w:spacing w:val="-2"/>
          <w:w w:val="105"/>
          <w:sz w:val="18"/>
        </w:rPr>
        <w:t>License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#TN-OT-44218</w:t>
      </w:r>
    </w:p>
    <w:p>
      <w:pPr>
        <w:spacing w:before="44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NBCOT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2"/>
          <w:sz w:val="18"/>
        </w:rPr>
        <w:t>Certiﬁed</w:t>
      </w:r>
    </w:p>
    <w:p>
      <w:pPr>
        <w:pStyle w:val="BodyText"/>
        <w:spacing w:before="55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Skills</w:t>
      </w:r>
    </w:p>
    <w:p>
      <w:pPr>
        <w:spacing w:line="381" w:lineRule="auto" w:before="185"/>
        <w:ind w:left="702" w:right="87" w:firstLine="0"/>
        <w:jc w:val="left"/>
        <w:rPr>
          <w:sz w:val="18"/>
        </w:rPr>
      </w:pPr>
      <w:r>
        <w:rPr>
          <w:color w:val="FFFFFF"/>
          <w:w w:val="105"/>
          <w:sz w:val="18"/>
        </w:rPr>
        <w:t>ADL/IADL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training </w:t>
      </w:r>
      <w:r>
        <w:rPr>
          <w:color w:val="FFFFFF"/>
          <w:spacing w:val="-2"/>
          <w:w w:val="105"/>
          <w:sz w:val="18"/>
        </w:rPr>
        <w:t>Thermoplastic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splinting </w:t>
      </w:r>
      <w:r>
        <w:rPr>
          <w:color w:val="FFFFFF"/>
          <w:w w:val="105"/>
          <w:sz w:val="18"/>
        </w:rPr>
        <w:t>Manual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w w:val="105"/>
          <w:sz w:val="18"/>
        </w:rPr>
        <w:t>muscle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w w:val="105"/>
          <w:sz w:val="18"/>
        </w:rPr>
        <w:t>testing</w:t>
      </w:r>
    </w:p>
    <w:p>
      <w:pPr>
        <w:spacing w:line="195" w:lineRule="exact" w:before="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Allen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Cognitive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Level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Screen</w:t>
      </w:r>
    </w:p>
    <w:p>
      <w:pPr>
        <w:spacing w:line="381" w:lineRule="auto" w:before="124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Berg Balance Scale </w:t>
      </w:r>
      <w:r>
        <w:rPr>
          <w:color w:val="FFFFFF"/>
          <w:spacing w:val="-2"/>
          <w:w w:val="105"/>
          <w:sz w:val="18"/>
        </w:rPr>
        <w:t>PointClickCare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Cerner </w:t>
      </w:r>
      <w:r>
        <w:rPr>
          <w:color w:val="FFFFFF"/>
          <w:w w:val="105"/>
          <w:sz w:val="18"/>
        </w:rPr>
        <w:t>CPR/BLS certiﬁed</w:t>
      </w:r>
    </w:p>
    <w:p>
      <w:pPr>
        <w:spacing w:line="195" w:lineRule="exact" w:before="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Patient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family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education</w:t>
      </w:r>
    </w:p>
    <w:p>
      <w:pPr>
        <w:pStyle w:val="Heading2"/>
        <w:spacing w:before="62"/>
      </w:pPr>
      <w:r>
        <w:rPr>
          <w:b w:val="0"/>
        </w:rPr>
        <w:br w:type="column"/>
      </w:r>
      <w:r>
        <w:rPr>
          <w:color w:val="2E497D"/>
          <w:spacing w:val="-2"/>
        </w:rPr>
        <w:t>Experience</w:t>
      </w:r>
    </w:p>
    <w:p>
      <w:pPr>
        <w:pStyle w:val="BodyText"/>
        <w:spacing w:before="204"/>
        <w:ind w:left="311"/>
      </w:pPr>
      <w:r>
        <w:rPr>
          <w:w w:val="105"/>
        </w:rPr>
        <w:t>Occupational</w:t>
      </w:r>
      <w:r>
        <w:rPr>
          <w:spacing w:val="-12"/>
          <w:w w:val="105"/>
        </w:rPr>
        <w:t> </w:t>
      </w:r>
      <w:r>
        <w:rPr>
          <w:w w:val="105"/>
        </w:rPr>
        <w:t>Therapist</w:t>
      </w:r>
      <w:r>
        <w:rPr>
          <w:spacing w:val="-12"/>
          <w:w w:val="105"/>
        </w:rPr>
        <w:t> </w:t>
      </w:r>
      <w:r>
        <w:rPr>
          <w:w w:val="105"/>
        </w:rPr>
        <w:t>(PRN),</w:t>
      </w:r>
      <w:r>
        <w:rPr>
          <w:spacing w:val="-11"/>
          <w:w w:val="105"/>
        </w:rPr>
        <w:t> </w:t>
      </w:r>
      <w:r>
        <w:rPr>
          <w:w w:val="105"/>
        </w:rPr>
        <w:t>Magnolia</w:t>
      </w:r>
      <w:r>
        <w:rPr>
          <w:spacing w:val="-12"/>
          <w:w w:val="105"/>
        </w:rPr>
        <w:t> </w:t>
      </w:r>
      <w:r>
        <w:rPr>
          <w:w w:val="105"/>
        </w:rPr>
        <w:t>Ridge</w:t>
      </w:r>
      <w:r>
        <w:rPr>
          <w:spacing w:val="-11"/>
          <w:w w:val="105"/>
        </w:rPr>
        <w:t> </w:t>
      </w:r>
      <w:r>
        <w:rPr>
          <w:w w:val="105"/>
        </w:rPr>
        <w:t>Skilled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Franklin,</w:t>
      </w:r>
      <w:r>
        <w:rPr>
          <w:spacing w:val="-11"/>
          <w:w w:val="105"/>
        </w:rPr>
        <w:t> </w:t>
      </w:r>
      <w:r>
        <w:rPr>
          <w:w w:val="105"/>
        </w:rPr>
        <w:t>TN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2024-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284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Cover weekend caseloads of 8-12 short-term rehab residents, treating post-surgical hip and shoulder cases.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709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Document</w:t>
      </w:r>
      <w:r>
        <w:rPr>
          <w:spacing w:val="-1"/>
          <w:w w:val="105"/>
        </w:rPr>
        <w:t> </w:t>
      </w:r>
      <w:r>
        <w:rPr>
          <w:w w:val="105"/>
        </w:rPr>
        <w:t>daily</w:t>
      </w:r>
      <w:r>
        <w:rPr>
          <w:spacing w:val="-1"/>
          <w:w w:val="105"/>
        </w:rPr>
        <w:t> </w:t>
      </w:r>
      <w:r>
        <w:rPr>
          <w:w w:val="105"/>
        </w:rPr>
        <w:t>notes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progress</w:t>
      </w:r>
      <w:r>
        <w:rPr>
          <w:spacing w:val="-1"/>
          <w:w w:val="105"/>
        </w:rPr>
        <w:t> </w:t>
      </w:r>
      <w:r>
        <w:rPr>
          <w:w w:val="105"/>
        </w:rPr>
        <w:t>reports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PointClickCare</w:t>
      </w:r>
      <w:r>
        <w:rPr>
          <w:spacing w:val="-1"/>
          <w:w w:val="105"/>
        </w:rPr>
        <w:t> </w:t>
      </w:r>
      <w:r>
        <w:rPr>
          <w:w w:val="105"/>
        </w:rPr>
        <w:t>within</w:t>
      </w:r>
      <w:r>
        <w:rPr>
          <w:spacing w:val="-1"/>
          <w:w w:val="105"/>
        </w:rPr>
        <w:t> </w:t>
      </w:r>
      <w:r>
        <w:rPr>
          <w:w w:val="105"/>
        </w:rPr>
        <w:t>same-day </w:t>
      </w:r>
      <w:r>
        <w:rPr>
          <w:spacing w:val="-2"/>
          <w:w w:val="105"/>
        </w:rPr>
        <w:t>deadlines.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215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Worked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DOR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pilot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morning</w:t>
      </w:r>
      <w:r>
        <w:rPr>
          <w:spacing w:val="-3"/>
          <w:w w:val="105"/>
        </w:rPr>
        <w:t> </w:t>
      </w:r>
      <w:r>
        <w:rPr>
          <w:w w:val="105"/>
        </w:rPr>
        <w:t>ADL</w:t>
      </w:r>
      <w:r>
        <w:rPr>
          <w:spacing w:val="-3"/>
          <w:w w:val="105"/>
        </w:rPr>
        <w:t> </w:t>
      </w:r>
      <w:r>
        <w:rPr>
          <w:w w:val="105"/>
        </w:rPr>
        <w:t>group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now</w:t>
      </w:r>
      <w:r>
        <w:rPr>
          <w:spacing w:val="-3"/>
          <w:w w:val="105"/>
        </w:rPr>
        <w:t> </w:t>
      </w:r>
      <w:r>
        <w:rPr>
          <w:w w:val="105"/>
        </w:rPr>
        <w:t>serves</w:t>
      </w:r>
      <w:r>
        <w:rPr>
          <w:spacing w:val="-3"/>
          <w:w w:val="105"/>
        </w:rPr>
        <w:t> </w:t>
      </w:r>
      <w:r>
        <w:rPr>
          <w:w w:val="105"/>
        </w:rPr>
        <w:t>6</w:t>
      </w:r>
      <w:r>
        <w:rPr>
          <w:spacing w:val="-3"/>
          <w:w w:val="105"/>
        </w:rPr>
        <w:t> </w:t>
      </w:r>
      <w:r>
        <w:rPr>
          <w:w w:val="105"/>
        </w:rPr>
        <w:t>residents</w:t>
      </w:r>
      <w:r>
        <w:rPr>
          <w:spacing w:val="-3"/>
          <w:w w:val="105"/>
        </w:rPr>
        <w:t> </w:t>
      </w:r>
      <w:r>
        <w:rPr>
          <w:w w:val="105"/>
        </w:rPr>
        <w:t>three times a week.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389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Complete dementia-care training and apply Allen Cognitive Level cues in self-care </w:t>
      </w:r>
      <w:r>
        <w:rPr>
          <w:spacing w:val="-2"/>
          <w:w w:val="105"/>
        </w:rPr>
        <w:t>sessions.</w:t>
      </w:r>
    </w:p>
    <w:p>
      <w:pPr>
        <w:pStyle w:val="BodyText"/>
        <w:spacing w:before="87"/>
      </w:pPr>
    </w:p>
    <w:p>
      <w:pPr>
        <w:pStyle w:val="BodyText"/>
        <w:ind w:left="311"/>
      </w:pPr>
      <w:r>
        <w:rPr>
          <w:w w:val="105"/>
        </w:rPr>
        <w:t>OT</w:t>
      </w:r>
      <w:r>
        <w:rPr>
          <w:spacing w:val="-12"/>
          <w:w w:val="105"/>
        </w:rPr>
        <w:t> </w:t>
      </w:r>
      <w:r>
        <w:rPr>
          <w:w w:val="105"/>
        </w:rPr>
        <w:t>Student,</w:t>
      </w:r>
      <w:r>
        <w:rPr>
          <w:spacing w:val="-9"/>
          <w:w w:val="105"/>
        </w:rPr>
        <w:t> </w:t>
      </w:r>
      <w:r>
        <w:rPr>
          <w:w w:val="105"/>
        </w:rPr>
        <w:t>Level</w:t>
      </w:r>
      <w:r>
        <w:rPr>
          <w:spacing w:val="-10"/>
          <w:w w:val="105"/>
        </w:rPr>
        <w:t> </w:t>
      </w:r>
      <w:r>
        <w:rPr>
          <w:w w:val="105"/>
        </w:rPr>
        <w:t>II</w:t>
      </w:r>
      <w:r>
        <w:rPr>
          <w:spacing w:val="-9"/>
          <w:w w:val="105"/>
        </w:rPr>
        <w:t> </w:t>
      </w:r>
      <w:r>
        <w:rPr>
          <w:w w:val="105"/>
        </w:rPr>
        <w:t>Fieldwork,</w:t>
      </w:r>
      <w:r>
        <w:rPr>
          <w:spacing w:val="-9"/>
          <w:w w:val="105"/>
        </w:rPr>
        <w:t> </w:t>
      </w:r>
      <w:r>
        <w:rPr>
          <w:w w:val="105"/>
        </w:rPr>
        <w:t>Harborlight</w:t>
      </w:r>
      <w:r>
        <w:rPr>
          <w:spacing w:val="-9"/>
          <w:w w:val="105"/>
        </w:rPr>
        <w:t> </w:t>
      </w:r>
      <w:r>
        <w:rPr>
          <w:w w:val="105"/>
        </w:rPr>
        <w:t>Medical</w:t>
      </w:r>
      <w:r>
        <w:rPr>
          <w:spacing w:val="-10"/>
          <w:w w:val="105"/>
        </w:rPr>
        <w:t> </w:t>
      </w:r>
      <w:r>
        <w:rPr>
          <w:w w:val="105"/>
        </w:rPr>
        <w:t>Center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Memphis,</w:t>
      </w:r>
      <w:r>
        <w:rPr>
          <w:spacing w:val="-12"/>
          <w:w w:val="105"/>
        </w:rPr>
        <w:t> </w:t>
      </w:r>
      <w:r>
        <w:rPr>
          <w:w w:val="105"/>
        </w:rPr>
        <w:t>TN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2023-</w:t>
      </w:r>
      <w:r>
        <w:rPr>
          <w:spacing w:val="-4"/>
          <w:w w:val="105"/>
        </w:rPr>
        <w:t>2024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150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Completed 12-week acute care rotation and 12-week outpatient hand therapy rotation under licensed CIs.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119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Carried</w:t>
      </w:r>
      <w:r>
        <w:rPr>
          <w:spacing w:val="-1"/>
          <w:w w:val="105"/>
        </w:rPr>
        <w:t> </w:t>
      </w:r>
      <w:r>
        <w:rPr>
          <w:w w:val="105"/>
        </w:rPr>
        <w:t>70%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</w:t>
      </w:r>
      <w:r>
        <w:rPr>
          <w:spacing w:val="-1"/>
          <w:w w:val="105"/>
        </w:rPr>
        <w:t> </w:t>
      </w:r>
      <w:r>
        <w:rPr>
          <w:w w:val="105"/>
        </w:rPr>
        <w:t>caseload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week</w:t>
      </w:r>
      <w:r>
        <w:rPr>
          <w:spacing w:val="-1"/>
          <w:w w:val="105"/>
        </w:rPr>
        <w:t> </w:t>
      </w:r>
      <w:r>
        <w:rPr>
          <w:w w:val="105"/>
        </w:rPr>
        <w:t>8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each</w:t>
      </w:r>
      <w:r>
        <w:rPr>
          <w:spacing w:val="-1"/>
          <w:w w:val="105"/>
        </w:rPr>
        <w:t> </w:t>
      </w:r>
      <w:r>
        <w:rPr>
          <w:w w:val="105"/>
        </w:rPr>
        <w:t>rotation,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positive</w:t>
      </w:r>
      <w:r>
        <w:rPr>
          <w:spacing w:val="-1"/>
          <w:w w:val="105"/>
        </w:rPr>
        <w:t> </w:t>
      </w:r>
      <w:r>
        <w:rPr>
          <w:w w:val="105"/>
        </w:rPr>
        <w:t>end-of-rotation </w:t>
      </w:r>
      <w:r>
        <w:rPr>
          <w:spacing w:val="-2"/>
          <w:w w:val="105"/>
        </w:rPr>
        <w:t>evaluations.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284" w:hanging="291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Fabricated 14 custom thermoplastic splints, including resting hand and thumb spica </w:t>
      </w:r>
      <w:r>
        <w:rPr>
          <w:spacing w:val="-2"/>
          <w:w w:val="105"/>
        </w:rPr>
        <w:t>designs.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544" w:hanging="29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Co-led a stroke survivor support group of 9 patients alongside speech-language </w:t>
      </w:r>
      <w:r>
        <w:rPr>
          <w:spacing w:val="-2"/>
          <w:w w:val="105"/>
        </w:rPr>
        <w:t>pathology.</w:t>
      </w:r>
    </w:p>
    <w:sectPr>
      <w:type w:val="continuous"/>
      <w:pgSz w:w="11920" w:h="16860"/>
      <w:pgMar w:top="0" w:bottom="0" w:left="283" w:right="141"/>
      <w:cols w:num="2" w:equalWidth="0">
        <w:col w:w="3266" w:space="789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29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devin.park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2026-06-17T18:57:21Z</dcterms:created>
  <dcterms:modified xsi:type="dcterms:W3CDTF">2026-06-17T18:57:21Z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