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3"/>
        <w:rPr>
          <w:rFonts w:ascii="Times New Roman"/>
          <w:sz w:val="78"/>
        </w:rPr>
      </w:pPr>
    </w:p>
    <w:p>
      <w:pPr>
        <w:spacing w:before="1"/>
        <w:ind w:left="3607" w:right="0" w:firstLine="0"/>
        <w:jc w:val="center"/>
        <w:rPr>
          <w:sz w:val="78"/>
        </w:rPr>
      </w:pPr>
      <w:r>
        <w:rPr>
          <w:b/>
          <w:color w:val="424242"/>
          <w:spacing w:val="11"/>
          <w:sz w:val="78"/>
        </w:rPr>
        <w:t>TYLER</w:t>
      </w:r>
      <w:r>
        <w:rPr>
          <w:b/>
          <w:color w:val="424242"/>
          <w:spacing w:val="31"/>
          <w:sz w:val="78"/>
        </w:rPr>
        <w:t> </w:t>
      </w:r>
      <w:r>
        <w:rPr>
          <w:color w:val="424242"/>
          <w:spacing w:val="10"/>
          <w:sz w:val="78"/>
        </w:rPr>
        <w:t>BRENNAN</w:t>
      </w:r>
    </w:p>
    <w:p>
      <w:pPr>
        <w:spacing w:line="273" w:lineRule="auto" w:before="284"/>
        <w:ind w:left="3911" w:right="290" w:hanging="1"/>
        <w:jc w:val="center"/>
        <w:rPr>
          <w:sz w:val="16"/>
        </w:rPr>
      </w:pPr>
      <w:r>
        <w:rPr>
          <w:color w:val="424242"/>
          <w:w w:val="105"/>
          <w:sz w:val="16"/>
        </w:rPr>
        <w:t>Second-year electrical apprentice enrolled in a state-registered 4-year</w:t>
      </w:r>
      <w:r>
        <w:rPr>
          <w:color w:val="424242"/>
          <w:spacing w:val="80"/>
          <w:w w:val="105"/>
          <w:sz w:val="16"/>
        </w:rPr>
        <w:t> </w:t>
      </w:r>
      <w:r>
        <w:rPr>
          <w:color w:val="424242"/>
          <w:w w:val="105"/>
          <w:sz w:val="16"/>
        </w:rPr>
        <w:t>program, 3,400 OJT</w:t>
      </w:r>
      <w:r>
        <w:rPr>
          <w:color w:val="424242"/>
          <w:spacing w:val="40"/>
          <w:w w:val="105"/>
          <w:sz w:val="16"/>
        </w:rPr>
        <w:t> </w:t>
      </w:r>
      <w:r>
        <w:rPr>
          <w:color w:val="424242"/>
          <w:w w:val="105"/>
          <w:sz w:val="16"/>
        </w:rPr>
        <w:t>hours logged. Comfortable on residential and small</w:t>
      </w:r>
      <w:r>
        <w:rPr>
          <w:color w:val="424242"/>
          <w:spacing w:val="80"/>
          <w:w w:val="105"/>
          <w:sz w:val="16"/>
        </w:rPr>
        <w:t> </w:t>
      </w:r>
      <w:r>
        <w:rPr>
          <w:color w:val="424242"/>
          <w:w w:val="105"/>
          <w:sz w:val="16"/>
        </w:rPr>
        <w:t>commercial sites, eager to keep moving</w:t>
      </w:r>
      <w:r>
        <w:rPr>
          <w:color w:val="424242"/>
          <w:spacing w:val="40"/>
          <w:w w:val="105"/>
          <w:sz w:val="16"/>
        </w:rPr>
        <w:t> </w:t>
      </w:r>
      <w:r>
        <w:rPr>
          <w:color w:val="424242"/>
          <w:w w:val="105"/>
          <w:sz w:val="16"/>
        </w:rPr>
        <w:t>toward journeyman.</w:t>
      </w:r>
    </w:p>
    <w:p>
      <w:pPr>
        <w:pStyle w:val="BodyText"/>
        <w:spacing w:before="2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2647949</wp:posOffset>
                </wp:positionH>
                <wp:positionV relativeFrom="paragraph">
                  <wp:posOffset>296116</wp:posOffset>
                </wp:positionV>
                <wp:extent cx="4920615" cy="2667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920615" cy="266700"/>
                        </a:xfrm>
                        <a:prstGeom prst="rect">
                          <a:avLst/>
                        </a:prstGeom>
                        <a:solidFill>
                          <a:srgbClr val="424242"/>
                        </a:solidFill>
                      </wps:spPr>
                      <wps:txbx>
                        <w:txbxContent>
                          <w:p>
                            <w:pPr>
                              <w:spacing w:before="9"/>
                              <w:ind w:left="330" w:right="0" w:firstLine="0"/>
                              <w:jc w:val="left"/>
                              <w:rPr>
                                <w:b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-2"/>
                                <w:sz w:val="31"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8.499969pt;margin-top:23.316296pt;width:387.45pt;height:21pt;mso-position-horizontal-relative:page;mso-position-vertical-relative:paragraph;z-index:-15728640;mso-wrap-distance-left:0;mso-wrap-distance-right:0" type="#_x0000_t202" id="docshape1" filled="true" fillcolor="#424242" stroked="false">
                <v:textbox inset="0,0,0,0">
                  <w:txbxContent>
                    <w:p>
                      <w:pPr>
                        <w:spacing w:before="9"/>
                        <w:ind w:left="330" w:right="0" w:firstLine="0"/>
                        <w:jc w:val="left"/>
                        <w:rPr>
                          <w:b/>
                          <w:color w:val="000000"/>
                          <w:sz w:val="31"/>
                        </w:rPr>
                      </w:pPr>
                      <w:r>
                        <w:rPr>
                          <w:b/>
                          <w:smallCaps/>
                          <w:color w:val="FFFFFF"/>
                          <w:spacing w:val="-2"/>
                          <w:sz w:val="31"/>
                        </w:rPr>
                        <w:t>Professional 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20" w:h="16860"/>
          <w:pgMar w:top="0" w:bottom="0" w:left="566" w:right="0"/>
        </w:sectPr>
      </w:pPr>
    </w:p>
    <w:p>
      <w:pPr>
        <w:pStyle w:val="Heading1"/>
        <w:spacing w:before="237"/>
      </w:pPr>
      <w:r>
        <w:rPr>
          <w:smallCaps/>
          <w:color w:val="424242"/>
          <w:spacing w:val="-2"/>
        </w:rPr>
        <w:t>Contact</w:t>
      </w:r>
      <w:r>
        <w:rPr>
          <w:smallCaps/>
          <w:color w:val="424242"/>
          <w:spacing w:val="-15"/>
        </w:rPr>
        <w:t> </w:t>
      </w:r>
      <w:r>
        <w:rPr>
          <w:smallCaps/>
          <w:color w:val="424242"/>
          <w:spacing w:val="-4"/>
        </w:rPr>
        <w:t>Information</w:t>
      </w:r>
    </w:p>
    <w:p>
      <w:pPr>
        <w:pStyle w:val="BodyText"/>
        <w:spacing w:line="268" w:lineRule="auto" w:before="78"/>
        <w:ind w:left="29" w:right="646"/>
      </w:pPr>
      <w:r>
        <w:rPr/>
        <w:br w:type="column"/>
      </w:r>
      <w:r>
        <w:rPr/>
        <w:t>ELECTRICAL APPRENTICE (YEAR 2)</w:t>
      </w:r>
      <w:r>
        <w:rPr>
          <w:spacing w:val="40"/>
        </w:rPr>
        <w:t> </w:t>
      </w:r>
      <w:r>
        <w:rPr>
          <w:position w:val="2"/>
        </w:rPr>
        <w:t>| </w:t>
      </w:r>
      <w:r>
        <w:rPr/>
        <w:t>SAGEBRUSH ELECTRIC LLC , BOISE, ID FEBRUARY 2023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0" w:bottom="0" w:left="566" w:right="0"/>
          <w:cols w:num="2" w:equalWidth="0">
            <w:col w:w="3099" w:space="603"/>
            <w:col w:w="7652"/>
          </w:cols>
        </w:sectPr>
      </w:pPr>
    </w:p>
    <w:p>
      <w:pPr>
        <w:pStyle w:val="BodyText"/>
        <w:spacing w:before="54"/>
      </w:pPr>
    </w:p>
    <w:p>
      <w:pPr>
        <w:pStyle w:val="BodyText"/>
        <w:ind w:left="586"/>
      </w:pPr>
      <w:r>
        <w:rPr>
          <w:color w:val="FFFFFF"/>
          <w:w w:val="105"/>
        </w:rPr>
        <w:t>(919)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0142</w:t>
      </w:r>
    </w:p>
    <w:p>
      <w:pPr>
        <w:pStyle w:val="BodyText"/>
        <w:spacing w:before="96"/>
      </w:pPr>
    </w:p>
    <w:p>
      <w:pPr>
        <w:pStyle w:val="BodyText"/>
        <w:spacing w:line="609" w:lineRule="auto"/>
        <w:ind w:left="624" w:hanging="38"/>
      </w:pPr>
      <w:hyperlink r:id="rId5">
        <w:r>
          <w:rPr>
            <w:color w:val="FFFFFF"/>
            <w:spacing w:val="-2"/>
          </w:rPr>
          <w:t>tyler.brennan@example.com</w:t>
        </w:r>
      </w:hyperlink>
      <w:r>
        <w:rPr>
          <w:color w:val="FFFFFF"/>
          <w:spacing w:val="-2"/>
        </w:rPr>
        <w:t> linkedin.com/in/tylerbrennan</w:t>
      </w:r>
    </w:p>
    <w:p>
      <w:pPr>
        <w:pStyle w:val="BodyText"/>
        <w:spacing w:line="206" w:lineRule="exact"/>
        <w:ind w:left="586"/>
      </w:pPr>
      <w:r>
        <w:rPr>
          <w:color w:val="FFFFFF"/>
          <w:w w:val="105"/>
        </w:rPr>
        <w:t>(208)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0177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  <w:tab w:pos="884" w:val="left" w:leader="none"/>
        </w:tabs>
        <w:spacing w:line="201" w:lineRule="auto" w:before="77" w:after="0"/>
        <w:ind w:left="884" w:right="360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Rough-in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wiring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single-family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homes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averaging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2,400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sq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ft,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typically 1 to 2 houses per week with my journeyman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  <w:tab w:pos="884" w:val="left" w:leader="none"/>
        </w:tabs>
        <w:spacing w:line="204" w:lineRule="auto" w:before="78" w:after="0"/>
        <w:ind w:left="884" w:right="315" w:hanging="298"/>
        <w:jc w:val="left"/>
        <w:rPr>
          <w:position w:val="-2"/>
          <w:sz w:val="31"/>
        </w:rPr>
      </w:pPr>
      <w:r>
        <w:rPr>
          <w:w w:val="105"/>
          <w:sz w:val="18"/>
        </w:rPr>
        <w:t>Bend and install EMT up to 1 inch, pull THHN, and land devices on 15A and 20A branch circuits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  <w:tab w:pos="884" w:val="left" w:leader="none"/>
        </w:tabs>
        <w:spacing w:line="189" w:lineRule="auto" w:before="107" w:after="0"/>
        <w:ind w:left="884" w:right="539" w:hanging="298"/>
        <w:jc w:val="left"/>
        <w:rPr>
          <w:position w:val="-4"/>
          <w:sz w:val="31"/>
        </w:rPr>
      </w:pPr>
      <w:r>
        <w:rPr>
          <w:w w:val="105"/>
          <w:sz w:val="18"/>
        </w:rPr>
        <w:t>Logged 1,800 OJT hours in 2024 with zero recordable safety incidents on my crew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  <w:tab w:pos="884" w:val="left" w:leader="none"/>
        </w:tabs>
        <w:spacing w:line="201" w:lineRule="auto" w:before="98" w:after="0"/>
        <w:ind w:left="884" w:right="364" w:hanging="298"/>
        <w:jc w:val="left"/>
        <w:rPr>
          <w:position w:val="-4"/>
          <w:sz w:val="31"/>
        </w:rPr>
      </w:pPr>
      <w:r>
        <w:rPr>
          <w:w w:val="105"/>
          <w:sz w:val="18"/>
        </w:rPr>
        <w:t>Help with service changes from 100A to 200A panels, including meter base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grounding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566" w:right="0"/>
          <w:cols w:num="2" w:equalWidth="0">
            <w:col w:w="3085" w:space="486"/>
            <w:col w:w="7783"/>
          </w:cols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type w:val="continuous"/>
          <w:pgSz w:w="11920" w:h="16860"/>
          <w:pgMar w:top="0" w:bottom="0" w:left="566" w:right="0"/>
        </w:sectPr>
      </w:pPr>
    </w:p>
    <w:p>
      <w:pPr>
        <w:pStyle w:val="Heading1"/>
        <w:spacing w:before="223"/>
      </w:pPr>
      <w:r>
        <w:rPr>
          <w:smallCaps/>
          <w:color w:val="424242"/>
        </w:rPr>
        <w:t>Key</w:t>
      </w:r>
      <w:r>
        <w:rPr>
          <w:smallCaps/>
          <w:color w:val="424242"/>
          <w:spacing w:val="4"/>
        </w:rPr>
        <w:t> </w:t>
      </w:r>
      <w:r>
        <w:rPr>
          <w:smallCaps/>
          <w:color w:val="424242"/>
          <w:spacing w:val="-2"/>
        </w:rPr>
        <w:t>Skills</w:t>
      </w:r>
    </w:p>
    <w:p>
      <w:pPr>
        <w:pStyle w:val="BodyText"/>
        <w:spacing w:line="268" w:lineRule="auto" w:before="78"/>
        <w:ind w:left="29" w:right="1927"/>
      </w:pPr>
      <w:r>
        <w:rPr/>
        <w:br w:type="column"/>
      </w:r>
      <w:r>
        <w:rPr/>
        <w:t>GENERAL LABORER</w:t>
      </w:r>
      <w:r>
        <w:rPr>
          <w:spacing w:val="40"/>
        </w:rPr>
        <w:t> </w:t>
      </w:r>
      <w:r>
        <w:rPr>
          <w:position w:val="2"/>
        </w:rPr>
        <w:t>| </w:t>
      </w:r>
      <w:r>
        <w:rPr/>
        <w:t>FOOTHILLS CONSTRUCTION, NAMPA, ID JUNE 2022 – FEBRUARY 2023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0" w:bottom="0" w:left="566" w:right="0"/>
          <w:cols w:num="2" w:equalWidth="0">
            <w:col w:w="1597" w:space="2105"/>
            <w:col w:w="7652"/>
          </w:cols>
        </w:sectPr>
      </w:pP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343" w:lineRule="exact" w:before="173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Residential</w:t>
      </w:r>
      <w:r>
        <w:rPr>
          <w:color w:val="FFFFFF"/>
          <w:spacing w:val="13"/>
          <w:w w:val="105"/>
          <w:sz w:val="18"/>
        </w:rPr>
        <w:t> </w:t>
      </w:r>
      <w:r>
        <w:rPr>
          <w:color w:val="FFFFFF"/>
          <w:w w:val="105"/>
          <w:sz w:val="18"/>
        </w:rPr>
        <w:t>rough-in</w:t>
      </w:r>
      <w:r>
        <w:rPr>
          <w:color w:val="FFFFFF"/>
          <w:spacing w:val="12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12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trim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5" w:val="left" w:leader="none"/>
        </w:tabs>
        <w:spacing w:line="189" w:lineRule="auto" w:before="38" w:after="0"/>
        <w:ind w:left="475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EMT bending (1/2 in, 3/4 in, 1 </w:t>
      </w:r>
      <w:r>
        <w:rPr>
          <w:color w:val="FFFFFF"/>
          <w:spacing w:val="-4"/>
          <w:w w:val="105"/>
          <w:sz w:val="18"/>
        </w:rPr>
        <w:t>in)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343" w:lineRule="exact" w:before="59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Romex</w:t>
      </w:r>
      <w:r>
        <w:rPr>
          <w:color w:val="FFFFFF"/>
          <w:spacing w:val="6"/>
          <w:w w:val="105"/>
          <w:sz w:val="18"/>
        </w:rPr>
        <w:t> </w:t>
      </w:r>
      <w:r>
        <w:rPr>
          <w:color w:val="FFFFFF"/>
          <w:w w:val="105"/>
          <w:sz w:val="18"/>
        </w:rPr>
        <w:t>(NM-B)</w:t>
      </w:r>
      <w:r>
        <w:rPr>
          <w:color w:val="FFFFFF"/>
          <w:spacing w:val="7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6"/>
          <w:w w:val="105"/>
          <w:sz w:val="18"/>
        </w:rPr>
        <w:t> </w:t>
      </w:r>
      <w:r>
        <w:rPr>
          <w:color w:val="FFFFFF"/>
          <w:w w:val="105"/>
          <w:sz w:val="18"/>
        </w:rPr>
        <w:t>MC</w:t>
      </w:r>
      <w:r>
        <w:rPr>
          <w:color w:val="FFFFFF"/>
          <w:spacing w:val="6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cable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330" w:lineRule="exact" w:before="0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200A</w:t>
      </w:r>
      <w:r>
        <w:rPr>
          <w:color w:val="FFFFFF"/>
          <w:spacing w:val="-1"/>
          <w:w w:val="105"/>
          <w:sz w:val="18"/>
        </w:rPr>
        <w:t> </w:t>
      </w:r>
      <w:r>
        <w:rPr>
          <w:color w:val="FFFFFF"/>
          <w:w w:val="105"/>
          <w:sz w:val="18"/>
        </w:rPr>
        <w:t>panel</w:t>
      </w:r>
      <w:r>
        <w:rPr>
          <w:color w:val="FFFFFF"/>
          <w:spacing w:val="11"/>
          <w:w w:val="105"/>
          <w:sz w:val="18"/>
        </w:rPr>
        <w:t> </w:t>
      </w:r>
      <w:r>
        <w:rPr>
          <w:color w:val="FFFFFF"/>
          <w:w w:val="105"/>
          <w:sz w:val="18"/>
        </w:rPr>
        <w:t>install</w:t>
      </w:r>
      <w:r>
        <w:rPr>
          <w:color w:val="FFFFFF"/>
          <w:spacing w:val="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support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301" w:lineRule="exact" w:before="0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Hand</w:t>
      </w:r>
      <w:r>
        <w:rPr>
          <w:color w:val="FFFFFF"/>
          <w:spacing w:val="6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6"/>
          <w:w w:val="105"/>
          <w:sz w:val="18"/>
        </w:rPr>
        <w:t> </w:t>
      </w:r>
      <w:r>
        <w:rPr>
          <w:color w:val="FFFFFF"/>
          <w:w w:val="105"/>
          <w:sz w:val="18"/>
        </w:rPr>
        <w:t>power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tools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343" w:lineRule="exact" w:before="53" w:after="0"/>
        <w:ind w:left="473" w:right="0" w:hanging="296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Site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cleanup,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material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handling,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demo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residential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framing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crews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330" w:lineRule="exact" w:before="0" w:after="0"/>
        <w:ind w:left="473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Operated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skid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steer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scissor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lift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after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on-site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training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5" w:val="left" w:leader="none"/>
        </w:tabs>
        <w:spacing w:line="189" w:lineRule="auto" w:before="38" w:after="0"/>
        <w:ind w:left="475" w:right="1188" w:hanging="298"/>
        <w:jc w:val="left"/>
        <w:rPr>
          <w:position w:val="-4"/>
          <w:sz w:val="31"/>
        </w:rPr>
      </w:pPr>
      <w:r>
        <w:rPr>
          <w:w w:val="105"/>
          <w:sz w:val="18"/>
        </w:rPr>
        <w:t>Got pulled to help the electrical sub on rough-ins, which led to my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apprenticeship offer</w:t>
      </w:r>
    </w:p>
    <w:p>
      <w:pPr>
        <w:pStyle w:val="BodyText"/>
        <w:spacing w:before="6"/>
        <w:rPr>
          <w:sz w:val="19"/>
        </w:rPr>
      </w:pPr>
    </w:p>
    <w:p>
      <w:pPr>
        <w:spacing w:line="240" w:lineRule="auto"/>
        <w:ind w:left="-377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0615" cy="266700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920615" cy="266700"/>
                        </a:xfrm>
                        <a:prstGeom prst="rect">
                          <a:avLst/>
                        </a:prstGeom>
                        <a:solidFill>
                          <a:srgbClr val="424242"/>
                        </a:solidFill>
                      </wps:spPr>
                      <wps:txbx>
                        <w:txbxContent>
                          <w:p>
                            <w:pPr>
                              <w:spacing w:before="9"/>
                              <w:ind w:left="330" w:right="0" w:firstLine="0"/>
                              <w:jc w:val="left"/>
                              <w:rPr>
                                <w:b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-2"/>
                                <w:sz w:val="31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87.45pt;height:21pt;mso-position-horizontal-relative:char;mso-position-vertical-relative:line" type="#_x0000_t202" id="docshape2" filled="true" fillcolor="#424242" stroked="false">
                <w10:anchorlock/>
                <v:textbox inset="0,0,0,0">
                  <w:txbxContent>
                    <w:p>
                      <w:pPr>
                        <w:spacing w:before="9"/>
                        <w:ind w:left="330" w:right="0" w:firstLine="0"/>
                        <w:jc w:val="left"/>
                        <w:rPr>
                          <w:b/>
                          <w:color w:val="000000"/>
                          <w:sz w:val="31"/>
                        </w:rPr>
                      </w:pPr>
                      <w:r>
                        <w:rPr>
                          <w:b/>
                          <w:smallCaps/>
                          <w:color w:val="FFFFFF"/>
                          <w:spacing w:val="-2"/>
                          <w:sz w:val="31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"/>
        <w:rPr>
          <w:sz w:val="7"/>
        </w:rPr>
      </w:pPr>
    </w:p>
    <w:p>
      <w:pPr>
        <w:pStyle w:val="BodyText"/>
        <w:spacing w:after="0"/>
        <w:rPr>
          <w:sz w:val="7"/>
        </w:rPr>
        <w:sectPr>
          <w:type w:val="continuous"/>
          <w:pgSz w:w="11920" w:h="16860"/>
          <w:pgMar w:top="0" w:bottom="0" w:left="566" w:right="0"/>
          <w:cols w:num="2" w:equalWidth="0">
            <w:col w:w="3059" w:space="921"/>
            <w:col w:w="7374"/>
          </w:cols>
        </w:sectPr>
      </w:pP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343" w:lineRule="exact" w:before="0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sz w:val="18"/>
        </w:rPr>
        <w:t>OSHA</w:t>
      </w:r>
      <w:r>
        <w:rPr>
          <w:color w:val="FFFFFF"/>
          <w:spacing w:val="22"/>
          <w:sz w:val="18"/>
        </w:rPr>
        <w:t> </w:t>
      </w:r>
      <w:r>
        <w:rPr>
          <w:color w:val="FFFFFF"/>
          <w:spacing w:val="-7"/>
          <w:sz w:val="18"/>
        </w:rPr>
        <w:t>10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286" w:lineRule="exact" w:before="0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First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w w:val="105"/>
          <w:sz w:val="18"/>
        </w:rPr>
        <w:t>Aid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w w:val="105"/>
          <w:sz w:val="18"/>
        </w:rPr>
        <w:t>/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spacing w:val="-5"/>
          <w:w w:val="105"/>
          <w:sz w:val="18"/>
        </w:rPr>
        <w:t>CPR</w:t>
      </w:r>
    </w:p>
    <w:p>
      <w:pPr>
        <w:pStyle w:val="BodyText"/>
        <w:spacing w:before="61"/>
        <w:ind w:left="177"/>
      </w:pPr>
      <w:r>
        <w:rPr/>
        <w:br w:type="column"/>
      </w:r>
      <w:r>
        <w:rPr/>
        <w:t>High</w:t>
      </w:r>
      <w:r>
        <w:rPr>
          <w:spacing w:val="33"/>
        </w:rPr>
        <w:t> </w:t>
      </w:r>
      <w:r>
        <w:rPr/>
        <w:t>School</w:t>
      </w:r>
      <w:r>
        <w:rPr>
          <w:spacing w:val="36"/>
        </w:rPr>
        <w:t> </w:t>
      </w:r>
      <w:r>
        <w:rPr/>
        <w:t>Diploma</w:t>
      </w:r>
      <w:r>
        <w:rPr>
          <w:spacing w:val="35"/>
        </w:rPr>
        <w:t> </w:t>
      </w:r>
      <w:r>
        <w:rPr>
          <w:position w:val="2"/>
        </w:rPr>
        <w:t>|</w:t>
      </w:r>
      <w:r>
        <w:rPr>
          <w:spacing w:val="35"/>
          <w:position w:val="2"/>
        </w:rPr>
        <w:t> </w:t>
      </w:r>
      <w:r>
        <w:rPr/>
        <w:t>Centennial</w:t>
      </w:r>
      <w:r>
        <w:rPr>
          <w:spacing w:val="35"/>
        </w:rPr>
        <w:t> </w:t>
      </w:r>
      <w:r>
        <w:rPr/>
        <w:t>High</w:t>
      </w:r>
      <w:r>
        <w:rPr>
          <w:spacing w:val="34"/>
        </w:rPr>
        <w:t> </w:t>
      </w:r>
      <w:r>
        <w:rPr>
          <w:spacing w:val="-2"/>
        </w:rPr>
        <w:t>School</w:t>
      </w:r>
    </w:p>
    <w:p>
      <w:pPr>
        <w:pStyle w:val="BodyText"/>
        <w:spacing w:before="39"/>
        <w:ind w:left="177"/>
      </w:pPr>
      <w:r>
        <w:rPr>
          <w:w w:val="105"/>
        </w:rPr>
        <w:t>May</w:t>
      </w:r>
      <w:r>
        <w:rPr>
          <w:spacing w:val="5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after="0"/>
        <w:sectPr>
          <w:type w:val="continuous"/>
          <w:pgSz w:w="11920" w:h="16860"/>
          <w:pgMar w:top="0" w:bottom="0" w:left="566" w:right="0"/>
          <w:cols w:num="2" w:equalWidth="0">
            <w:col w:w="1787" w:space="1766"/>
            <w:col w:w="7801"/>
          </w:cols>
        </w:sectPr>
      </w:pP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5" w:val="left" w:leader="none"/>
        </w:tabs>
        <w:spacing w:line="201" w:lineRule="auto" w:before="69" w:after="0"/>
        <w:ind w:left="475" w:right="38" w:hanging="298"/>
        <w:jc w:val="left"/>
        <w:rPr>
          <w:color w:val="FFFFFF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71750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571750" cy="10706100"/>
                          <a:chExt cx="2571750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0706100">
                                <a:moveTo>
                                  <a:pt x="2571737" y="4848225"/>
                                </a:moveTo>
                                <a:lnTo>
                                  <a:pt x="0" y="4848225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571737" y="10706087"/>
                                </a:lnTo>
                                <a:lnTo>
                                  <a:pt x="2571737" y="8096250"/>
                                </a:lnTo>
                                <a:lnTo>
                                  <a:pt x="2571737" y="4848225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2924175"/>
                                </a:moveTo>
                                <a:lnTo>
                                  <a:pt x="0" y="2924175"/>
                                </a:lnTo>
                                <a:lnTo>
                                  <a:pt x="0" y="4581525"/>
                                </a:lnTo>
                                <a:lnTo>
                                  <a:pt x="2571737" y="4581525"/>
                                </a:lnTo>
                                <a:lnTo>
                                  <a:pt x="2571737" y="2924175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2657475"/>
                                </a:lnTo>
                                <a:lnTo>
                                  <a:pt x="2571737" y="2657475"/>
                                </a:lnTo>
                                <a:lnTo>
                                  <a:pt x="2571737" y="2609850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657474"/>
                            <a:ext cx="2571750" cy="219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190750">
                                <a:moveTo>
                                  <a:pt x="2571737" y="1924050"/>
                                </a:moveTo>
                                <a:lnTo>
                                  <a:pt x="0" y="1924050"/>
                                </a:lnTo>
                                <a:lnTo>
                                  <a:pt x="0" y="2190750"/>
                                </a:lnTo>
                                <a:lnTo>
                                  <a:pt x="2571737" y="2190750"/>
                                </a:lnTo>
                                <a:lnTo>
                                  <a:pt x="2571737" y="1924050"/>
                                </a:lnTo>
                                <a:close/>
                              </a:path>
                              <a:path w="2571750" h="2190750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2571737" y="266700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4" y="476249"/>
                            <a:ext cx="1600199" cy="16954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51" y="3038474"/>
                            <a:ext cx="153439" cy="1534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380" y="3362325"/>
                            <a:ext cx="133180" cy="1533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50" y="3686960"/>
                            <a:ext cx="153381" cy="132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742" y="4038600"/>
                            <a:ext cx="152456" cy="1534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2.5pt;height:843pt;mso-position-horizontal-relative:page;mso-position-vertical-relative:page;z-index:-15778816" id="docshapegroup3" coordorigin="0,0" coordsize="4050,16860">
                <v:shape style="position:absolute;left:0;top:0;width:4050;height:16860" id="docshape4" coordorigin="0,0" coordsize="4050,16860" path="m4050,7635l0,7635,0,12750,0,16860,4050,16860,4050,12750,4050,7635xm4050,4605l0,4605,0,7215,4050,7215,4050,4605xm4050,0l0,0,0,4110,0,4185,4050,4185,4050,4110,4050,0xe" filled="true" fillcolor="#424242" stroked="false">
                  <v:path arrowok="t"/>
                  <v:fill type="solid"/>
                </v:shape>
                <v:shape style="position:absolute;left:0;top:4185;width:4050;height:3450" id="docshape5" coordorigin="0,4185" coordsize="4050,3450" path="m4050,7215l0,7215,0,7635,4050,7635,4050,7215xm4050,4185l0,4185,0,4605,4050,4605,4050,4185xe" filled="true" fillcolor="#f2c232" stroked="false">
                  <v:path arrowok="t"/>
                  <v:fill type="solid"/>
                </v:shape>
                <v:shape style="position:absolute;left:765;top:750;width:2520;height:2670" type="#_x0000_t75" id="docshape6" stroked="false">
                  <v:imagedata r:id="rId6" o:title=""/>
                </v:shape>
                <v:shape style="position:absolute;left:750;top:4785;width:242;height:242" type="#_x0000_t75" id="docshape7" stroked="false">
                  <v:imagedata r:id="rId7" o:title=""/>
                </v:shape>
                <v:shape style="position:absolute;left:765;top:5295;width:210;height:242" type="#_x0000_t75" id="docshape8" stroked="false">
                  <v:imagedata r:id="rId8" o:title=""/>
                </v:shape>
                <v:shape style="position:absolute;left:750;top:5806;width:242;height:210" type="#_x0000_t75" id="docshape9" stroked="false">
                  <v:imagedata r:id="rId9" o:title=""/>
                </v:shape>
                <v:shape style="position:absolute;left:750;top:6360;width:241;height:242" type="#_x0000_t75" id="docshape10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w w:val="105"/>
          <w:sz w:val="18"/>
        </w:rPr>
        <w:t>Valid driver's license, clean </w:t>
      </w:r>
      <w:r>
        <w:rPr>
          <w:color w:val="FFFFFF"/>
          <w:spacing w:val="-2"/>
          <w:w w:val="105"/>
          <w:sz w:val="18"/>
        </w:rPr>
        <w:t>record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5" w:val="left" w:leader="none"/>
        </w:tabs>
        <w:spacing w:line="201" w:lineRule="auto" w:before="39" w:after="0"/>
        <w:ind w:left="475" w:right="297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Idaho Registered Electrical Apprenticeship, Year 2 of 4, ABC Idaho Chapter, expected completion 2027</w:t>
      </w:r>
    </w:p>
    <w:sectPr>
      <w:type w:val="continuous"/>
      <w:pgSz w:w="11920" w:h="16860"/>
      <w:pgMar w:top="0" w:bottom="0" w:left="566" w:right="0"/>
      <w:cols w:num="2" w:equalWidth="0">
        <w:col w:w="2842" w:space="1138"/>
        <w:col w:w="73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7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2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8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42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84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4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3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2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1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00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"/>
      <w:ind w:left="29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3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yler.brennan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2026-06-22T11:13:10Z</dcterms:created>
  <dcterms:modified xsi:type="dcterms:W3CDTF">2026-06-22T11:13:10Z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2026-06-22T00:00:00Z</vt:filetime>
  </property>
  <property fmtid="{D5CDD505-2E9C-101B-9397-08002B2CF9AE}" pid="5" name="Producer">
    <vt:lpwstr>Skia/PDF m121</vt:lpwstr>
  </property>
</Properties>
</file>