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2"/>
        </w:rPr>
        <w:t>MARCUS</w:t>
      </w:r>
    </w:p>
    <w:p>
      <w:pPr>
        <w:spacing w:line="1067" w:lineRule="exact" w:before="0"/>
        <w:ind w:left="3999" w:right="0" w:firstLine="0"/>
        <w:jc w:val="center"/>
        <w:rPr>
          <w:sz w:val="93"/>
        </w:rPr>
      </w:pPr>
      <w:r>
        <w:rPr>
          <w:color w:val="FFFFFF"/>
          <w:spacing w:val="13"/>
          <w:sz w:val="93"/>
        </w:rPr>
        <w:t>WHITFIELD</w:t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195"/>
        <w:rPr>
          <w:sz w:val="24"/>
        </w:rPr>
      </w:pPr>
    </w:p>
    <w:p>
      <w:pPr>
        <w:pStyle w:val="Heading2"/>
        <w:spacing w:before="1"/>
        <w:ind w:left="70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2447924</wp:posOffset>
                </wp:positionH>
                <wp:positionV relativeFrom="paragraph">
                  <wp:posOffset>76858</wp:posOffset>
                </wp:positionV>
                <wp:extent cx="9525" cy="81343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8134350"/>
                          <a:chExt cx="9525" cy="8134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010399"/>
                            <a:ext cx="9525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23950">
                                <a:moveTo>
                                  <a:pt x="0" y="1123950"/>
                                </a:moveTo>
                                <a:lnTo>
                                  <a:pt x="9524" y="112395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3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701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010400">
                                <a:moveTo>
                                  <a:pt x="9524" y="7010399"/>
                                </a:moveTo>
                                <a:lnTo>
                                  <a:pt x="0" y="70103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010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6.051868pt;width:.75pt;height:640.5pt;mso-position-horizontal-relative:page;mso-position-vertical-relative:paragraph;z-index:-15795200" id="docshapegroup1" coordorigin="3855,121" coordsize="15,12810">
                <v:rect style="position:absolute;left:3855;top:11161;width:15;height:1770" id="docshape2" filled="true" fillcolor="#1f1f1f" stroked="false">
                  <v:fill opacity="15420f" type="solid"/>
                </v:rect>
                <v:rect style="position:absolute;left:3855;top:121;width:15;height:11040" id="docshape3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  <w:r>
        <w:rPr>
          <w:color w:val="7D7D7D"/>
        </w:rPr>
        <w:t>ABOUT</w:t>
      </w:r>
      <w:r>
        <w:rPr>
          <w:color w:val="7D7D7D"/>
          <w:spacing w:val="-4"/>
        </w:rPr>
        <w:t> </w:t>
      </w:r>
      <w:r>
        <w:rPr>
          <w:color w:val="7D7D7D"/>
          <w:spacing w:val="-5"/>
        </w:rPr>
        <w:t>ME</w:t>
      </w:r>
    </w:p>
    <w:p>
      <w:pPr>
        <w:pStyle w:val="BodyText"/>
        <w:spacing w:before="6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0"/>
        <w:rPr>
          <w:b/>
          <w:sz w:val="24"/>
        </w:rPr>
      </w:pPr>
    </w:p>
    <w:p>
      <w:pPr>
        <w:pStyle w:val="BodyText"/>
        <w:spacing w:before="141"/>
        <w:rPr>
          <w:b/>
          <w:sz w:val="24"/>
        </w:rPr>
      </w:pPr>
    </w:p>
    <w:p>
      <w:pPr>
        <w:spacing w:before="0"/>
        <w:ind w:left="139" w:right="0" w:firstLine="0"/>
        <w:jc w:val="left"/>
        <w:rPr>
          <w:b/>
          <w:sz w:val="24"/>
        </w:rPr>
      </w:pPr>
      <w:r>
        <w:rPr>
          <w:b/>
          <w:color w:val="7D7D7D"/>
          <w:spacing w:val="-2"/>
          <w:sz w:val="24"/>
        </w:rPr>
        <w:t>CONTACT</w:t>
      </w:r>
      <w:r>
        <w:rPr>
          <w:b/>
          <w:color w:val="7D7D7D"/>
          <w:spacing w:val="-9"/>
          <w:sz w:val="24"/>
        </w:rPr>
        <w:t> </w:t>
      </w:r>
      <w:r>
        <w:rPr>
          <w:b/>
          <w:color w:val="7D7D7D"/>
          <w:spacing w:val="-2"/>
          <w:sz w:val="24"/>
        </w:rPr>
        <w:t>INFORMATION</w:t>
      </w:r>
    </w:p>
    <w:p>
      <w:pPr>
        <w:pStyle w:val="BodyText"/>
        <w:tabs>
          <w:tab w:pos="957" w:val="left" w:leader="none"/>
        </w:tabs>
        <w:spacing w:before="264"/>
        <w:ind w:left="399"/>
      </w:pPr>
      <w:r>
        <w:rPr>
          <w:position w:val="-11"/>
        </w:rPr>
        <w:drawing>
          <wp:inline distT="0" distB="0" distL="0" distR="0">
            <wp:extent cx="200766" cy="20076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(608)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0119</w:t>
      </w:r>
    </w:p>
    <w:p>
      <w:pPr>
        <w:pStyle w:val="BodyText"/>
        <w:spacing w:line="295" w:lineRule="auto" w:before="85"/>
        <w:ind w:left="957" w:right="3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356155</wp:posOffset>
            </wp:positionH>
            <wp:positionV relativeFrom="paragraph">
              <wp:posOffset>123183</wp:posOffset>
            </wp:positionV>
            <wp:extent cx="174258" cy="20067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1F1F1F"/>
            <w:spacing w:val="-2"/>
          </w:rPr>
          <w:t>marcus.whitﬁeld@example.co</w:t>
        </w:r>
      </w:hyperlink>
      <w:r>
        <w:rPr>
          <w:color w:val="1F1F1F"/>
          <w:spacing w:val="-2"/>
        </w:rPr>
        <w:t> </w:t>
      </w:r>
      <w:r>
        <w:rPr>
          <w:color w:val="1F1F1F"/>
          <w:spacing w:val="-10"/>
          <w:w w:val="105"/>
        </w:rPr>
        <w:t>m</w:t>
      </w:r>
    </w:p>
    <w:p>
      <w:pPr>
        <w:pStyle w:val="BodyText"/>
        <w:spacing w:line="312" w:lineRule="auto" w:before="76"/>
        <w:ind w:left="957" w:right="465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342905</wp:posOffset>
            </wp:positionH>
            <wp:positionV relativeFrom="paragraph">
              <wp:posOffset>130847</wp:posOffset>
            </wp:positionV>
            <wp:extent cx="200679" cy="17376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pacing w:val="-2"/>
          <w:w w:val="105"/>
        </w:rPr>
        <w:t>Linkedin.com/in/marcus-whitﬁeld-eit</w:t>
      </w:r>
    </w:p>
    <w:p>
      <w:pPr>
        <w:pStyle w:val="BodyText"/>
        <w:tabs>
          <w:tab w:pos="957" w:val="left" w:leader="none"/>
        </w:tabs>
        <w:spacing w:before="95"/>
        <w:ind w:left="400"/>
      </w:pPr>
      <w:r>
        <w:rPr>
          <w:position w:val="-11"/>
        </w:rPr>
        <w:drawing>
          <wp:inline distT="0" distB="0" distL="0" distR="0">
            <wp:extent cx="199480" cy="20076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Madison,</w:t>
      </w:r>
      <w:r>
        <w:rPr>
          <w:color w:val="1F1F1F"/>
          <w:spacing w:val="25"/>
        </w:rPr>
        <w:t> </w:t>
      </w:r>
      <w:r>
        <w:rPr>
          <w:color w:val="1F1F1F"/>
          <w:spacing w:val="-5"/>
        </w:rPr>
        <w:t>WI</w:t>
      </w:r>
    </w:p>
    <w:p>
      <w:pPr>
        <w:pStyle w:val="BodyText"/>
        <w:spacing w:before="0"/>
      </w:pPr>
    </w:p>
    <w:p>
      <w:pPr>
        <w:pStyle w:val="BodyText"/>
        <w:spacing w:before="5"/>
      </w:pPr>
    </w:p>
    <w:p>
      <w:pPr>
        <w:pStyle w:val="Heading2"/>
      </w:pPr>
      <w:r>
        <w:rPr>
          <w:color w:val="7D7D7D"/>
        </w:rPr>
        <w:t>KEY</w:t>
      </w:r>
      <w:r>
        <w:rPr>
          <w:color w:val="7D7D7D"/>
          <w:spacing w:val="-6"/>
        </w:rPr>
        <w:t> </w:t>
      </w:r>
      <w:r>
        <w:rPr>
          <w:color w:val="7D7D7D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230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SolidWorks,</w:t>
      </w:r>
      <w:r>
        <w:rPr>
          <w:color w:val="1F1F1F"/>
          <w:spacing w:val="5"/>
          <w:sz w:val="18"/>
        </w:rPr>
        <w:t> </w:t>
      </w:r>
      <w:r>
        <w:rPr>
          <w:color w:val="1F1F1F"/>
          <w:spacing w:val="-2"/>
          <w:sz w:val="18"/>
        </w:rPr>
        <w:t>AutoCAD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MATLAB,</w:t>
      </w:r>
      <w:r>
        <w:rPr>
          <w:color w:val="1F1F1F"/>
          <w:spacing w:val="-4"/>
          <w:sz w:val="18"/>
        </w:rPr>
        <w:t> </w:t>
      </w:r>
      <w:r>
        <w:rPr>
          <w:color w:val="1F1F1F"/>
          <w:sz w:val="18"/>
        </w:rPr>
        <w:t>Python</w:t>
      </w:r>
      <w:r>
        <w:rPr>
          <w:color w:val="1F1F1F"/>
          <w:spacing w:val="-3"/>
          <w:sz w:val="18"/>
        </w:rPr>
        <w:t> </w:t>
      </w:r>
      <w:r>
        <w:rPr>
          <w:color w:val="1F1F1F"/>
          <w:spacing w:val="-2"/>
          <w:sz w:val="18"/>
        </w:rPr>
        <w:t>(basic)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pacing w:val="-2"/>
          <w:sz w:val="18"/>
        </w:rPr>
        <w:t>ANSYS</w:t>
      </w:r>
      <w:r>
        <w:rPr>
          <w:color w:val="1F1F1F"/>
          <w:spacing w:val="-8"/>
          <w:sz w:val="18"/>
        </w:rPr>
        <w:t> </w:t>
      </w:r>
      <w:r>
        <w:rPr>
          <w:color w:val="1F1F1F"/>
          <w:spacing w:val="-2"/>
          <w:sz w:val="18"/>
        </w:rPr>
        <w:t>(coursework)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GD&amp;T</w:t>
      </w:r>
      <w:r>
        <w:rPr>
          <w:color w:val="1F1F1F"/>
          <w:spacing w:val="3"/>
          <w:sz w:val="18"/>
        </w:rPr>
        <w:t> </w:t>
      </w:r>
      <w:r>
        <w:rPr>
          <w:color w:val="1F1F1F"/>
          <w:spacing w:val="-2"/>
          <w:sz w:val="18"/>
        </w:rPr>
        <w:t>fundamentals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53" w:after="0"/>
        <w:ind w:left="696" w:right="0" w:hanging="298"/>
        <w:jc w:val="left"/>
        <w:rPr>
          <w:sz w:val="18"/>
        </w:rPr>
      </w:pPr>
      <w:r>
        <w:rPr>
          <w:color w:val="1F1F1F"/>
          <w:w w:val="105"/>
          <w:sz w:val="18"/>
        </w:rPr>
        <w:t>3D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printing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(FDM,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spacing w:val="-4"/>
          <w:w w:val="105"/>
          <w:sz w:val="18"/>
        </w:rPr>
        <w:t>SLA)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LabVIEW</w:t>
      </w:r>
      <w:r>
        <w:rPr>
          <w:color w:val="1F1F1F"/>
          <w:spacing w:val="-4"/>
          <w:sz w:val="18"/>
        </w:rPr>
        <w:t> </w:t>
      </w:r>
      <w:r>
        <w:rPr>
          <w:color w:val="1F1F1F"/>
          <w:spacing w:val="-2"/>
          <w:sz w:val="18"/>
        </w:rPr>
        <w:t>(intro)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9" w:after="0"/>
        <w:ind w:left="696" w:right="0" w:hanging="298"/>
        <w:jc w:val="left"/>
        <w:rPr>
          <w:sz w:val="18"/>
        </w:rPr>
      </w:pPr>
      <w:r>
        <w:rPr>
          <w:color w:val="1F1F1F"/>
          <w:spacing w:val="-4"/>
          <w:w w:val="105"/>
          <w:sz w:val="18"/>
        </w:rPr>
        <w:t>Technical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writing</w:t>
      </w:r>
    </w:p>
    <w:p>
      <w:pPr>
        <w:spacing w:line="292" w:lineRule="auto" w:before="70"/>
        <w:ind w:left="71" w:right="0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Recent mechanical engineering graduate with internship experience in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HVAC controls and a senior capstone in additive manufacturing. EIT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certified and comfortable with SolidWorks, MATLAB, and basic FEA.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Looking for a product design or test engineering role on a hands-on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team.</w:t>
      </w:r>
    </w:p>
    <w:p>
      <w:pPr>
        <w:pStyle w:val="BodyText"/>
        <w:spacing w:before="9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2619374</wp:posOffset>
                </wp:positionH>
                <wp:positionV relativeFrom="paragraph">
                  <wp:posOffset>130667</wp:posOffset>
                </wp:positionV>
                <wp:extent cx="4629150" cy="190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629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0" h="19050">
                              <a:moveTo>
                                <a:pt x="46291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4629149" y="0"/>
                              </a:lnTo>
                              <a:lnTo>
                                <a:pt x="46291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>
                            <a:alpha val="360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6.249985pt;margin-top:10.288775pt;width:364.499971pt;height:1.5pt;mso-position-horizontal-relative:page;mso-position-vertical-relative:paragraph;z-index:-15728640;mso-wrap-distance-left:0;mso-wrap-distance-right:0" id="docshape4" filled="true" fillcolor="#1f1f1f" stroked="false">
                <v:fill opacity="23645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9"/>
        <w:rPr>
          <w:sz w:val="20"/>
        </w:rPr>
      </w:pPr>
    </w:p>
    <w:p>
      <w:pPr>
        <w:pStyle w:val="Heading2"/>
        <w:spacing w:before="1"/>
      </w:pPr>
      <w:r>
        <w:rPr>
          <w:color w:val="7D7D7D"/>
        </w:rPr>
        <w:t>PROFESSIONAL</w:t>
      </w:r>
      <w:r>
        <w:rPr>
          <w:color w:val="7D7D7D"/>
          <w:spacing w:val="-15"/>
        </w:rPr>
        <w:t> </w:t>
      </w:r>
      <w:r>
        <w:rPr>
          <w:color w:val="7D7D7D"/>
          <w:spacing w:val="-2"/>
        </w:rPr>
        <w:t>EXPERIENCE</w:t>
      </w:r>
    </w:p>
    <w:p>
      <w:pPr>
        <w:spacing w:before="211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Engineering</w:t>
      </w:r>
      <w:r>
        <w:rPr>
          <w:color w:val="1F1F1F"/>
          <w:spacing w:val="12"/>
          <w:sz w:val="20"/>
        </w:rPr>
        <w:t> </w:t>
      </w:r>
      <w:r>
        <w:rPr>
          <w:color w:val="1F1F1F"/>
          <w:spacing w:val="-2"/>
          <w:sz w:val="20"/>
        </w:rPr>
        <w:t>Intern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Northcrest</w:t>
      </w:r>
      <w:r>
        <w:rPr>
          <w:spacing w:val="8"/>
          <w:sz w:val="20"/>
        </w:rPr>
        <w:t> </w:t>
      </w:r>
      <w:r>
        <w:rPr>
          <w:sz w:val="20"/>
        </w:rPr>
        <w:t>Controls,</w:t>
      </w:r>
      <w:r>
        <w:rPr>
          <w:spacing w:val="8"/>
          <w:sz w:val="20"/>
        </w:rPr>
        <w:t> </w:t>
      </w:r>
      <w:r>
        <w:rPr>
          <w:sz w:val="20"/>
        </w:rPr>
        <w:t>Madison,</w:t>
      </w:r>
      <w:r>
        <w:rPr>
          <w:spacing w:val="8"/>
          <w:sz w:val="20"/>
        </w:rPr>
        <w:t> </w:t>
      </w:r>
      <w:r>
        <w:rPr>
          <w:sz w:val="20"/>
        </w:rPr>
        <w:t>WI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June</w:t>
      </w:r>
      <w:r>
        <w:rPr>
          <w:spacing w:val="8"/>
          <w:sz w:val="20"/>
        </w:rPr>
        <w:t> </w:t>
      </w:r>
      <w:r>
        <w:rPr>
          <w:sz w:val="20"/>
        </w:rPr>
        <w:t>2024</w:t>
      </w:r>
      <w:r>
        <w:rPr>
          <w:spacing w:val="8"/>
          <w:sz w:val="20"/>
        </w:rPr>
        <w:t> </w:t>
      </w:r>
      <w:r>
        <w:rPr>
          <w:sz w:val="20"/>
        </w:rPr>
        <w:t>-</w:t>
      </w:r>
      <w:r>
        <w:rPr>
          <w:spacing w:val="8"/>
          <w:sz w:val="20"/>
        </w:rPr>
        <w:t> </w:t>
      </w:r>
      <w:r>
        <w:rPr>
          <w:sz w:val="20"/>
        </w:rPr>
        <w:t>August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2024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134" w:after="0"/>
        <w:ind w:left="975" w:right="190" w:hanging="302"/>
        <w:jc w:val="left"/>
        <w:rPr>
          <w:sz w:val="18"/>
        </w:rPr>
      </w:pPr>
      <w:r>
        <w:rPr>
          <w:color w:val="1F1F1F"/>
          <w:w w:val="105"/>
          <w:sz w:val="18"/>
        </w:rPr>
        <w:t>Built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test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harnesses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VAV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box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dampers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logged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response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curves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across 42 production units before shipment.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  <w:tab w:pos="1027" w:val="left" w:leader="none"/>
        </w:tabs>
        <w:spacing w:line="295" w:lineRule="auto" w:before="91" w:after="0"/>
        <w:ind w:left="1027" w:right="872" w:hanging="354"/>
        <w:jc w:val="left"/>
        <w:rPr>
          <w:sz w:val="18"/>
        </w:rPr>
      </w:pPr>
      <w:r>
        <w:rPr>
          <w:color w:val="1F1F1F"/>
          <w:w w:val="105"/>
          <w:sz w:val="18"/>
        </w:rPr>
        <w:t>Updated</w:t>
      </w:r>
      <w:r>
        <w:rPr>
          <w:color w:val="1F1F1F"/>
          <w:spacing w:val="40"/>
          <w:w w:val="105"/>
          <w:sz w:val="18"/>
        </w:rPr>
        <w:t> </w:t>
      </w:r>
      <w:r>
        <w:rPr>
          <w:color w:val="1F1F1F"/>
          <w:w w:val="105"/>
          <w:sz w:val="18"/>
        </w:rPr>
        <w:t>wiring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diagrams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AutoCAD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Electrical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after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controller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part substitution; revisions adopted into the released drawing set.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354" w:hanging="302"/>
        <w:jc w:val="left"/>
        <w:rPr>
          <w:sz w:val="18"/>
        </w:rPr>
      </w:pPr>
      <w:r>
        <w:rPr>
          <w:color w:val="1F1F1F"/>
          <w:w w:val="105"/>
          <w:sz w:val="18"/>
        </w:rPr>
        <w:t>Wrote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short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Python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script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that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pulled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BACnet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trend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data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into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CSV,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saving the test team about an hour per build.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90" w:after="0"/>
        <w:ind w:left="975" w:right="0" w:hanging="302"/>
        <w:jc w:val="left"/>
        <w:rPr>
          <w:sz w:val="18"/>
        </w:rPr>
      </w:pPr>
      <w:r>
        <w:rPr>
          <w:color w:val="1F1F1F"/>
          <w:w w:val="105"/>
          <w:sz w:val="18"/>
        </w:rPr>
        <w:t>Sat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weekly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design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reviews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tracked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action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items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lead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engineer.</w:t>
      </w:r>
    </w:p>
    <w:p>
      <w:pPr>
        <w:pStyle w:val="BodyText"/>
        <w:spacing w:before="32"/>
      </w:pPr>
    </w:p>
    <w:p>
      <w:pPr>
        <w:spacing w:before="1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Undergraduate</w:t>
      </w:r>
      <w:r>
        <w:rPr>
          <w:color w:val="1F1F1F"/>
          <w:spacing w:val="14"/>
          <w:sz w:val="20"/>
        </w:rPr>
        <w:t> </w:t>
      </w:r>
      <w:r>
        <w:rPr>
          <w:color w:val="1F1F1F"/>
          <w:sz w:val="20"/>
        </w:rPr>
        <w:t>Research </w:t>
      </w:r>
      <w:r>
        <w:rPr>
          <w:color w:val="1F1F1F"/>
          <w:spacing w:val="-2"/>
          <w:sz w:val="20"/>
        </w:rPr>
        <w:t>Assistant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UW-Madison,</w:t>
      </w:r>
      <w:r>
        <w:rPr>
          <w:spacing w:val="7"/>
          <w:sz w:val="20"/>
        </w:rPr>
        <w:t> </w:t>
      </w:r>
      <w:r>
        <w:rPr>
          <w:sz w:val="20"/>
        </w:rPr>
        <w:t>Madison,</w:t>
      </w:r>
      <w:r>
        <w:rPr>
          <w:spacing w:val="7"/>
          <w:sz w:val="20"/>
        </w:rPr>
        <w:t> </w:t>
      </w:r>
      <w:r>
        <w:rPr>
          <w:sz w:val="20"/>
        </w:rPr>
        <w:t>WI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7"/>
          <w:sz w:val="20"/>
        </w:rPr>
        <w:t> </w:t>
      </w:r>
      <w:r>
        <w:rPr>
          <w:sz w:val="20"/>
        </w:rPr>
        <w:t>August</w:t>
      </w:r>
      <w:r>
        <w:rPr>
          <w:spacing w:val="8"/>
          <w:sz w:val="20"/>
        </w:rPr>
        <w:t> </w:t>
      </w:r>
      <w:r>
        <w:rPr>
          <w:sz w:val="20"/>
        </w:rPr>
        <w:t>2023</w:t>
      </w:r>
      <w:r>
        <w:rPr>
          <w:spacing w:val="7"/>
          <w:sz w:val="20"/>
        </w:rPr>
        <w:t> </w:t>
      </w:r>
      <w:r>
        <w:rPr>
          <w:sz w:val="20"/>
        </w:rPr>
        <w:t>-</w:t>
      </w:r>
      <w:r>
        <w:rPr>
          <w:spacing w:val="8"/>
          <w:sz w:val="20"/>
        </w:rPr>
        <w:t> </w:t>
      </w:r>
      <w:r>
        <w:rPr>
          <w:sz w:val="20"/>
        </w:rPr>
        <w:t>June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2024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148" w:after="0"/>
        <w:ind w:left="975" w:right="592" w:hanging="302"/>
        <w:jc w:val="left"/>
        <w:rPr>
          <w:sz w:val="18"/>
        </w:rPr>
      </w:pPr>
      <w:r>
        <w:rPr>
          <w:color w:val="1F1F1F"/>
          <w:w w:val="105"/>
          <w:sz w:val="18"/>
        </w:rPr>
        <w:t>Ran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tensile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tests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PETG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PLA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samples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printed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at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ﬁve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inﬁll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densities; results fed into a senior design poster.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  <w:tab w:pos="1027" w:val="left" w:leader="none"/>
        </w:tabs>
        <w:spacing w:line="295" w:lineRule="auto" w:before="91" w:after="0"/>
        <w:ind w:left="1027" w:right="101" w:hanging="354"/>
        <w:jc w:val="left"/>
        <w:rPr>
          <w:sz w:val="18"/>
        </w:rPr>
      </w:pPr>
      <w:r>
        <w:rPr>
          <w:color w:val="1F1F1F"/>
          <w:w w:val="105"/>
          <w:sz w:val="18"/>
        </w:rPr>
        <w:t>Calibrated</w:t>
      </w:r>
      <w:r>
        <w:rPr>
          <w:color w:val="1F1F1F"/>
          <w:spacing w:val="40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Markforged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printer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rewrote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lab's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quick-start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guide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so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new students could load ﬁlament without instructor help.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750" w:hanging="302"/>
        <w:jc w:val="left"/>
        <w:rPr>
          <w:sz w:val="18"/>
        </w:rPr>
      </w:pPr>
      <w:r>
        <w:rPr>
          <w:color w:val="1F1F1F"/>
          <w:w w:val="105"/>
          <w:sz w:val="18"/>
        </w:rPr>
        <w:t>Co-authored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short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conference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abstract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print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orientation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Z-axis </w:t>
      </w:r>
      <w:r>
        <w:rPr>
          <w:color w:val="1F1F1F"/>
          <w:spacing w:val="-2"/>
          <w:w w:val="105"/>
          <w:sz w:val="18"/>
        </w:rPr>
        <w:t>strength.</w:t>
      </w:r>
    </w:p>
    <w:p>
      <w:pPr>
        <w:pStyle w:val="ListParagraph"/>
        <w:spacing w:after="0" w:line="295" w:lineRule="auto"/>
        <w:jc w:val="left"/>
        <w:rPr>
          <w:sz w:val="18"/>
        </w:rPr>
        <w:sectPr>
          <w:type w:val="continuous"/>
          <w:pgSz w:w="11920" w:h="16860"/>
          <w:pgMar w:top="0" w:bottom="0" w:left="141" w:right="283"/>
          <w:cols w:num="2" w:equalWidth="0">
            <w:col w:w="3467" w:space="383"/>
            <w:col w:w="7646"/>
          </w:cols>
        </w:sectPr>
      </w:pPr>
    </w:p>
    <w:p>
      <w:pPr>
        <w:pStyle w:val="BodyText"/>
        <w:spacing w:before="119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795712" id="docshape5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-71404</wp:posOffset>
                </wp:positionH>
                <wp:positionV relativeFrom="page">
                  <wp:posOffset>0</wp:posOffset>
                </wp:positionV>
                <wp:extent cx="7711440" cy="27813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711440" cy="2781300"/>
                          <a:chExt cx="7711440" cy="27813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519329" y="380999"/>
                            <a:ext cx="952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33575">
                                <a:moveTo>
                                  <a:pt x="0" y="1933575"/>
                                </a:moveTo>
                                <a:lnTo>
                                  <a:pt x="9524" y="1933575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3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404" y="0"/>
                            <a:ext cx="7568565" cy="231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14575">
                                <a:moveTo>
                                  <a:pt x="7568183" y="2314574"/>
                                </a:moveTo>
                                <a:lnTo>
                                  <a:pt x="0" y="2314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14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1404" y="230125"/>
                            <a:ext cx="7568565" cy="203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32635">
                                <a:moveTo>
                                  <a:pt x="7568183" y="2032243"/>
                                </a:moveTo>
                                <a:lnTo>
                                  <a:pt x="0" y="2032243"/>
                                </a:lnTo>
                                <a:lnTo>
                                  <a:pt x="0" y="35544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32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1404" y="2190964"/>
                            <a:ext cx="756856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42875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42809"/>
                                </a:lnTo>
                                <a:lnTo>
                                  <a:pt x="0" y="142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1404" y="230125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4280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054" y="657224"/>
                            <a:ext cx="2124074" cy="2124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5.622417pt;margin-top:.000033pt;width:607.2pt;height:219pt;mso-position-horizontal-relative:page;mso-position-vertical-relative:page;z-index:-15794688" id="docshapegroup6" coordorigin="-112,0" coordsize="12144,4380">
                <v:rect style="position:absolute;left:3855;top:600;width:15;height:3045" id="docshape7" filled="true" fillcolor="#1f1f1f" stroked="false">
                  <v:fill opacity="15420f" type="solid"/>
                </v:rect>
                <v:rect style="position:absolute;left:0;top:0;width:11919;height:3645" id="docshape8" filled="true" fillcolor="#7d7d7d" stroked="false">
                  <v:fill opacity="32899f" type="solid"/>
                </v:rect>
                <v:shape style="position:absolute;left:0;top:362;width:11919;height:3201" id="docshape9" coordorigin="0,362" coordsize="11919,3201" path="m11918,3563l0,3563,0,922,11918,362,11918,3563xe" filled="true" fillcolor="#7d7d7d" stroked="false">
                  <v:path arrowok="t"/>
                  <v:fill type="solid"/>
                </v:shape>
                <v:rect style="position:absolute;left:0;top:3450;width:11919;height:225" id="docshape10" filled="true" fillcolor="#ffffff" stroked="false">
                  <v:fill type="solid"/>
                </v:rect>
                <v:line style="position:absolute" from="11918,362" to="0,922" stroked="true" strokeweight="11.244832pt" strokecolor="#ffffff">
                  <v:stroke dashstyle="solid"/>
                </v:line>
                <v:shape style="position:absolute;left:390;top:1035;width:3345;height:3345" type="#_x0000_t75" id="docshape11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Heading2"/>
        <w:ind w:left="3989"/>
      </w:pPr>
      <w:r>
        <w:rPr>
          <w:color w:val="7D7D7D"/>
          <w:spacing w:val="-2"/>
        </w:rPr>
        <w:t>EDUCATION</w:t>
      </w:r>
    </w:p>
    <w:p>
      <w:pPr>
        <w:spacing w:before="211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B.S.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Mechanical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2"/>
          <w:sz w:val="20"/>
        </w:rPr>
        <w:t>Engineering</w:t>
      </w:r>
    </w:p>
    <w:p>
      <w:pPr>
        <w:spacing w:before="130"/>
        <w:ind w:left="3989" w:right="0" w:firstLine="0"/>
        <w:jc w:val="left"/>
        <w:rPr>
          <w:sz w:val="20"/>
        </w:rPr>
      </w:pPr>
      <w:r>
        <w:rPr>
          <w:sz w:val="20"/>
        </w:rPr>
        <w:t>University</w:t>
      </w:r>
      <w:r>
        <w:rPr>
          <w:spacing w:val="8"/>
          <w:sz w:val="20"/>
        </w:rPr>
        <w:t> </w:t>
      </w:r>
      <w:r>
        <w:rPr>
          <w:sz w:val="20"/>
        </w:rPr>
        <w:t>of</w:t>
      </w:r>
      <w:r>
        <w:rPr>
          <w:spacing w:val="9"/>
          <w:sz w:val="20"/>
        </w:rPr>
        <w:t> </w:t>
      </w:r>
      <w:r>
        <w:rPr>
          <w:sz w:val="20"/>
        </w:rPr>
        <w:t>Wisconsin-Madison</w:t>
      </w:r>
      <w:r>
        <w:rPr>
          <w:spacing w:val="9"/>
          <w:sz w:val="20"/>
        </w:rPr>
        <w:t> </w:t>
      </w:r>
      <w:r>
        <w:rPr>
          <w:sz w:val="20"/>
        </w:rPr>
        <w:t>|</w:t>
      </w:r>
      <w:r>
        <w:rPr>
          <w:spacing w:val="9"/>
          <w:sz w:val="20"/>
        </w:rPr>
        <w:t> </w:t>
      </w:r>
      <w:r>
        <w:rPr>
          <w:sz w:val="20"/>
        </w:rPr>
        <w:t>May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2024</w:t>
      </w:r>
    </w:p>
    <w:p>
      <w:pPr>
        <w:pStyle w:val="ListParagraph"/>
        <w:numPr>
          <w:ilvl w:val="0"/>
          <w:numId w:val="2"/>
        </w:numPr>
        <w:tabs>
          <w:tab w:pos="4825" w:val="left" w:leader="none"/>
        </w:tabs>
        <w:spacing w:line="240" w:lineRule="auto" w:before="134" w:after="0"/>
        <w:ind w:left="4825" w:right="0" w:hanging="302"/>
        <w:jc w:val="left"/>
        <w:rPr>
          <w:sz w:val="18"/>
        </w:rPr>
      </w:pPr>
      <w:r>
        <w:rPr>
          <w:color w:val="1F1F1F"/>
          <w:sz w:val="18"/>
        </w:rPr>
        <w:t>Engineer</w:t>
      </w:r>
      <w:r>
        <w:rPr>
          <w:color w:val="1F1F1F"/>
          <w:spacing w:val="4"/>
          <w:sz w:val="18"/>
        </w:rPr>
        <w:t> </w:t>
      </w:r>
      <w:r>
        <w:rPr>
          <w:color w:val="1F1F1F"/>
          <w:sz w:val="18"/>
        </w:rPr>
        <w:t>in</w:t>
      </w:r>
      <w:r>
        <w:rPr>
          <w:color w:val="1F1F1F"/>
          <w:spacing w:val="4"/>
          <w:sz w:val="18"/>
        </w:rPr>
        <w:t> </w:t>
      </w:r>
      <w:r>
        <w:rPr>
          <w:color w:val="1F1F1F"/>
          <w:sz w:val="18"/>
        </w:rPr>
        <w:t>Training</w:t>
      </w:r>
      <w:r>
        <w:rPr>
          <w:color w:val="1F1F1F"/>
          <w:spacing w:val="5"/>
          <w:sz w:val="18"/>
        </w:rPr>
        <w:t> </w:t>
      </w:r>
      <w:r>
        <w:rPr>
          <w:color w:val="1F1F1F"/>
          <w:sz w:val="18"/>
        </w:rPr>
        <w:t>(EIT),</w:t>
      </w:r>
      <w:r>
        <w:rPr>
          <w:color w:val="1F1F1F"/>
          <w:spacing w:val="4"/>
          <w:sz w:val="18"/>
        </w:rPr>
        <w:t> </w:t>
      </w:r>
      <w:r>
        <w:rPr>
          <w:color w:val="1F1F1F"/>
          <w:sz w:val="18"/>
        </w:rPr>
        <w:t>Wisconsin,</w:t>
      </w:r>
      <w:r>
        <w:rPr>
          <w:color w:val="1F1F1F"/>
          <w:spacing w:val="5"/>
          <w:sz w:val="18"/>
        </w:rPr>
        <w:t> </w:t>
      </w:r>
      <w:r>
        <w:rPr>
          <w:color w:val="1F1F1F"/>
          <w:spacing w:val="-4"/>
          <w:sz w:val="18"/>
        </w:rPr>
        <w:t>2024</w:t>
      </w:r>
    </w:p>
    <w:p>
      <w:pPr>
        <w:pStyle w:val="ListParagraph"/>
        <w:numPr>
          <w:ilvl w:val="0"/>
          <w:numId w:val="2"/>
        </w:numPr>
        <w:tabs>
          <w:tab w:pos="4825" w:val="left" w:leader="none"/>
        </w:tabs>
        <w:spacing w:line="240" w:lineRule="auto" w:before="138" w:after="0"/>
        <w:ind w:left="4825" w:right="0" w:hanging="302"/>
        <w:jc w:val="left"/>
        <w:rPr>
          <w:sz w:val="18"/>
        </w:rPr>
      </w:pPr>
      <w:r>
        <w:rPr>
          <w:color w:val="1F1F1F"/>
          <w:sz w:val="18"/>
        </w:rPr>
        <w:t>Relevant</w:t>
      </w:r>
      <w:r>
        <w:rPr>
          <w:color w:val="1F1F1F"/>
          <w:spacing w:val="10"/>
          <w:sz w:val="18"/>
        </w:rPr>
        <w:t> </w:t>
      </w:r>
      <w:r>
        <w:rPr>
          <w:color w:val="1F1F1F"/>
          <w:sz w:val="18"/>
        </w:rPr>
        <w:t>coursework:</w:t>
      </w:r>
      <w:r>
        <w:rPr>
          <w:color w:val="1F1F1F"/>
          <w:spacing w:val="11"/>
          <w:sz w:val="18"/>
        </w:rPr>
        <w:t> </w:t>
      </w:r>
      <w:r>
        <w:rPr>
          <w:color w:val="1F1F1F"/>
          <w:sz w:val="18"/>
        </w:rPr>
        <w:t>Heat</w:t>
      </w:r>
      <w:r>
        <w:rPr>
          <w:color w:val="1F1F1F"/>
          <w:spacing w:val="11"/>
          <w:sz w:val="18"/>
        </w:rPr>
        <w:t> </w:t>
      </w:r>
      <w:r>
        <w:rPr>
          <w:color w:val="1F1F1F"/>
          <w:sz w:val="18"/>
        </w:rPr>
        <w:t>Transfer,</w:t>
      </w:r>
      <w:r>
        <w:rPr>
          <w:color w:val="1F1F1F"/>
          <w:spacing w:val="11"/>
          <w:sz w:val="18"/>
        </w:rPr>
        <w:t> </w:t>
      </w:r>
      <w:r>
        <w:rPr>
          <w:color w:val="1F1F1F"/>
          <w:sz w:val="18"/>
        </w:rPr>
        <w:t>Controls,</w:t>
      </w:r>
      <w:r>
        <w:rPr>
          <w:color w:val="1F1F1F"/>
          <w:spacing w:val="10"/>
          <w:sz w:val="18"/>
        </w:rPr>
        <w:t> </w:t>
      </w:r>
      <w:r>
        <w:rPr>
          <w:color w:val="1F1F1F"/>
          <w:sz w:val="18"/>
        </w:rPr>
        <w:t>Machine</w:t>
      </w:r>
      <w:r>
        <w:rPr>
          <w:color w:val="1F1F1F"/>
          <w:spacing w:val="11"/>
          <w:sz w:val="18"/>
        </w:rPr>
        <w:t> </w:t>
      </w:r>
      <w:r>
        <w:rPr>
          <w:color w:val="1F1F1F"/>
          <w:sz w:val="18"/>
        </w:rPr>
        <w:t>Design,</w:t>
      </w:r>
      <w:r>
        <w:rPr>
          <w:color w:val="1F1F1F"/>
          <w:spacing w:val="11"/>
          <w:sz w:val="18"/>
        </w:rPr>
        <w:t> </w:t>
      </w:r>
      <w:r>
        <w:rPr>
          <w:color w:val="1F1F1F"/>
          <w:spacing w:val="-5"/>
          <w:sz w:val="18"/>
        </w:rPr>
        <w:t>FEA</w:t>
      </w:r>
    </w:p>
    <w:sectPr>
      <w:type w:val="continuous"/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numPicBullet w:numPicBulletId="1">
    <w:pict>
      <v:shape id="_x0000_i1076" type="#_x0000_t75" style="width:7.500000pt;height:7.500000pt" o:bullet="t">
        <v:imagedata r:id="rId1" o:title="image5.png"/>
      </v:shape>
    </w:pict>
  </w:numPicBullet>
  <w:numPicBullet w:numPicBulletId="2">
    <w:pict>
      <v:shape id="_x0000_i1077" type="#_x0000_t75" style="width:7.500000pt;height:7.500000pt" o:bullet="t">
        <v:imagedata r:id="rId1" o:title="image5.png"/>
      </v:shape>
    </w:pict>
  </w:numPicBullet>
  <w:abstractNum w:abstractNumId="1">
    <w:multiLevelType w:val="hybridMultilevel"/>
    <w:lvl w:ilvl="0">
      <w:start w:val="0"/>
      <w:numFmt w:val="bullet"/>
      <w:lvlText w:val="&amp;"/>
      <w:lvlPicBulletId w:val="2"/>
      <w:lvlJc w:val="left"/>
      <w:pPr>
        <w:ind w:left="4825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87" w:hanging="3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54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22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89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57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24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92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59" w:hanging="3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696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975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8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6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81" w:hanging="30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8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30" w:line="1067" w:lineRule="exact"/>
      <w:ind w:left="3999"/>
      <w:jc w:val="center"/>
      <w:outlineLvl w:val="1"/>
    </w:pPr>
    <w:rPr>
      <w:rFonts w:ascii="Arial" w:hAnsi="Arial" w:eastAsia="Arial" w:cs="Arial"/>
      <w:b/>
      <w:bCs/>
      <w:sz w:val="93"/>
      <w:szCs w:val="9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9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8"/>
      <w:ind w:left="696" w:hanging="30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marcus.whit&#64257;eld@example.co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2026-06-21T01:21:37Z</dcterms:created>
  <dcterms:modified xsi:type="dcterms:W3CDTF">2026-06-21T01:21:37Z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