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7"/>
        <w:rPr>
          <w:rFonts w:ascii="Times New Roman"/>
          <w:sz w:val="74"/>
        </w:rPr>
      </w:pPr>
    </w:p>
    <w:p>
      <w:pPr>
        <w:pStyle w:val="Heading1"/>
      </w:pPr>
      <w:r>
        <w:rPr>
          <w:color w:val="424242"/>
          <w:spacing w:val="12"/>
        </w:rPr>
        <w:t>Margaret</w:t>
      </w:r>
      <w:r>
        <w:rPr>
          <w:color w:val="424242"/>
          <w:spacing w:val="33"/>
        </w:rPr>
        <w:t> </w:t>
      </w:r>
      <w:r>
        <w:rPr>
          <w:color w:val="424242"/>
          <w:spacing w:val="9"/>
        </w:rPr>
        <w:t>Martin</w:t>
      </w:r>
    </w:p>
    <w:p>
      <w:pPr>
        <w:pStyle w:val="BodyText"/>
        <w:spacing w:before="154"/>
        <w:ind w:left="4378" w:right="897"/>
        <w:jc w:val="center"/>
      </w:pPr>
      <w:r>
        <w:rPr>
          <w:color w:val="424242"/>
          <w:spacing w:val="-2"/>
          <w:w w:val="105"/>
        </w:rPr>
        <w:t>Consultant</w:t>
      </w:r>
    </w:p>
    <w:p>
      <w:pPr>
        <w:pStyle w:val="BodyText"/>
        <w:spacing w:before="10"/>
      </w:pPr>
    </w:p>
    <w:p>
      <w:pPr>
        <w:spacing w:line="273" w:lineRule="auto" w:before="0"/>
        <w:ind w:left="4378" w:right="895" w:firstLine="0"/>
        <w:jc w:val="center"/>
        <w:rPr>
          <w:sz w:val="16"/>
        </w:rPr>
      </w:pPr>
      <w:r>
        <w:rPr>
          <w:color w:val="424242"/>
          <w:w w:val="105"/>
          <w:sz w:val="16"/>
        </w:rPr>
        <w:t>Senior</w:t>
      </w:r>
      <w:r>
        <w:rPr>
          <w:color w:val="424242"/>
          <w:spacing w:val="35"/>
          <w:w w:val="105"/>
          <w:sz w:val="16"/>
        </w:rPr>
        <w:t> </w:t>
      </w:r>
      <w:r>
        <w:rPr>
          <w:color w:val="424242"/>
          <w:w w:val="105"/>
          <w:sz w:val="16"/>
        </w:rPr>
        <w:t>independent</w:t>
      </w:r>
      <w:r>
        <w:rPr>
          <w:color w:val="424242"/>
          <w:spacing w:val="35"/>
          <w:w w:val="105"/>
          <w:sz w:val="16"/>
        </w:rPr>
        <w:t> </w:t>
      </w:r>
      <w:r>
        <w:rPr>
          <w:color w:val="424242"/>
          <w:w w:val="105"/>
          <w:sz w:val="16"/>
        </w:rPr>
        <w:t>consultant</w:t>
      </w:r>
      <w:r>
        <w:rPr>
          <w:color w:val="424242"/>
          <w:spacing w:val="35"/>
          <w:w w:val="105"/>
          <w:sz w:val="16"/>
        </w:rPr>
        <w:t> </w:t>
      </w:r>
      <w:r>
        <w:rPr>
          <w:color w:val="424242"/>
          <w:w w:val="105"/>
          <w:sz w:val="16"/>
        </w:rPr>
        <w:t>with</w:t>
      </w:r>
      <w:r>
        <w:rPr>
          <w:color w:val="424242"/>
          <w:spacing w:val="35"/>
          <w:w w:val="105"/>
          <w:sz w:val="16"/>
        </w:rPr>
        <w:t> </w:t>
      </w:r>
      <w:r>
        <w:rPr>
          <w:color w:val="424242"/>
          <w:w w:val="105"/>
          <w:sz w:val="16"/>
        </w:rPr>
        <w:t>8</w:t>
      </w:r>
      <w:r>
        <w:rPr>
          <w:color w:val="424242"/>
          <w:spacing w:val="35"/>
          <w:w w:val="105"/>
          <w:sz w:val="16"/>
        </w:rPr>
        <w:t> </w:t>
      </w:r>
      <w:r>
        <w:rPr>
          <w:color w:val="424242"/>
          <w:w w:val="105"/>
          <w:sz w:val="16"/>
        </w:rPr>
        <w:t>years</w:t>
      </w:r>
      <w:r>
        <w:rPr>
          <w:color w:val="424242"/>
          <w:spacing w:val="35"/>
          <w:w w:val="105"/>
          <w:sz w:val="16"/>
        </w:rPr>
        <w:t> </w:t>
      </w:r>
      <w:r>
        <w:rPr>
          <w:color w:val="424242"/>
          <w:w w:val="105"/>
          <w:sz w:val="16"/>
        </w:rPr>
        <w:t>of</w:t>
      </w:r>
      <w:r>
        <w:rPr>
          <w:color w:val="424242"/>
          <w:spacing w:val="35"/>
          <w:w w:val="105"/>
          <w:sz w:val="16"/>
        </w:rPr>
        <w:t> </w:t>
      </w:r>
      <w:r>
        <w:rPr>
          <w:color w:val="424242"/>
          <w:w w:val="105"/>
          <w:sz w:val="16"/>
        </w:rPr>
        <w:t>strategy</w:t>
      </w:r>
      <w:r>
        <w:rPr>
          <w:color w:val="424242"/>
          <w:spacing w:val="35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35"/>
          <w:w w:val="105"/>
          <w:sz w:val="16"/>
        </w:rPr>
        <w:t> </w:t>
      </w:r>
      <w:r>
        <w:rPr>
          <w:color w:val="424242"/>
          <w:w w:val="105"/>
          <w:sz w:val="16"/>
        </w:rPr>
        <w:t>operations</w:t>
      </w:r>
      <w:r>
        <w:rPr>
          <w:color w:val="424242"/>
          <w:spacing w:val="35"/>
          <w:w w:val="105"/>
          <w:sz w:val="16"/>
        </w:rPr>
        <w:t> </w:t>
      </w:r>
      <w:r>
        <w:rPr>
          <w:color w:val="424242"/>
          <w:w w:val="105"/>
          <w:sz w:val="16"/>
        </w:rPr>
        <w:t>work, last 3 as a contractor on retainer for two PE firms and several direct corporate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424242"/>
          <w:w w:val="105"/>
          <w:sz w:val="16"/>
        </w:rPr>
        <w:t>clients.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424242"/>
          <w:w w:val="105"/>
          <w:sz w:val="16"/>
        </w:rPr>
        <w:t>Specialize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424242"/>
          <w:w w:val="105"/>
          <w:sz w:val="16"/>
        </w:rPr>
        <w:t>in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424242"/>
          <w:w w:val="105"/>
          <w:sz w:val="16"/>
        </w:rPr>
        <w:t>commercial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424242"/>
          <w:w w:val="105"/>
          <w:sz w:val="16"/>
        </w:rPr>
        <w:t>diligence,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424242"/>
          <w:w w:val="105"/>
          <w:sz w:val="16"/>
        </w:rPr>
        <w:t>pricing,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424242"/>
          <w:w w:val="105"/>
          <w:sz w:val="16"/>
        </w:rPr>
        <w:t>post-close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424242"/>
          <w:w w:val="105"/>
          <w:sz w:val="16"/>
        </w:rPr>
        <w:t>value creation in industrial services.</w:t>
      </w: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2647949</wp:posOffset>
                </wp:positionH>
                <wp:positionV relativeFrom="paragraph">
                  <wp:posOffset>153423</wp:posOffset>
                </wp:positionV>
                <wp:extent cx="4920615" cy="2667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920615" cy="266700"/>
                        </a:xfrm>
                        <a:prstGeom prst="rect">
                          <a:avLst/>
                        </a:prstGeom>
                        <a:solidFill>
                          <a:srgbClr val="424242"/>
                        </a:solidFill>
                      </wps:spPr>
                      <wps:txbx>
                        <w:txbxContent>
                          <w:p>
                            <w:pPr>
                              <w:spacing w:before="78"/>
                              <w:ind w:left="182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FFFFFF"/>
                                <w:spacing w:val="5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8.499969pt;margin-top:12.080552pt;width:387.45pt;height:21pt;mso-position-horizontal-relative:page;mso-position-vertical-relative:paragraph;z-index:-15728640;mso-wrap-distance-left:0;mso-wrap-distance-right:0" type="#_x0000_t202" id="docshape1" filled="true" fillcolor="#424242" stroked="false">
                <v:textbox inset="0,0,0,0">
                  <w:txbxContent>
                    <w:p>
                      <w:pPr>
                        <w:spacing w:before="78"/>
                        <w:ind w:left="182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b/>
                          <w:color w:val="FFFFFF"/>
                          <w:spacing w:val="5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Heading2"/>
        <w:spacing w:before="157"/>
      </w:pPr>
      <w:r>
        <w:rPr>
          <w:color w:val="424242"/>
        </w:rPr>
        <w:t>CONTACT</w:t>
      </w:r>
      <w:r>
        <w:rPr>
          <w:color w:val="424242"/>
          <w:spacing w:val="20"/>
        </w:rPr>
        <w:t> </w:t>
      </w:r>
      <w:r>
        <w:rPr>
          <w:color w:val="424242"/>
          <w:spacing w:val="-2"/>
        </w:rPr>
        <w:t>INFORMATION</w:t>
      </w:r>
    </w:p>
    <w:p>
      <w:pPr>
        <w:pStyle w:val="BodyText"/>
        <w:spacing w:before="176"/>
        <w:rPr>
          <w:b/>
          <w:sz w:val="22"/>
        </w:rPr>
      </w:pPr>
    </w:p>
    <w:p>
      <w:pPr>
        <w:pStyle w:val="BodyText"/>
        <w:ind w:left="820"/>
      </w:pPr>
      <w:r>
        <w:rPr>
          <w:color w:val="FFFFFF"/>
          <w:w w:val="105"/>
        </w:rPr>
        <w:t>(303)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0119</w:t>
      </w:r>
    </w:p>
    <w:p>
      <w:pPr>
        <w:pStyle w:val="BodyText"/>
        <w:spacing w:before="66"/>
      </w:pPr>
    </w:p>
    <w:p>
      <w:pPr>
        <w:pStyle w:val="BodyText"/>
        <w:spacing w:line="278" w:lineRule="auto"/>
        <w:ind w:left="820" w:right="101"/>
      </w:pPr>
      <w:hyperlink r:id="rId5">
        <w:r>
          <w:rPr>
            <w:color w:val="FFFFFF"/>
            <w:spacing w:val="-2"/>
          </w:rPr>
          <w:t>owen.beckwith@example.co</w:t>
        </w:r>
      </w:hyperlink>
      <w:r>
        <w:rPr>
          <w:color w:val="FFFFFF"/>
          <w:spacing w:val="80"/>
          <w:w w:val="105"/>
        </w:rPr>
        <w:t> </w:t>
      </w:r>
      <w:r>
        <w:rPr>
          <w:color w:val="FFFFFF"/>
          <w:spacing w:val="-10"/>
          <w:w w:val="105"/>
        </w:rPr>
        <w:t>m</w:t>
      </w:r>
    </w:p>
    <w:p>
      <w:pPr>
        <w:pStyle w:val="BodyText"/>
        <w:spacing w:before="33"/>
      </w:pPr>
    </w:p>
    <w:p>
      <w:pPr>
        <w:pStyle w:val="BodyText"/>
        <w:ind w:left="820"/>
      </w:pPr>
      <w:r>
        <w:rPr>
          <w:color w:val="FFFFFF"/>
          <w:w w:val="105"/>
        </w:rPr>
        <w:t>Denver, CO</w:t>
      </w:r>
      <w:r>
        <w:rPr>
          <w:color w:val="FFFFFF"/>
          <w:spacing w:val="3"/>
          <w:w w:val="105"/>
        </w:rPr>
        <w:t> </w:t>
      </w:r>
      <w:r>
        <w:rPr>
          <w:color w:val="FFFFFF"/>
          <w:spacing w:val="-4"/>
          <w:w w:val="105"/>
        </w:rPr>
        <w:t>12345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Heading2"/>
        <w:spacing w:before="0"/>
      </w:pPr>
      <w:r>
        <w:rPr>
          <w:color w:val="424242"/>
        </w:rPr>
        <w:t>KEY</w:t>
      </w:r>
      <w:r>
        <w:rPr>
          <w:color w:val="424242"/>
          <w:spacing w:val="14"/>
        </w:rPr>
        <w:t> </w:t>
      </w:r>
      <w:r>
        <w:rPr>
          <w:color w:val="424242"/>
          <w:spacing w:val="-2"/>
        </w:rPr>
        <w:t>SKILLS</w:t>
      </w:r>
    </w:p>
    <w:p>
      <w:pPr>
        <w:pStyle w:val="BodyText"/>
        <w:spacing w:before="74"/>
        <w:ind w:left="114"/>
      </w:pPr>
      <w:r>
        <w:rPr/>
        <w:br w:type="column"/>
      </w:r>
      <w:r>
        <w:rPr>
          <w:w w:val="105"/>
        </w:rPr>
        <w:t>2022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78"/>
        <w:ind w:left="114"/>
      </w:pPr>
      <w:r>
        <w:rPr>
          <w:w w:val="105"/>
        </w:rPr>
        <w:t>Senior</w:t>
      </w:r>
      <w:r>
        <w:rPr>
          <w:spacing w:val="8"/>
          <w:w w:val="105"/>
        </w:rPr>
        <w:t> </w:t>
      </w:r>
      <w:r>
        <w:rPr>
          <w:w w:val="105"/>
        </w:rPr>
        <w:t>Consultant</w:t>
      </w:r>
      <w:r>
        <w:rPr>
          <w:spacing w:val="9"/>
          <w:w w:val="105"/>
        </w:rPr>
        <w:t> </w:t>
      </w:r>
      <w:r>
        <w:rPr>
          <w:w w:val="105"/>
        </w:rPr>
        <w:t>(Contract)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9"/>
          <w:w w:val="105"/>
        </w:rPr>
        <w:t> </w:t>
      </w:r>
      <w:r>
        <w:rPr>
          <w:w w:val="105"/>
        </w:rPr>
        <w:t>Beckwith</w:t>
      </w:r>
      <w:r>
        <w:rPr>
          <w:spacing w:val="8"/>
          <w:w w:val="105"/>
        </w:rPr>
        <w:t> </w:t>
      </w:r>
      <w:r>
        <w:rPr>
          <w:w w:val="105"/>
        </w:rPr>
        <w:t>&amp;</w:t>
      </w:r>
      <w:r>
        <w:rPr>
          <w:spacing w:val="8"/>
          <w:w w:val="105"/>
        </w:rPr>
        <w:t> </w:t>
      </w:r>
      <w:r>
        <w:rPr>
          <w:w w:val="105"/>
        </w:rPr>
        <w:t>Co.,</w:t>
      </w:r>
      <w:r>
        <w:rPr>
          <w:spacing w:val="9"/>
          <w:w w:val="105"/>
        </w:rPr>
        <w:t> </w:t>
      </w:r>
      <w:r>
        <w:rPr>
          <w:w w:val="105"/>
        </w:rPr>
        <w:t>Denver,</w:t>
      </w:r>
      <w:r>
        <w:rPr>
          <w:spacing w:val="9"/>
          <w:w w:val="105"/>
        </w:rPr>
        <w:t> </w:t>
      </w:r>
      <w:r>
        <w:rPr>
          <w:spacing w:val="-5"/>
          <w:w w:val="105"/>
        </w:rPr>
        <w:t>CO</w:t>
      </w:r>
    </w:p>
    <w:p>
      <w:pPr>
        <w:pStyle w:val="BodyText"/>
        <w:tabs>
          <w:tab w:pos="895" w:val="left" w:leader="none"/>
        </w:tabs>
        <w:spacing w:line="278" w:lineRule="auto" w:before="153"/>
        <w:ind w:left="895" w:right="861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On retainer with two lower-middle-market PE firms; ran 9 commercial diligences in 2023 alone with an average turn of 22 days.</w:t>
      </w:r>
    </w:p>
    <w:p>
      <w:pPr>
        <w:pStyle w:val="BodyText"/>
        <w:tabs>
          <w:tab w:pos="895" w:val="left" w:leader="none"/>
        </w:tabs>
        <w:spacing w:line="261" w:lineRule="auto" w:before="90"/>
        <w:ind w:left="895" w:right="390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Co-led pricing redesign at a HVAC services platform; gross margin on service</w:t>
      </w:r>
      <w:r>
        <w:rPr>
          <w:spacing w:val="23"/>
          <w:w w:val="105"/>
        </w:rPr>
        <w:t> </w:t>
      </w:r>
      <w:r>
        <w:rPr>
          <w:w w:val="105"/>
        </w:rPr>
        <w:t>contracts</w:t>
      </w:r>
      <w:r>
        <w:rPr>
          <w:spacing w:val="23"/>
          <w:w w:val="105"/>
        </w:rPr>
        <w:t> </w:t>
      </w:r>
      <w:r>
        <w:rPr>
          <w:w w:val="105"/>
        </w:rPr>
        <w:t>improved</w:t>
      </w:r>
      <w:r>
        <w:rPr>
          <w:spacing w:val="23"/>
          <w:w w:val="105"/>
        </w:rPr>
        <w:t> </w:t>
      </w:r>
      <w:r>
        <w:rPr>
          <w:w w:val="105"/>
        </w:rPr>
        <w:t>by</w:t>
      </w:r>
      <w:r>
        <w:rPr>
          <w:spacing w:val="23"/>
          <w:w w:val="105"/>
        </w:rPr>
        <w:t> </w:t>
      </w:r>
      <w:r>
        <w:rPr>
          <w:w w:val="105"/>
        </w:rPr>
        <w:t>about</w:t>
      </w:r>
      <w:r>
        <w:rPr>
          <w:spacing w:val="23"/>
          <w:w w:val="105"/>
        </w:rPr>
        <w:t> </w:t>
      </w:r>
      <w:r>
        <w:rPr>
          <w:w w:val="105"/>
        </w:rPr>
        <w:t>240</w:t>
      </w:r>
      <w:r>
        <w:rPr>
          <w:spacing w:val="23"/>
          <w:w w:val="105"/>
        </w:rPr>
        <w:t> </w:t>
      </w:r>
      <w:r>
        <w:rPr>
          <w:w w:val="105"/>
        </w:rPr>
        <w:t>basis</w:t>
      </w:r>
      <w:r>
        <w:rPr>
          <w:spacing w:val="23"/>
          <w:w w:val="105"/>
        </w:rPr>
        <w:t> </w:t>
      </w:r>
      <w:r>
        <w:rPr>
          <w:w w:val="105"/>
        </w:rPr>
        <w:t>points</w:t>
      </w:r>
      <w:r>
        <w:rPr>
          <w:spacing w:val="23"/>
          <w:w w:val="105"/>
        </w:rPr>
        <w:t> </w:t>
      </w:r>
      <w:r>
        <w:rPr>
          <w:w w:val="105"/>
        </w:rPr>
        <w:t>within</w:t>
      </w:r>
      <w:r>
        <w:rPr>
          <w:spacing w:val="23"/>
          <w:w w:val="105"/>
        </w:rPr>
        <w:t> </w:t>
      </w:r>
      <w:r>
        <w:rPr>
          <w:w w:val="105"/>
        </w:rPr>
        <w:t>two</w:t>
      </w:r>
      <w:r>
        <w:rPr>
          <w:spacing w:val="23"/>
          <w:w w:val="105"/>
        </w:rPr>
        <w:t> </w:t>
      </w:r>
      <w:r>
        <w:rPr>
          <w:w w:val="105"/>
        </w:rPr>
        <w:t>quarters.</w:t>
      </w:r>
    </w:p>
    <w:p>
      <w:pPr>
        <w:pStyle w:val="BodyText"/>
        <w:tabs>
          <w:tab w:pos="895" w:val="left" w:leader="none"/>
        </w:tabs>
        <w:spacing w:line="278" w:lineRule="auto" w:before="104"/>
        <w:ind w:left="895" w:right="701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Built a portfolio-wide KPI pack across 6 holding companies so the operating</w:t>
      </w:r>
      <w:r>
        <w:rPr>
          <w:spacing w:val="25"/>
          <w:w w:val="105"/>
        </w:rPr>
        <w:t> </w:t>
      </w:r>
      <w:r>
        <w:rPr>
          <w:w w:val="105"/>
        </w:rPr>
        <w:t>partner</w:t>
      </w:r>
      <w:r>
        <w:rPr>
          <w:spacing w:val="25"/>
          <w:w w:val="105"/>
        </w:rPr>
        <w:t> </w:t>
      </w:r>
      <w:r>
        <w:rPr>
          <w:w w:val="105"/>
        </w:rPr>
        <w:t>could</w:t>
      </w:r>
      <w:r>
        <w:rPr>
          <w:spacing w:val="25"/>
          <w:w w:val="105"/>
        </w:rPr>
        <w:t> </w:t>
      </w:r>
      <w:r>
        <w:rPr>
          <w:w w:val="105"/>
        </w:rPr>
        <w:t>compare</w:t>
      </w:r>
      <w:r>
        <w:rPr>
          <w:spacing w:val="25"/>
          <w:w w:val="105"/>
        </w:rPr>
        <w:t> </w:t>
      </w:r>
      <w:r>
        <w:rPr>
          <w:w w:val="105"/>
        </w:rPr>
        <w:t>apples</w:t>
      </w:r>
      <w:r>
        <w:rPr>
          <w:spacing w:val="25"/>
          <w:w w:val="105"/>
        </w:rPr>
        <w:t> </w:t>
      </w:r>
      <w:r>
        <w:rPr>
          <w:w w:val="105"/>
        </w:rPr>
        <w:t>to</w:t>
      </w:r>
      <w:r>
        <w:rPr>
          <w:spacing w:val="25"/>
          <w:w w:val="105"/>
        </w:rPr>
        <w:t> </w:t>
      </w:r>
      <w:r>
        <w:rPr>
          <w:w w:val="105"/>
        </w:rPr>
        <w:t>apples</w:t>
      </w:r>
      <w:r>
        <w:rPr>
          <w:spacing w:val="25"/>
          <w:w w:val="105"/>
        </w:rPr>
        <w:t> </w:t>
      </w:r>
      <w:r>
        <w:rPr>
          <w:w w:val="105"/>
        </w:rPr>
        <w:t>in</w:t>
      </w:r>
      <w:r>
        <w:rPr>
          <w:spacing w:val="25"/>
          <w:w w:val="105"/>
        </w:rPr>
        <w:t> </w:t>
      </w:r>
      <w:r>
        <w:rPr>
          <w:w w:val="105"/>
        </w:rPr>
        <w:t>monthly</w:t>
      </w:r>
      <w:r>
        <w:rPr>
          <w:spacing w:val="25"/>
          <w:w w:val="105"/>
        </w:rPr>
        <w:t> </w:t>
      </w:r>
      <w:r>
        <w:rPr>
          <w:w w:val="105"/>
        </w:rPr>
        <w:t>reviews.</w:t>
      </w:r>
    </w:p>
    <w:p>
      <w:pPr>
        <w:pStyle w:val="BodyText"/>
        <w:tabs>
          <w:tab w:pos="895" w:val="left" w:leader="none"/>
        </w:tabs>
        <w:spacing w:line="278" w:lineRule="auto" w:before="75"/>
        <w:ind w:left="895" w:right="743" w:hanging="304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Subcontract relationships with two boutique firms cover overflow work during Q4 deal season.</w:t>
      </w:r>
    </w:p>
    <w:p>
      <w:pPr>
        <w:pStyle w:val="BodyText"/>
        <w:tabs>
          <w:tab w:pos="895" w:val="left" w:leader="none"/>
        </w:tabs>
        <w:spacing w:line="261" w:lineRule="auto" w:before="90"/>
        <w:ind w:left="895" w:right="390" w:hanging="304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Mentor two contract analysts on a per-project basis, including scoping their</w:t>
      </w:r>
      <w:r>
        <w:rPr>
          <w:spacing w:val="40"/>
          <w:w w:val="105"/>
        </w:rPr>
        <w:t> </w:t>
      </w:r>
      <w:r>
        <w:rPr>
          <w:w w:val="105"/>
        </w:rPr>
        <w:t>hours and reviewing models.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0" w:bottom="0" w:left="425" w:right="0"/>
          <w:cols w:num="2" w:equalWidth="0">
            <w:col w:w="3305" w:space="508"/>
            <w:col w:w="7682"/>
          </w:cols>
        </w:sectPr>
      </w:pPr>
    </w:p>
    <w:p>
      <w:pPr>
        <w:pStyle w:val="BodyText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spacing w:line="381" w:lineRule="auto" w:before="105"/>
        <w:ind w:left="6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71750" cy="107061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571750" cy="10706100"/>
                          <a:chExt cx="2571750" cy="10706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5717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0706100">
                                <a:moveTo>
                                  <a:pt x="2571737" y="4714875"/>
                                </a:moveTo>
                                <a:lnTo>
                                  <a:pt x="0" y="4714875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571737" y="10706087"/>
                                </a:lnTo>
                                <a:lnTo>
                                  <a:pt x="2571737" y="8096250"/>
                                </a:lnTo>
                                <a:lnTo>
                                  <a:pt x="2571737" y="4714875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2924175"/>
                                </a:moveTo>
                                <a:lnTo>
                                  <a:pt x="0" y="2924175"/>
                                </a:lnTo>
                                <a:lnTo>
                                  <a:pt x="0" y="4457700"/>
                                </a:lnTo>
                                <a:lnTo>
                                  <a:pt x="2571737" y="4457700"/>
                                </a:lnTo>
                                <a:lnTo>
                                  <a:pt x="2571737" y="2924175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2667000"/>
                                </a:lnTo>
                                <a:lnTo>
                                  <a:pt x="2571737" y="2667000"/>
                                </a:lnTo>
                                <a:lnTo>
                                  <a:pt x="2571737" y="2609850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666999"/>
                            <a:ext cx="2571750" cy="204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047875">
                                <a:moveTo>
                                  <a:pt x="2571737" y="1790700"/>
                                </a:moveTo>
                                <a:lnTo>
                                  <a:pt x="0" y="1790700"/>
                                </a:lnTo>
                                <a:lnTo>
                                  <a:pt x="0" y="2047875"/>
                                </a:lnTo>
                                <a:lnTo>
                                  <a:pt x="2571737" y="2047875"/>
                                </a:lnTo>
                                <a:lnTo>
                                  <a:pt x="2571737" y="1790700"/>
                                </a:lnTo>
                                <a:close/>
                              </a:path>
                              <a:path w="2571750" h="2047875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lnTo>
                                  <a:pt x="2571737" y="257175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3849" y="504824"/>
                            <a:ext cx="193357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3575" h="1933575">
                                <a:moveTo>
                                  <a:pt x="1933574" y="966787"/>
                                </a:moveTo>
                                <a:lnTo>
                                  <a:pt x="1932410" y="1014225"/>
                                </a:lnTo>
                                <a:lnTo>
                                  <a:pt x="1928919" y="1061549"/>
                                </a:lnTo>
                                <a:lnTo>
                                  <a:pt x="1923110" y="1108644"/>
                                </a:lnTo>
                                <a:lnTo>
                                  <a:pt x="1914998" y="1155398"/>
                                </a:lnTo>
                                <a:lnTo>
                                  <a:pt x="1904601" y="1201697"/>
                                </a:lnTo>
                                <a:lnTo>
                                  <a:pt x="1891945" y="1247431"/>
                                </a:lnTo>
                                <a:lnTo>
                                  <a:pt x="1877060" y="1292488"/>
                                </a:lnTo>
                                <a:lnTo>
                                  <a:pt x="1859982" y="1336761"/>
                                </a:lnTo>
                                <a:lnTo>
                                  <a:pt x="1840752" y="1380142"/>
                                </a:lnTo>
                                <a:lnTo>
                                  <a:pt x="1819417" y="1422528"/>
                                </a:lnTo>
                                <a:lnTo>
                                  <a:pt x="1796028" y="1463815"/>
                                </a:lnTo>
                                <a:lnTo>
                                  <a:pt x="1770641" y="1503905"/>
                                </a:lnTo>
                                <a:lnTo>
                                  <a:pt x="1743317" y="1542702"/>
                                </a:lnTo>
                                <a:lnTo>
                                  <a:pt x="1714123" y="1580110"/>
                                </a:lnTo>
                                <a:lnTo>
                                  <a:pt x="1683129" y="1616041"/>
                                </a:lnTo>
                                <a:lnTo>
                                  <a:pt x="1650409" y="1650409"/>
                                </a:lnTo>
                                <a:lnTo>
                                  <a:pt x="1616041" y="1683129"/>
                                </a:lnTo>
                                <a:lnTo>
                                  <a:pt x="1580110" y="1714124"/>
                                </a:lnTo>
                                <a:lnTo>
                                  <a:pt x="1542701" y="1743318"/>
                                </a:lnTo>
                                <a:lnTo>
                                  <a:pt x="1503905" y="1770641"/>
                                </a:lnTo>
                                <a:lnTo>
                                  <a:pt x="1463815" y="1796028"/>
                                </a:lnTo>
                                <a:lnTo>
                                  <a:pt x="1422527" y="1819417"/>
                                </a:lnTo>
                                <a:lnTo>
                                  <a:pt x="1380142" y="1840752"/>
                                </a:lnTo>
                                <a:lnTo>
                                  <a:pt x="1336760" y="1859982"/>
                                </a:lnTo>
                                <a:lnTo>
                                  <a:pt x="1292488" y="1877059"/>
                                </a:lnTo>
                                <a:lnTo>
                                  <a:pt x="1247430" y="1891945"/>
                                </a:lnTo>
                                <a:lnTo>
                                  <a:pt x="1201697" y="1904601"/>
                                </a:lnTo>
                                <a:lnTo>
                                  <a:pt x="1155397" y="1914998"/>
                                </a:lnTo>
                                <a:lnTo>
                                  <a:pt x="1108644" y="1923110"/>
                                </a:lnTo>
                                <a:lnTo>
                                  <a:pt x="1061549" y="1928919"/>
                                </a:lnTo>
                                <a:lnTo>
                                  <a:pt x="1014225" y="1932410"/>
                                </a:lnTo>
                                <a:lnTo>
                                  <a:pt x="966787" y="1933574"/>
                                </a:lnTo>
                                <a:lnTo>
                                  <a:pt x="954922" y="1933502"/>
                                </a:lnTo>
                                <a:lnTo>
                                  <a:pt x="907502" y="1931755"/>
                                </a:lnTo>
                                <a:lnTo>
                                  <a:pt x="860225" y="1927684"/>
                                </a:lnTo>
                                <a:lnTo>
                                  <a:pt x="813204" y="1921297"/>
                                </a:lnTo>
                                <a:lnTo>
                                  <a:pt x="766553" y="1912611"/>
                                </a:lnTo>
                                <a:lnTo>
                                  <a:pt x="720385" y="1901647"/>
                                </a:lnTo>
                                <a:lnTo>
                                  <a:pt x="674810" y="1888431"/>
                                </a:lnTo>
                                <a:lnTo>
                                  <a:pt x="629939" y="1872994"/>
                                </a:lnTo>
                                <a:lnTo>
                                  <a:pt x="585879" y="1855374"/>
                                </a:lnTo>
                                <a:lnTo>
                                  <a:pt x="542737" y="1835613"/>
                                </a:lnTo>
                                <a:lnTo>
                                  <a:pt x="500617" y="1813760"/>
                                </a:lnTo>
                                <a:lnTo>
                                  <a:pt x="459619" y="1789866"/>
                                </a:lnTo>
                                <a:lnTo>
                                  <a:pt x="419844" y="1763989"/>
                                </a:lnTo>
                                <a:lnTo>
                                  <a:pt x="381386" y="1736191"/>
                                </a:lnTo>
                                <a:lnTo>
                                  <a:pt x="344338" y="1706540"/>
                                </a:lnTo>
                                <a:lnTo>
                                  <a:pt x="308790" y="1675107"/>
                                </a:lnTo>
                                <a:lnTo>
                                  <a:pt x="274827" y="1641968"/>
                                </a:lnTo>
                                <a:lnTo>
                                  <a:pt x="242531" y="1607201"/>
                                </a:lnTo>
                                <a:lnTo>
                                  <a:pt x="211979" y="1570892"/>
                                </a:lnTo>
                                <a:lnTo>
                                  <a:pt x="183247" y="1533128"/>
                                </a:lnTo>
                                <a:lnTo>
                                  <a:pt x="156401" y="1493999"/>
                                </a:lnTo>
                                <a:lnTo>
                                  <a:pt x="131508" y="1453601"/>
                                </a:lnTo>
                                <a:lnTo>
                                  <a:pt x="108628" y="1412029"/>
                                </a:lnTo>
                                <a:lnTo>
                                  <a:pt x="87814" y="1369385"/>
                                </a:lnTo>
                                <a:lnTo>
                                  <a:pt x="69119" y="1325771"/>
                                </a:lnTo>
                                <a:lnTo>
                                  <a:pt x="52585" y="1281292"/>
                                </a:lnTo>
                                <a:lnTo>
                                  <a:pt x="38254" y="1236055"/>
                                </a:lnTo>
                                <a:lnTo>
                                  <a:pt x="26161" y="1190170"/>
                                </a:lnTo>
                                <a:lnTo>
                                  <a:pt x="16333" y="1143747"/>
                                </a:lnTo>
                                <a:lnTo>
                                  <a:pt x="8795" y="1096897"/>
                                </a:lnTo>
                                <a:lnTo>
                                  <a:pt x="3564" y="1049734"/>
                                </a:lnTo>
                                <a:lnTo>
                                  <a:pt x="655" y="1002371"/>
                                </a:lnTo>
                                <a:lnTo>
                                  <a:pt x="0" y="966787"/>
                                </a:lnTo>
                                <a:lnTo>
                                  <a:pt x="72" y="954922"/>
                                </a:lnTo>
                                <a:lnTo>
                                  <a:pt x="1819" y="907502"/>
                                </a:lnTo>
                                <a:lnTo>
                                  <a:pt x="5890" y="860225"/>
                                </a:lnTo>
                                <a:lnTo>
                                  <a:pt x="12276" y="813204"/>
                                </a:lnTo>
                                <a:lnTo>
                                  <a:pt x="20962" y="766553"/>
                                </a:lnTo>
                                <a:lnTo>
                                  <a:pt x="31926" y="720385"/>
                                </a:lnTo>
                                <a:lnTo>
                                  <a:pt x="45143" y="674810"/>
                                </a:lnTo>
                                <a:lnTo>
                                  <a:pt x="60580" y="629939"/>
                                </a:lnTo>
                                <a:lnTo>
                                  <a:pt x="78199" y="585879"/>
                                </a:lnTo>
                                <a:lnTo>
                                  <a:pt x="97960" y="542737"/>
                                </a:lnTo>
                                <a:lnTo>
                                  <a:pt x="119814" y="500617"/>
                                </a:lnTo>
                                <a:lnTo>
                                  <a:pt x="143708" y="459619"/>
                                </a:lnTo>
                                <a:lnTo>
                                  <a:pt x="169585" y="419844"/>
                                </a:lnTo>
                                <a:lnTo>
                                  <a:pt x="197382" y="381386"/>
                                </a:lnTo>
                                <a:lnTo>
                                  <a:pt x="227033" y="344338"/>
                                </a:lnTo>
                                <a:lnTo>
                                  <a:pt x="258467" y="308790"/>
                                </a:lnTo>
                                <a:lnTo>
                                  <a:pt x="291606" y="274827"/>
                                </a:lnTo>
                                <a:lnTo>
                                  <a:pt x="326372" y="242531"/>
                                </a:lnTo>
                                <a:lnTo>
                                  <a:pt x="362681" y="211979"/>
                                </a:lnTo>
                                <a:lnTo>
                                  <a:pt x="400446" y="183246"/>
                                </a:lnTo>
                                <a:lnTo>
                                  <a:pt x="439574" y="156401"/>
                                </a:lnTo>
                                <a:lnTo>
                                  <a:pt x="479973" y="131508"/>
                                </a:lnTo>
                                <a:lnTo>
                                  <a:pt x="521545" y="108628"/>
                                </a:lnTo>
                                <a:lnTo>
                                  <a:pt x="564189" y="87814"/>
                                </a:lnTo>
                                <a:lnTo>
                                  <a:pt x="607803" y="69118"/>
                                </a:lnTo>
                                <a:lnTo>
                                  <a:pt x="652282" y="52585"/>
                                </a:lnTo>
                                <a:lnTo>
                                  <a:pt x="697518" y="38254"/>
                                </a:lnTo>
                                <a:lnTo>
                                  <a:pt x="743404" y="26161"/>
                                </a:lnTo>
                                <a:lnTo>
                                  <a:pt x="789827" y="16333"/>
                                </a:lnTo>
                                <a:lnTo>
                                  <a:pt x="836677" y="8795"/>
                                </a:lnTo>
                                <a:lnTo>
                                  <a:pt x="883840" y="3564"/>
                                </a:lnTo>
                                <a:lnTo>
                                  <a:pt x="931203" y="655"/>
                                </a:lnTo>
                                <a:lnTo>
                                  <a:pt x="966787" y="0"/>
                                </a:lnTo>
                                <a:lnTo>
                                  <a:pt x="978652" y="72"/>
                                </a:lnTo>
                                <a:lnTo>
                                  <a:pt x="1026072" y="1819"/>
                                </a:lnTo>
                                <a:lnTo>
                                  <a:pt x="1073349" y="5890"/>
                                </a:lnTo>
                                <a:lnTo>
                                  <a:pt x="1120370" y="12276"/>
                                </a:lnTo>
                                <a:lnTo>
                                  <a:pt x="1167020" y="20962"/>
                                </a:lnTo>
                                <a:lnTo>
                                  <a:pt x="1213188" y="31926"/>
                                </a:lnTo>
                                <a:lnTo>
                                  <a:pt x="1258763" y="45143"/>
                                </a:lnTo>
                                <a:lnTo>
                                  <a:pt x="1303634" y="60580"/>
                                </a:lnTo>
                                <a:lnTo>
                                  <a:pt x="1347694" y="78199"/>
                                </a:lnTo>
                                <a:lnTo>
                                  <a:pt x="1390836" y="97960"/>
                                </a:lnTo>
                                <a:lnTo>
                                  <a:pt x="1432957" y="119814"/>
                                </a:lnTo>
                                <a:lnTo>
                                  <a:pt x="1473954" y="143708"/>
                                </a:lnTo>
                                <a:lnTo>
                                  <a:pt x="1513730" y="169585"/>
                                </a:lnTo>
                                <a:lnTo>
                                  <a:pt x="1552188" y="197382"/>
                                </a:lnTo>
                                <a:lnTo>
                                  <a:pt x="1589236" y="227033"/>
                                </a:lnTo>
                                <a:lnTo>
                                  <a:pt x="1624784" y="258466"/>
                                </a:lnTo>
                                <a:lnTo>
                                  <a:pt x="1658747" y="291606"/>
                                </a:lnTo>
                                <a:lnTo>
                                  <a:pt x="1691043" y="326372"/>
                                </a:lnTo>
                                <a:lnTo>
                                  <a:pt x="1721594" y="362681"/>
                                </a:lnTo>
                                <a:lnTo>
                                  <a:pt x="1750327" y="400446"/>
                                </a:lnTo>
                                <a:lnTo>
                                  <a:pt x="1777172" y="439574"/>
                                </a:lnTo>
                                <a:lnTo>
                                  <a:pt x="1802065" y="479973"/>
                                </a:lnTo>
                                <a:lnTo>
                                  <a:pt x="1824946" y="521545"/>
                                </a:lnTo>
                                <a:lnTo>
                                  <a:pt x="1845759" y="564189"/>
                                </a:lnTo>
                                <a:lnTo>
                                  <a:pt x="1864455" y="607803"/>
                                </a:lnTo>
                                <a:lnTo>
                                  <a:pt x="1880988" y="652282"/>
                                </a:lnTo>
                                <a:lnTo>
                                  <a:pt x="1895319" y="697518"/>
                                </a:lnTo>
                                <a:lnTo>
                                  <a:pt x="1907413" y="743404"/>
                                </a:lnTo>
                                <a:lnTo>
                                  <a:pt x="1917241" y="789827"/>
                                </a:lnTo>
                                <a:lnTo>
                                  <a:pt x="1924779" y="836677"/>
                                </a:lnTo>
                                <a:lnTo>
                                  <a:pt x="1930009" y="883840"/>
                                </a:lnTo>
                                <a:lnTo>
                                  <a:pt x="1932919" y="931203"/>
                                </a:lnTo>
                                <a:lnTo>
                                  <a:pt x="1933574" y="966787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950" y="549274"/>
                            <a:ext cx="1847849" cy="18415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5" y="3143249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791" y="3524250"/>
                            <a:ext cx="143514" cy="1652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405" y="3914774"/>
                            <a:ext cx="161394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23862" y="4972049"/>
                            <a:ext cx="47625" cy="185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857375">
                                <a:moveTo>
                                  <a:pt x="47625" y="1830222"/>
                                </a:moveTo>
                                <a:lnTo>
                                  <a:pt x="27165" y="1809750"/>
                                </a:lnTo>
                                <a:lnTo>
                                  <a:pt x="20472" y="1809750"/>
                                </a:lnTo>
                                <a:lnTo>
                                  <a:pt x="0" y="1830222"/>
                                </a:lnTo>
                                <a:lnTo>
                                  <a:pt x="0" y="1833791"/>
                                </a:lnTo>
                                <a:lnTo>
                                  <a:pt x="0" y="1836915"/>
                                </a:lnTo>
                                <a:lnTo>
                                  <a:pt x="20472" y="1857375"/>
                                </a:lnTo>
                                <a:lnTo>
                                  <a:pt x="27165" y="1857375"/>
                                </a:lnTo>
                                <a:lnTo>
                                  <a:pt x="47625" y="1836915"/>
                                </a:lnTo>
                                <a:lnTo>
                                  <a:pt x="47625" y="1830222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1620672"/>
                                </a:moveTo>
                                <a:lnTo>
                                  <a:pt x="27165" y="1600200"/>
                                </a:lnTo>
                                <a:lnTo>
                                  <a:pt x="20472" y="1600200"/>
                                </a:lnTo>
                                <a:lnTo>
                                  <a:pt x="0" y="1620672"/>
                                </a:lnTo>
                                <a:lnTo>
                                  <a:pt x="0" y="1624241"/>
                                </a:lnTo>
                                <a:lnTo>
                                  <a:pt x="0" y="1627365"/>
                                </a:lnTo>
                                <a:lnTo>
                                  <a:pt x="20472" y="1647825"/>
                                </a:lnTo>
                                <a:lnTo>
                                  <a:pt x="27165" y="1647825"/>
                                </a:lnTo>
                                <a:lnTo>
                                  <a:pt x="47625" y="1627365"/>
                                </a:lnTo>
                                <a:lnTo>
                                  <a:pt x="47625" y="1620672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1411122"/>
                                </a:moveTo>
                                <a:lnTo>
                                  <a:pt x="27165" y="1390650"/>
                                </a:lnTo>
                                <a:lnTo>
                                  <a:pt x="20472" y="1390650"/>
                                </a:lnTo>
                                <a:lnTo>
                                  <a:pt x="0" y="1411122"/>
                                </a:lnTo>
                                <a:lnTo>
                                  <a:pt x="0" y="1414691"/>
                                </a:lnTo>
                                <a:lnTo>
                                  <a:pt x="0" y="1417815"/>
                                </a:lnTo>
                                <a:lnTo>
                                  <a:pt x="20472" y="1438275"/>
                                </a:lnTo>
                                <a:lnTo>
                                  <a:pt x="27165" y="1438275"/>
                                </a:lnTo>
                                <a:lnTo>
                                  <a:pt x="47625" y="1417815"/>
                                </a:lnTo>
                                <a:lnTo>
                                  <a:pt x="47625" y="1411122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8573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2.5pt;height:843pt;mso-position-horizontal-relative:page;mso-position-vertical-relative:page;z-index:-15783424" id="docshapegroup2" coordorigin="0,0" coordsize="4050,16860">
                <v:shape style="position:absolute;left:0;top:0;width:4050;height:16860" id="docshape3" coordorigin="0,0" coordsize="4050,16860" path="m4050,7425l0,7425,0,12750,0,16860,4050,16860,4050,12750,4050,7425xm4050,4605l0,4605,0,7020,4050,7020,4050,4605xm4050,0l0,0,0,4110,0,4200,4050,4200,4050,4110,4050,0xe" filled="true" fillcolor="#424242" stroked="false">
                  <v:path arrowok="t"/>
                  <v:fill type="solid"/>
                </v:shape>
                <v:shape style="position:absolute;left:0;top:4200;width:4050;height:3225" id="docshape4" coordorigin="0,4200" coordsize="4050,3225" path="m4050,7020l0,7020,0,7425,4050,7425,4050,7020xm4050,4200l0,4200,0,4605,4050,4605,4050,4200xe" filled="true" fillcolor="#f4cccc" stroked="false">
                  <v:path arrowok="t"/>
                  <v:fill type="solid"/>
                </v:shape>
                <v:shape style="position:absolute;left:510;top:795;width:3045;height:3045" id="docshape5" coordorigin="510,795" coordsize="3045,3045" path="m3555,2317l3553,2392,3548,2467,3539,2541,3526,2615,3509,2687,3489,2759,3466,2830,3439,2900,3409,2968,3375,3035,3338,3100,3298,3163,3255,3224,3209,3283,3161,3340,3109,3394,3055,3446,2998,3494,2939,3540,2878,3583,2815,3623,2750,3660,2683,3694,2615,3724,2545,3751,2474,3774,2402,3794,2330,3811,2256,3824,2182,3833,2107,3838,2032,3840,2014,3840,1939,3837,1865,3831,1791,3821,1717,3807,1644,3790,1573,3769,1502,3745,1433,3717,1365,3686,1298,3651,1234,3614,1171,3573,1111,3529,1052,3482,996,3433,943,3381,892,3326,844,3269,799,3209,756,3148,717,3084,681,3019,648,2952,619,2883,593,2813,570,2742,551,2669,536,2596,524,2522,516,2448,511,2374,510,2317,510,2299,513,2224,519,2150,529,2076,543,2002,560,1929,581,1858,605,1787,633,1718,664,1650,699,1583,736,1519,777,1456,821,1396,868,1337,917,1281,969,1228,1024,1177,1081,1129,1141,1084,1202,1041,1266,1002,1331,966,1398,933,1467,904,1537,878,1608,855,1681,836,1754,821,1828,809,1902,801,1976,796,2032,795,2051,795,2126,798,2200,804,2274,814,2348,828,2421,845,2492,866,2563,890,2632,918,2700,949,2767,984,2831,1021,2894,1062,2954,1106,3013,1153,3069,1202,3122,1254,3173,1309,3221,1366,3266,1426,3309,1487,3348,1551,3384,1616,3417,1683,3446,1752,3472,1822,3495,1893,3514,1966,3529,2039,3541,2113,3549,2187,3554,2261,3555,2317xe" filled="false" stroked="true" strokeweight="3.0pt" strokecolor="#ffffff">
                  <v:path arrowok="t"/>
                  <v:stroke dashstyle="solid"/>
                </v:shape>
                <v:shape style="position:absolute;left:570;top:865;width:2910;height:2900" type="#_x0000_t75" id="docshape6" stroked="false">
                  <v:imagedata r:id="rId8" o:title=""/>
                </v:shape>
                <v:shape style="position:absolute;left:825;top:4950;width:255;height:255" type="#_x0000_t75" id="docshape7" stroked="false">
                  <v:imagedata r:id="rId9" o:title=""/>
                </v:shape>
                <v:shape style="position:absolute;left:842;top:5550;width:226;height:261" type="#_x0000_t75" id="docshape8" stroked="false">
                  <v:imagedata r:id="rId10" o:title=""/>
                </v:shape>
                <v:shape style="position:absolute;left:825;top:6165;width:255;height:255" type="#_x0000_t75" id="docshape9" stroked="false">
                  <v:imagedata r:id="rId11" o:title=""/>
                </v:shape>
                <v:shape style="position:absolute;left:824;top:7830;width:75;height:2925" id="docshape10" coordorigin="825,7830" coordsize="75,2925" path="m900,10712l899,10707,895,10698,893,10694,886,10687,882,10685,873,10681,868,10680,857,10680,852,10681,843,10685,839,10687,832,10694,830,10698,826,10707,825,10712,825,10718,825,10723,826,10728,830,10737,832,10741,839,10748,843,10750,852,10754,857,10755,868,10755,873,10754,882,10750,886,10748,893,10741,895,10737,899,10728,900,10723,900,10712xm900,10382l899,10377,895,10368,893,10364,886,10357,882,10355,873,10351,868,10350,857,10350,852,10351,843,10355,839,10357,832,10364,830,10368,826,10377,825,10382,825,10388,825,10393,826,10398,830,10407,832,10411,839,10418,843,10420,852,10424,857,10425,868,10425,873,10424,882,10420,886,10418,893,10411,895,10407,899,10398,900,10393,900,10382xm900,10052l899,10047,895,10038,893,10034,886,10027,882,10025,873,10021,868,10020,857,10020,852,10021,843,10025,839,10027,832,10034,830,10038,826,10047,825,10052,825,10058,825,10063,826,10068,830,10077,832,10081,839,10088,843,10090,852,10094,857,10095,868,10095,873,10094,882,10090,886,10088,893,10081,895,10077,899,10068,900,10063,900,10052xm900,9497l899,9492,895,9483,893,9479,886,9472,882,9470,873,9466,868,9465,857,9465,852,9466,843,9470,839,9472,832,9479,830,9483,826,9492,825,9497,825,9503,825,9508,826,9513,830,9522,832,9526,839,9533,843,9535,852,9539,857,9540,868,9540,873,9539,882,9535,886,9533,893,9526,895,9522,899,9513,900,9508,900,9497xm900,9167l899,9162,895,9153,893,9149,886,9142,882,9140,873,9136,868,9135,857,9135,852,9136,843,9140,839,9142,832,9149,830,9153,826,9162,825,9167,825,9173,825,9178,826,9183,830,9192,832,9196,839,9203,843,9205,852,9209,857,9210,868,9210,873,9209,882,9205,886,9203,893,9196,895,9192,899,9183,900,9178,900,9167xm900,8837l899,8832,895,8823,893,8819,886,8812,882,8810,873,8806,868,8805,857,8805,852,8806,843,8810,839,8812,832,8819,830,8823,826,8832,825,8837,825,8843,825,8848,826,8853,830,8862,832,8866,839,8873,843,8875,852,8879,857,8880,868,8880,873,8879,882,8875,886,8873,893,8866,895,8862,899,8853,900,8848,900,8837xm900,8522l899,8517,895,8508,893,8504,886,8497,882,8495,873,8491,868,8490,857,8490,852,8491,843,8495,839,8497,832,8504,830,8508,826,8517,825,8522,825,8528,825,8533,826,8538,830,8547,832,8551,839,8558,843,8560,852,8564,857,8565,868,8565,873,8564,882,8560,886,8558,893,8551,895,8547,899,8538,900,8533,900,8522xm900,8192l899,8187,895,8178,893,8174,886,8167,882,8165,873,8161,868,8160,857,8160,852,8161,843,8165,839,8167,832,8174,830,8178,826,8187,825,8192,825,8198,825,8203,826,8208,830,8217,832,8221,839,8228,843,8230,852,8234,857,8235,868,8235,873,8234,882,8230,886,8228,893,8221,895,8217,899,8208,900,8203,900,8192xm900,7862l899,7857,895,7848,893,7844,886,7837,882,7835,873,7831,868,7830,857,7830,852,7831,843,7835,839,7837,832,7844,830,7848,826,7857,825,7862,825,7868,825,7873,826,7878,830,7887,832,7891,839,7898,843,7900,852,7904,857,7905,868,7905,873,7904,882,7900,886,7898,893,7891,895,7887,899,7878,900,7873,900,7862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w w:val="105"/>
        </w:rPr>
        <w:t>Commercial due diligence Pricing strategy</w:t>
      </w:r>
    </w:p>
    <w:p>
      <w:pPr>
        <w:pStyle w:val="BodyText"/>
        <w:spacing w:line="374" w:lineRule="auto" w:before="2"/>
        <w:ind w:left="690" w:right="57"/>
      </w:pPr>
      <w:r>
        <w:rPr>
          <w:color w:val="FFFFFF"/>
          <w:w w:val="105"/>
        </w:rPr>
        <w:t>Value creation planning PE portfolio reporting Industrial services sector</w:t>
      </w:r>
    </w:p>
    <w:p>
      <w:pPr>
        <w:pStyle w:val="BodyText"/>
        <w:spacing w:line="261" w:lineRule="auto" w:before="6"/>
        <w:ind w:left="690"/>
      </w:pPr>
      <w:r>
        <w:rPr>
          <w:color w:val="FFFFFF"/>
          <w:w w:val="105"/>
        </w:rPr>
        <w:t>Financial and operating </w:t>
      </w:r>
      <w:r>
        <w:rPr>
          <w:color w:val="FFFFFF"/>
          <w:spacing w:val="-2"/>
          <w:w w:val="105"/>
        </w:rPr>
        <w:t>models</w:t>
      </w:r>
    </w:p>
    <w:p>
      <w:pPr>
        <w:pStyle w:val="BodyText"/>
        <w:spacing w:line="381" w:lineRule="auto" w:before="104"/>
        <w:ind w:left="690"/>
      </w:pPr>
      <w:r>
        <w:rPr>
          <w:color w:val="FFFFFF"/>
          <w:w w:val="105"/>
        </w:rPr>
        <w:t>Workshop facilitation Retainer structuring Subcontract management</w:t>
      </w:r>
    </w:p>
    <w:p>
      <w:pPr>
        <w:pStyle w:val="BodyText"/>
        <w:spacing w:before="75"/>
        <w:ind w:left="690"/>
      </w:pPr>
      <w:r>
        <w:rPr/>
        <w:br w:type="column"/>
      </w:r>
      <w:r>
        <w:rPr>
          <w:w w:val="105"/>
        </w:rPr>
        <w:t>2019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78"/>
        <w:ind w:left="690"/>
      </w:pPr>
      <w:r>
        <w:rPr/>
        <w:t>Engagement</w:t>
      </w:r>
      <w:r>
        <w:rPr>
          <w:spacing w:val="42"/>
        </w:rPr>
        <w:t> </w:t>
      </w:r>
      <w:r>
        <w:rPr/>
        <w:t>Manager</w:t>
      </w:r>
      <w:r>
        <w:rPr>
          <w:spacing w:val="42"/>
        </w:rPr>
        <w:t> </w:t>
      </w:r>
      <w:r>
        <w:rPr/>
        <w:t>|</w:t>
      </w:r>
      <w:r>
        <w:rPr>
          <w:spacing w:val="42"/>
        </w:rPr>
        <w:t> </w:t>
      </w:r>
      <w:r>
        <w:rPr/>
        <w:t>Frontier</w:t>
      </w:r>
      <w:r>
        <w:rPr>
          <w:spacing w:val="36"/>
        </w:rPr>
        <w:t> </w:t>
      </w:r>
      <w:r>
        <w:rPr/>
        <w:t>Trail</w:t>
      </w:r>
      <w:r>
        <w:rPr>
          <w:spacing w:val="42"/>
        </w:rPr>
        <w:t> </w:t>
      </w:r>
      <w:r>
        <w:rPr/>
        <w:t>Consulting,</w:t>
      </w:r>
      <w:r>
        <w:rPr>
          <w:spacing w:val="43"/>
        </w:rPr>
        <w:t> </w:t>
      </w:r>
      <w:r>
        <w:rPr/>
        <w:t>Denver,</w:t>
      </w:r>
      <w:r>
        <w:rPr>
          <w:spacing w:val="42"/>
        </w:rPr>
        <w:t> </w:t>
      </w:r>
      <w:r>
        <w:rPr>
          <w:spacing w:val="-5"/>
        </w:rPr>
        <w:t>CO</w:t>
      </w:r>
    </w:p>
    <w:p>
      <w:pPr>
        <w:pStyle w:val="ListParagraph"/>
        <w:numPr>
          <w:ilvl w:val="0"/>
          <w:numId w:val="1"/>
        </w:numPr>
        <w:tabs>
          <w:tab w:pos="1471" w:val="left" w:leader="none"/>
        </w:tabs>
        <w:spacing w:line="278" w:lineRule="auto" w:before="153" w:after="0"/>
        <w:ind w:left="1471" w:right="988" w:hanging="304"/>
        <w:jc w:val="left"/>
        <w:rPr>
          <w:sz w:val="18"/>
        </w:rPr>
      </w:pPr>
      <w:r>
        <w:rPr>
          <w:w w:val="105"/>
          <w:sz w:val="18"/>
        </w:rPr>
        <w:t>Managed mixed teams of 3-5 on cost and pricing engagements for industrial and energy services clients.</w:t>
      </w:r>
    </w:p>
    <w:p>
      <w:pPr>
        <w:pStyle w:val="ListParagraph"/>
        <w:numPr>
          <w:ilvl w:val="0"/>
          <w:numId w:val="1"/>
        </w:numPr>
        <w:tabs>
          <w:tab w:pos="1471" w:val="left" w:leader="none"/>
        </w:tabs>
        <w:spacing w:line="261" w:lineRule="auto" w:before="90" w:after="0"/>
        <w:ind w:left="1471" w:right="545" w:hanging="304"/>
        <w:jc w:val="left"/>
        <w:rPr>
          <w:sz w:val="18"/>
        </w:rPr>
      </w:pPr>
      <w:r>
        <w:rPr>
          <w:w w:val="105"/>
          <w:sz w:val="18"/>
        </w:rPr>
        <w:t>Sold $1.4M in follow-on work across three accounts by turning diligence findings into 6-month value creation plans.</w:t>
      </w:r>
    </w:p>
    <w:p>
      <w:pPr>
        <w:pStyle w:val="ListParagraph"/>
        <w:numPr>
          <w:ilvl w:val="0"/>
          <w:numId w:val="1"/>
        </w:numPr>
        <w:tabs>
          <w:tab w:pos="1471" w:val="left" w:leader="none"/>
        </w:tabs>
        <w:spacing w:line="278" w:lineRule="auto" w:before="103" w:after="0"/>
        <w:ind w:left="1471" w:right="1472" w:hanging="304"/>
        <w:jc w:val="left"/>
        <w:rPr>
          <w:sz w:val="18"/>
        </w:rPr>
      </w:pPr>
      <w:r>
        <w:rPr>
          <w:w w:val="105"/>
          <w:sz w:val="18"/>
        </w:rPr>
        <w:t>Built the firm's standard pricing diagnostic, later used on 12+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engagements.</w:t>
      </w:r>
    </w:p>
    <w:p>
      <w:pPr>
        <w:pStyle w:val="BodyText"/>
        <w:spacing w:before="9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2647949</wp:posOffset>
                </wp:positionH>
                <wp:positionV relativeFrom="paragraph">
                  <wp:posOffset>145684</wp:posOffset>
                </wp:positionV>
                <wp:extent cx="4920615" cy="266700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4920615" cy="266700"/>
                        </a:xfrm>
                        <a:prstGeom prst="rect">
                          <a:avLst/>
                        </a:prstGeom>
                        <a:solidFill>
                          <a:srgbClr val="424242"/>
                        </a:solidFill>
                      </wps:spPr>
                      <wps:txbx>
                        <w:txbxContent>
                          <w:p>
                            <w:pPr>
                              <w:spacing w:before="78"/>
                              <w:ind w:left="182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499969pt;margin-top:11.4712pt;width:387.45pt;height:21pt;mso-position-horizontal-relative:page;mso-position-vertical-relative:paragraph;z-index:-15728128;mso-wrap-distance-left:0;mso-wrap-distance-right:0" type="#_x0000_t202" id="docshape11" filled="true" fillcolor="#424242" stroked="false">
                <v:textbox inset="0,0,0,0">
                  <w:txbxContent>
                    <w:p>
                      <w:pPr>
                        <w:spacing w:before="78"/>
                        <w:ind w:left="182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61"/>
        <w:ind w:left="690"/>
      </w:pPr>
      <w:r>
        <w:rPr>
          <w:w w:val="105"/>
        </w:rPr>
        <w:t>MBA,</w:t>
      </w:r>
      <w:r>
        <w:rPr>
          <w:spacing w:val="4"/>
          <w:w w:val="105"/>
        </w:rPr>
        <w:t> </w:t>
      </w:r>
      <w:r>
        <w:rPr>
          <w:w w:val="105"/>
        </w:rPr>
        <w:t>Tuck</w:t>
      </w:r>
      <w:r>
        <w:rPr>
          <w:spacing w:val="8"/>
          <w:w w:val="105"/>
        </w:rPr>
        <w:t> </w:t>
      </w:r>
      <w:r>
        <w:rPr>
          <w:w w:val="105"/>
        </w:rPr>
        <w:t>School</w:t>
      </w:r>
      <w:r>
        <w:rPr>
          <w:spacing w:val="9"/>
          <w:w w:val="105"/>
        </w:rPr>
        <w:t> </w:t>
      </w:r>
      <w:r>
        <w:rPr>
          <w:w w:val="105"/>
        </w:rPr>
        <w:t>of</w:t>
      </w:r>
      <w:r>
        <w:rPr>
          <w:spacing w:val="8"/>
          <w:w w:val="105"/>
        </w:rPr>
        <w:t> </w:t>
      </w:r>
      <w:r>
        <w:rPr>
          <w:w w:val="105"/>
        </w:rPr>
        <w:t>Business</w:t>
      </w:r>
      <w:r>
        <w:rPr>
          <w:spacing w:val="9"/>
          <w:w w:val="105"/>
        </w:rPr>
        <w:t> </w:t>
      </w:r>
      <w:r>
        <w:rPr>
          <w:w w:val="105"/>
        </w:rPr>
        <w:t>at</w:t>
      </w:r>
      <w:r>
        <w:rPr>
          <w:spacing w:val="8"/>
          <w:w w:val="105"/>
        </w:rPr>
        <w:t> </w:t>
      </w:r>
      <w:r>
        <w:rPr>
          <w:w w:val="105"/>
        </w:rPr>
        <w:t>Dartmouth,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183"/>
        <w:ind w:left="690"/>
      </w:pPr>
      <w:r>
        <w:rPr>
          <w:w w:val="105"/>
        </w:rPr>
        <w:t>B.A.</w:t>
      </w:r>
      <w:r>
        <w:rPr>
          <w:spacing w:val="13"/>
          <w:w w:val="105"/>
        </w:rPr>
        <w:t> </w:t>
      </w:r>
      <w:r>
        <w:rPr>
          <w:w w:val="105"/>
        </w:rPr>
        <w:t>Mathematics,</w:t>
      </w:r>
      <w:r>
        <w:rPr>
          <w:spacing w:val="14"/>
          <w:w w:val="105"/>
        </w:rPr>
        <w:t> </w:t>
      </w:r>
      <w:r>
        <w:rPr>
          <w:w w:val="105"/>
        </w:rPr>
        <w:t>Colorado</w:t>
      </w:r>
      <w:r>
        <w:rPr>
          <w:spacing w:val="12"/>
          <w:w w:val="105"/>
        </w:rPr>
        <w:t> </w:t>
      </w:r>
      <w:r>
        <w:rPr>
          <w:w w:val="105"/>
        </w:rPr>
        <w:t>College,</w:t>
      </w:r>
      <w:r>
        <w:rPr>
          <w:spacing w:val="13"/>
          <w:w w:val="105"/>
        </w:rPr>
        <w:t> </w:t>
      </w:r>
      <w:r>
        <w:rPr>
          <w:spacing w:val="-4"/>
          <w:w w:val="105"/>
        </w:rPr>
        <w:t>2015</w:t>
      </w:r>
    </w:p>
    <w:sectPr>
      <w:type w:val="continuous"/>
      <w:pgSz w:w="11920" w:h="16860"/>
      <w:pgMar w:top="0" w:bottom="0" w:left="425" w:right="0"/>
      <w:cols w:num="2" w:equalWidth="0">
        <w:col w:w="2955" w:space="281"/>
        <w:col w:w="82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1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1471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57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5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3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0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8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46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3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01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378" w:right="909"/>
      <w:jc w:val="center"/>
      <w:outlineLvl w:val="1"/>
    </w:pPr>
    <w:rPr>
      <w:rFonts w:ascii="Arial" w:hAnsi="Arial" w:eastAsia="Arial" w:cs="Arial"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8"/>
      <w:ind w:left="114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1471" w:right="545" w:hanging="30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wen.beckwith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2026-06-29T20:02:28Z</dcterms:created>
  <dcterms:modified xsi:type="dcterms:W3CDTF">2026-06-29T20:02:28Z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2026-06-29T00:00:00Z</vt:filetime>
  </property>
  <property fmtid="{D5CDD505-2E9C-101B-9397-08002B2CF9AE}" pid="5" name="Producer">
    <vt:lpwstr>Skia/PDF m121</vt:lpwstr>
  </property>
</Properties>
</file>