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984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808731</wp:posOffset>
                </wp:positionH>
                <wp:positionV relativeFrom="paragraph">
                  <wp:posOffset>307869</wp:posOffset>
                </wp:positionV>
                <wp:extent cx="1165225" cy="82676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65225" cy="826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78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A38182"/>
                                <w:spacing w:val="8"/>
                                <w:sz w:val="130"/>
                              </w:rPr>
                              <w:t>SH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3.679684pt;margin-top:24.241726pt;width:91.75pt;height:65.1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278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A38182"/>
                          <w:spacing w:val="8"/>
                          <w:sz w:val="130"/>
                        </w:rPr>
                        <w:t>SH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Steven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6"/>
          <w:sz w:val="74"/>
        </w:rPr>
        <w:t>Hall</w:t>
      </w:r>
    </w:p>
    <w:p>
      <w:pPr>
        <w:pStyle w:val="Heading1"/>
      </w:pPr>
      <w:r>
        <w:rPr>
          <w:color w:val="FFFFFF"/>
        </w:rPr>
        <w:t>Pharmacy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Technician</w:t>
      </w:r>
    </w:p>
    <w:p>
      <w:pPr>
        <w:pStyle w:val="BodyText"/>
        <w:spacing w:line="268" w:lineRule="auto" w:before="174"/>
        <w:ind w:left="3867" w:right="206"/>
        <w:jc w:val="both"/>
      </w:pPr>
      <w:r>
        <w:rPr>
          <w:color w:val="FFFFFF"/>
          <w:w w:val="105"/>
        </w:rPr>
        <w:t>Certiﬁed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pharmacy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technician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7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hospital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inpatient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specialty </w:t>
      </w:r>
      <w:r>
        <w:rPr>
          <w:color w:val="FFFFFF"/>
          <w:spacing w:val="-2"/>
          <w:w w:val="105"/>
        </w:rPr>
        <w:t>infusion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pharmacy.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Sterile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compounding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under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USP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&lt;797&gt;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&lt;800&gt;,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plus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Pyxis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Omnicell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replenishment.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Comfortable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senior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tech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overnight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shifts.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425"/>
        </w:sectPr>
      </w:pPr>
    </w:p>
    <w:p>
      <w:pPr>
        <w:pStyle w:val="Heading2"/>
        <w:spacing w:line="280" w:lineRule="auto" w:before="220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135"/>
        <w:rPr>
          <w:b/>
          <w:sz w:val="20"/>
        </w:rPr>
      </w:pPr>
    </w:p>
    <w:p>
      <w:pPr>
        <w:pStyle w:val="BodyText"/>
        <w:spacing w:line="168" w:lineRule="exact" w:before="1"/>
        <w:ind w:left="686"/>
      </w:pPr>
      <w:r>
        <w:rPr>
          <w:w w:val="105"/>
        </w:rPr>
        <w:t>(425)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0173</w:t>
      </w:r>
    </w:p>
    <w:p>
      <w:pPr>
        <w:pStyle w:val="Heading2"/>
        <w:spacing w:before="70"/>
      </w:pPr>
      <w:r>
        <w:rPr>
          <w:b w:val="0"/>
        </w:rPr>
        <w:br w:type="column"/>
      </w:r>
      <w:r>
        <w:rPr>
          <w:color w:val="A38182"/>
          <w:spacing w:val="2"/>
        </w:rPr>
        <w:t>PROFESSIONAL</w:t>
      </w:r>
      <w:r>
        <w:rPr>
          <w:color w:val="A38182"/>
          <w:spacing w:val="46"/>
        </w:rPr>
        <w:t> </w:t>
      </w:r>
      <w:r>
        <w:rPr>
          <w:color w:val="A38182"/>
          <w:spacing w:val="-2"/>
        </w:rPr>
        <w:t>EXPERIENCE</w:t>
      </w:r>
    </w:p>
    <w:p>
      <w:pPr>
        <w:pStyle w:val="BodyText"/>
        <w:spacing w:line="259" w:lineRule="auto" w:before="176"/>
        <w:ind w:left="35"/>
      </w:pPr>
      <w:r>
        <w:rPr>
          <w:w w:val="105"/>
        </w:rPr>
        <w:t>SENIOR PHARMACY TECHNICIAN, IV ROOM </w:t>
      </w:r>
      <w:r>
        <w:rPr>
          <w:w w:val="105"/>
          <w:position w:val="2"/>
        </w:rPr>
        <w:t>| </w:t>
      </w:r>
      <w:r>
        <w:rPr>
          <w:w w:val="105"/>
        </w:rPr>
        <w:t>CASCADE REGIONAL MEDICAL CENTER, BELLEVUE, WA</w:t>
      </w:r>
    </w:p>
    <w:p>
      <w:pPr>
        <w:pStyle w:val="BodyText"/>
        <w:spacing w:before="1"/>
        <w:ind w:left="35"/>
      </w:pPr>
      <w:r>
        <w:rPr/>
        <w:t>2020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2007" w:space="1564"/>
            <w:col w:w="7216"/>
          </w:cols>
        </w:sectPr>
      </w:pPr>
    </w:p>
    <w:p>
      <w:pPr>
        <w:pStyle w:val="BodyText"/>
        <w:spacing w:before="165"/>
      </w:pPr>
    </w:p>
    <w:p>
      <w:pPr>
        <w:pStyle w:val="BodyText"/>
        <w:spacing w:line="643" w:lineRule="auto"/>
        <w:ind w:left="686"/>
      </w:pPr>
      <w:hyperlink r:id="rId5">
        <w:r>
          <w:rPr>
            <w:spacing w:val="-2"/>
          </w:rPr>
          <w:t>priya.shah@example.com</w:t>
        </w:r>
      </w:hyperlink>
      <w:r>
        <w:rPr>
          <w:spacing w:val="-2"/>
        </w:rPr>
        <w:t> </w:t>
      </w:r>
      <w:r>
        <w:rPr>
          <w:w w:val="105"/>
        </w:rPr>
        <w:t>Bellevue, WA 12345</w:t>
      </w:r>
    </w:p>
    <w:p>
      <w:pPr>
        <w:pStyle w:val="BodyText"/>
        <w:spacing w:before="15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51" w:after="0"/>
        <w:ind w:left="333" w:right="148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Compound 60-85 sterile IV admixtures per shift including chemo, TPN, and pediatric drips under USP &lt;800&gt; conditions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4" w:after="0"/>
        <w:ind w:left="333" w:right="437" w:hanging="298"/>
        <w:jc w:val="left"/>
        <w:rPr>
          <w:sz w:val="18"/>
        </w:rPr>
      </w:pPr>
      <w:r>
        <w:rPr>
          <w:w w:val="105"/>
          <w:sz w:val="18"/>
        </w:rPr>
        <w:t>Cut nightly missing-dose calls from the floor by 38% after rebuilding the Pyxis par level worksheet with nursing input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201" w:lineRule="auto" w:before="83" w:after="0"/>
        <w:ind w:left="333" w:right="9" w:hanging="298"/>
        <w:jc w:val="left"/>
        <w:rPr>
          <w:sz w:val="18"/>
        </w:rPr>
      </w:pPr>
      <w:r>
        <w:rPr>
          <w:w w:val="105"/>
          <w:sz w:val="18"/>
        </w:rPr>
        <w:t>Lead Omnicell cycle counts on 14 nursing units and reconcile discrepancies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with the controlled-substance pharmacist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  <w:tab w:pos="333" w:val="left" w:leader="none"/>
        </w:tabs>
        <w:spacing w:line="189" w:lineRule="auto" w:before="94" w:after="0"/>
        <w:ind w:left="333" w:right="521" w:hanging="298"/>
        <w:jc w:val="left"/>
        <w:rPr>
          <w:sz w:val="18"/>
        </w:rPr>
      </w:pPr>
      <w:r>
        <w:rPr>
          <w:w w:val="105"/>
          <w:sz w:val="18"/>
        </w:rPr>
        <w:t>Precept 2-3 PharmD students per rotation on cleanroom garbing, hood cleaning, and CSP labeling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2917" w:space="896"/>
            <w:col w:w="6974"/>
          </w:cols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27" w:lineRule="exact" w:before="134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USP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&lt;797&gt;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&lt;800&gt;</w:t>
      </w:r>
    </w:p>
    <w:p>
      <w:pPr>
        <w:pStyle w:val="BodyText"/>
        <w:spacing w:line="177" w:lineRule="exact"/>
        <w:ind w:left="537"/>
      </w:pPr>
      <w:r>
        <w:rPr>
          <w:w w:val="105"/>
        </w:rPr>
        <w:t>sterile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compounding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43" w:lineRule="exact" w:before="36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Pyxis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8"/>
          <w:w w:val="105"/>
          <w:sz w:val="18"/>
        </w:rPr>
        <w:t> </w:t>
      </w:r>
      <w:r>
        <w:rPr>
          <w:spacing w:val="-2"/>
          <w:w w:val="105"/>
          <w:sz w:val="18"/>
        </w:rPr>
        <w:t>Omnicell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34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Epic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Willow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Inpatient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83" w:after="0"/>
        <w:ind w:left="537" w:right="39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Cover overnight charge tech role twice weekly, triaging STAT orders and code tray restocks for a 380-bed hospital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425"/>
          <w:cols w:num="2" w:equalWidth="0">
            <w:col w:w="2593" w:space="1015"/>
            <w:col w:w="7179"/>
          </w:cols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68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Chemo and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TPN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admixture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30" w:after="0"/>
        <w:ind w:left="537" w:right="617" w:hanging="298"/>
        <w:jc w:val="left"/>
        <w:rPr>
          <w:sz w:val="18"/>
        </w:rPr>
      </w:pPr>
      <w:r>
        <w:rPr>
          <w:w w:val="105"/>
          <w:sz w:val="18"/>
        </w:rPr>
        <w:t>Controlled substance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59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Cold-chain</w:t>
      </w:r>
      <w:r>
        <w:rPr>
          <w:spacing w:val="36"/>
          <w:w w:val="105"/>
          <w:sz w:val="18"/>
        </w:rPr>
        <w:t> </w:t>
      </w:r>
      <w:r>
        <w:rPr>
          <w:spacing w:val="-2"/>
          <w:w w:val="105"/>
          <w:sz w:val="18"/>
        </w:rPr>
        <w:t>shipping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15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Joint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Commission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readiness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1" w:lineRule="auto" w:before="18" w:after="0"/>
        <w:ind w:left="537" w:right="583" w:hanging="298"/>
        <w:jc w:val="left"/>
        <w:rPr>
          <w:sz w:val="18"/>
        </w:rPr>
      </w:pPr>
      <w:r>
        <w:rPr>
          <w:w w:val="105"/>
          <w:sz w:val="18"/>
        </w:rPr>
        <w:t>Preceptor for PharmD </w:t>
      </w:r>
      <w:r>
        <w:rPr>
          <w:spacing w:val="-2"/>
          <w:w w:val="105"/>
          <w:sz w:val="18"/>
        </w:rPr>
        <w:t>interns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189" w:lineRule="auto" w:before="94" w:after="0"/>
        <w:ind w:left="537" w:right="407" w:hanging="298"/>
        <w:jc w:val="left"/>
        <w:rPr>
          <w:sz w:val="18"/>
        </w:rPr>
      </w:pPr>
      <w:r>
        <w:rPr>
          <w:w w:val="105"/>
          <w:sz w:val="18"/>
        </w:rPr>
        <w:t>Cleanroom garbing and </w:t>
      </w:r>
      <w:r>
        <w:rPr>
          <w:spacing w:val="-2"/>
          <w:w w:val="105"/>
          <w:sz w:val="18"/>
        </w:rPr>
        <w:t>gowning</w:t>
      </w:r>
    </w:p>
    <w:p>
      <w:pPr>
        <w:pStyle w:val="BodyText"/>
        <w:spacing w:line="199" w:lineRule="exact"/>
        <w:ind w:left="240"/>
      </w:pPr>
      <w:r>
        <w:rPr/>
        <w:br w:type="column"/>
      </w:r>
      <w:r>
        <w:rPr/>
        <w:t>PHARMACY</w:t>
      </w:r>
      <w:r>
        <w:rPr>
          <w:spacing w:val="37"/>
        </w:rPr>
        <w:t> </w:t>
      </w:r>
      <w:r>
        <w:rPr/>
        <w:t>TECHNICIAN</w:t>
      </w:r>
      <w:r>
        <w:rPr>
          <w:spacing w:val="50"/>
        </w:rPr>
        <w:t> </w:t>
      </w:r>
      <w:r>
        <w:rPr>
          <w:position w:val="2"/>
        </w:rPr>
        <w:t>|</w:t>
      </w:r>
      <w:r>
        <w:rPr>
          <w:spacing w:val="50"/>
          <w:position w:val="2"/>
        </w:rPr>
        <w:t> </w:t>
      </w:r>
      <w:r>
        <w:rPr/>
        <w:t>NORTHSTAR</w:t>
      </w:r>
      <w:r>
        <w:rPr>
          <w:spacing w:val="48"/>
        </w:rPr>
        <w:t> </w:t>
      </w:r>
      <w:r>
        <w:rPr/>
        <w:t>SPECIALTY</w:t>
      </w:r>
      <w:r>
        <w:rPr>
          <w:spacing w:val="43"/>
        </w:rPr>
        <w:t> </w:t>
      </w:r>
      <w:r>
        <w:rPr/>
        <w:t>INFUSION,</w:t>
      </w:r>
      <w:r>
        <w:rPr>
          <w:spacing w:val="50"/>
        </w:rPr>
        <w:t> </w:t>
      </w:r>
      <w:r>
        <w:rPr/>
        <w:t>RENTON,</w:t>
      </w:r>
      <w:r>
        <w:rPr>
          <w:spacing w:val="49"/>
        </w:rPr>
        <w:t> </w:t>
      </w:r>
      <w:r>
        <w:rPr>
          <w:spacing w:val="-5"/>
        </w:rPr>
        <w:t>WA</w:t>
      </w:r>
    </w:p>
    <w:p>
      <w:pPr>
        <w:pStyle w:val="BodyText"/>
        <w:spacing w:before="16"/>
        <w:ind w:left="240"/>
      </w:pPr>
      <w:r>
        <w:rPr/>
        <w:t>2017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2020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191" w:after="0"/>
        <w:ind w:left="779" w:right="324" w:hanging="298"/>
        <w:jc w:val="left"/>
        <w:rPr>
          <w:sz w:val="18"/>
        </w:rPr>
      </w:pPr>
      <w:r>
        <w:rPr>
          <w:w w:val="105"/>
          <w:sz w:val="18"/>
        </w:rPr>
        <w:t>Prepared home infusion bags for 110+ active patients on IVIG, antibiotic, and hydration therapy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201" w:lineRule="auto" w:before="83" w:after="0"/>
        <w:ind w:left="779" w:right="48" w:hanging="298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cold-chain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shipping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FedEx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Priority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Overnight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resolved 2 thermal excursion incidents per quarter</w:t>
      </w:r>
    </w:p>
    <w:p>
      <w:pPr>
        <w:pStyle w:val="ListParagraph"/>
        <w:numPr>
          <w:ilvl w:val="2"/>
          <w:numId w:val="1"/>
        </w:numPr>
        <w:tabs>
          <w:tab w:pos="777" w:val="left" w:leader="none"/>
          <w:tab w:pos="779" w:val="left" w:leader="none"/>
        </w:tabs>
        <w:spacing w:line="189" w:lineRule="auto" w:before="94" w:after="0"/>
        <w:ind w:left="779" w:right="487" w:hanging="298"/>
        <w:jc w:val="left"/>
        <w:rPr>
          <w:sz w:val="18"/>
        </w:rPr>
      </w:pPr>
      <w:r>
        <w:rPr>
          <w:w w:val="105"/>
          <w:sz w:val="18"/>
        </w:rPr>
        <w:t>Maintained CSP beyond-use dating logs that passed Joint Commission survey with zero findings in 2019</w:t>
      </w:r>
    </w:p>
    <w:p>
      <w:pPr>
        <w:pStyle w:val="BodyText"/>
        <w:spacing w:before="25"/>
      </w:pPr>
    </w:p>
    <w:p>
      <w:pPr>
        <w:pStyle w:val="Heading2"/>
        <w:ind w:left="240"/>
      </w:pPr>
      <w:r>
        <w:rPr>
          <w:color w:val="A38182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80" w:bottom="280" w:left="708" w:right="425"/>
          <w:cols w:num="2" w:equalWidth="0">
            <w:col w:w="3002" w:space="364"/>
            <w:col w:w="7421"/>
          </w:cols>
        </w:sectPr>
      </w:pPr>
    </w:p>
    <w:p>
      <w:pPr>
        <w:pStyle w:val="ListParagraph"/>
        <w:numPr>
          <w:ilvl w:val="3"/>
          <w:numId w:val="1"/>
        </w:numPr>
        <w:tabs>
          <w:tab w:pos="3903" w:val="left" w:leader="none"/>
        </w:tabs>
        <w:spacing w:line="240" w:lineRule="auto" w:before="101" w:after="0"/>
        <w:ind w:left="3903" w:right="0" w:hanging="296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493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93395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4933950">
                                <a:moveTo>
                                  <a:pt x="1600187" y="4767250"/>
                                </a:moveTo>
                                <a:lnTo>
                                  <a:pt x="1595196" y="4726749"/>
                                </a:lnTo>
                                <a:lnTo>
                                  <a:pt x="1580515" y="4688675"/>
                                </a:lnTo>
                                <a:lnTo>
                                  <a:pt x="1557020" y="4655324"/>
                                </a:lnTo>
                                <a:lnTo>
                                  <a:pt x="1526108" y="4628654"/>
                                </a:lnTo>
                                <a:lnTo>
                                  <a:pt x="1489646" y="4610303"/>
                                </a:lnTo>
                                <a:lnTo>
                                  <a:pt x="1449844" y="4601375"/>
                                </a:lnTo>
                                <a:lnTo>
                                  <a:pt x="1433499" y="4600562"/>
                                </a:lnTo>
                                <a:lnTo>
                                  <a:pt x="0" y="4600562"/>
                                </a:lnTo>
                                <a:lnTo>
                                  <a:pt x="0" y="4933937"/>
                                </a:lnTo>
                                <a:lnTo>
                                  <a:pt x="1433499" y="4933937"/>
                                </a:lnTo>
                                <a:lnTo>
                                  <a:pt x="1474012" y="4928946"/>
                                </a:lnTo>
                                <a:lnTo>
                                  <a:pt x="1512087" y="4914265"/>
                                </a:lnTo>
                                <a:lnTo>
                                  <a:pt x="1545437" y="4890770"/>
                                </a:lnTo>
                                <a:lnTo>
                                  <a:pt x="1572107" y="4859858"/>
                                </a:lnTo>
                                <a:lnTo>
                                  <a:pt x="1590459" y="4823396"/>
                                </a:lnTo>
                                <a:lnTo>
                                  <a:pt x="1599387" y="4783594"/>
                                </a:lnTo>
                                <a:lnTo>
                                  <a:pt x="1600187" y="4767250"/>
                                </a:lnTo>
                                <a:close/>
                              </a:path>
                              <a:path w="7568565" h="4933950">
                                <a:moveTo>
                                  <a:pt x="2352662" y="3082899"/>
                                </a:moveTo>
                                <a:lnTo>
                                  <a:pt x="2346452" y="3035668"/>
                                </a:lnTo>
                                <a:lnTo>
                                  <a:pt x="2331135" y="2990558"/>
                                </a:lnTo>
                                <a:lnTo>
                                  <a:pt x="2307310" y="2949295"/>
                                </a:lnTo>
                                <a:lnTo>
                                  <a:pt x="2275903" y="2913481"/>
                                </a:lnTo>
                                <a:lnTo>
                                  <a:pt x="2238108" y="2884487"/>
                                </a:lnTo>
                                <a:lnTo>
                                  <a:pt x="2195385" y="2863418"/>
                                </a:lnTo>
                                <a:lnTo>
                                  <a:pt x="2149360" y="2851086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33737"/>
                                </a:lnTo>
                                <a:lnTo>
                                  <a:pt x="2117737" y="3333737"/>
                                </a:lnTo>
                                <a:lnTo>
                                  <a:pt x="2125675" y="3333356"/>
                                </a:lnTo>
                                <a:lnTo>
                                  <a:pt x="2164969" y="3327527"/>
                                </a:lnTo>
                                <a:lnTo>
                                  <a:pt x="2210079" y="3312210"/>
                                </a:lnTo>
                                <a:lnTo>
                                  <a:pt x="2251341" y="3288385"/>
                                </a:lnTo>
                                <a:lnTo>
                                  <a:pt x="2287155" y="3256978"/>
                                </a:lnTo>
                                <a:lnTo>
                                  <a:pt x="2316149" y="3219183"/>
                                </a:lnTo>
                                <a:lnTo>
                                  <a:pt x="2337219" y="3176460"/>
                                </a:lnTo>
                                <a:lnTo>
                                  <a:pt x="2349550" y="3130435"/>
                                </a:lnTo>
                                <a:lnTo>
                                  <a:pt x="2352662" y="3098812"/>
                                </a:lnTo>
                                <a:lnTo>
                                  <a:pt x="2352662" y="3082899"/>
                                </a:lnTo>
                                <a:close/>
                              </a:path>
                              <a:path w="7568565" h="493395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0520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290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4190999"/>
                            <a:ext cx="16533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9" y="314324"/>
                            <a:ext cx="1962150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 h="1962150">
                                <a:moveTo>
                                  <a:pt x="980256" y="1962149"/>
                                </a:moveTo>
                                <a:lnTo>
                                  <a:pt x="932157" y="1960968"/>
                                </a:lnTo>
                                <a:lnTo>
                                  <a:pt x="884174" y="1957429"/>
                                </a:lnTo>
                                <a:lnTo>
                                  <a:pt x="836422" y="1951539"/>
                                </a:lnTo>
                                <a:lnTo>
                                  <a:pt x="789017" y="1943314"/>
                                </a:lnTo>
                                <a:lnTo>
                                  <a:pt x="742073" y="1932772"/>
                                </a:lnTo>
                                <a:lnTo>
                                  <a:pt x="695702" y="1919940"/>
                                </a:lnTo>
                                <a:lnTo>
                                  <a:pt x="650017" y="1904848"/>
                                </a:lnTo>
                                <a:lnTo>
                                  <a:pt x="605128" y="1887532"/>
                                </a:lnTo>
                                <a:lnTo>
                                  <a:pt x="561142" y="1868034"/>
                                </a:lnTo>
                                <a:lnTo>
                                  <a:pt x="518166" y="1846402"/>
                                </a:lnTo>
                                <a:lnTo>
                                  <a:pt x="476303" y="1822687"/>
                                </a:lnTo>
                                <a:lnTo>
                                  <a:pt x="435654" y="1796946"/>
                                </a:lnTo>
                                <a:lnTo>
                                  <a:pt x="396318" y="1769242"/>
                                </a:lnTo>
                                <a:lnTo>
                                  <a:pt x="358388" y="1739641"/>
                                </a:lnTo>
                                <a:lnTo>
                                  <a:pt x="321956" y="1708215"/>
                                </a:lnTo>
                                <a:lnTo>
                                  <a:pt x="287110" y="1675039"/>
                                </a:lnTo>
                                <a:lnTo>
                                  <a:pt x="253934" y="1640193"/>
                                </a:lnTo>
                                <a:lnTo>
                                  <a:pt x="222507" y="1603761"/>
                                </a:lnTo>
                                <a:lnTo>
                                  <a:pt x="192907" y="1565831"/>
                                </a:lnTo>
                                <a:lnTo>
                                  <a:pt x="165202" y="1526494"/>
                                </a:lnTo>
                                <a:lnTo>
                                  <a:pt x="139462" y="1485845"/>
                                </a:lnTo>
                                <a:lnTo>
                                  <a:pt x="115747" y="1443982"/>
                                </a:lnTo>
                                <a:lnTo>
                                  <a:pt x="94115" y="1401006"/>
                                </a:lnTo>
                                <a:lnTo>
                                  <a:pt x="74617" y="1357021"/>
                                </a:lnTo>
                                <a:lnTo>
                                  <a:pt x="57301" y="1312131"/>
                                </a:lnTo>
                                <a:lnTo>
                                  <a:pt x="42209" y="1266446"/>
                                </a:lnTo>
                                <a:lnTo>
                                  <a:pt x="29377" y="1220076"/>
                                </a:lnTo>
                                <a:lnTo>
                                  <a:pt x="18835" y="1173131"/>
                                </a:lnTo>
                                <a:lnTo>
                                  <a:pt x="10609" y="1125726"/>
                                </a:lnTo>
                                <a:lnTo>
                                  <a:pt x="4720" y="1077975"/>
                                </a:lnTo>
                                <a:lnTo>
                                  <a:pt x="1180" y="1029992"/>
                                </a:lnTo>
                                <a:lnTo>
                                  <a:pt x="0" y="981893"/>
                                </a:lnTo>
                                <a:lnTo>
                                  <a:pt x="295" y="956199"/>
                                </a:lnTo>
                                <a:lnTo>
                                  <a:pt x="2655" y="908144"/>
                                </a:lnTo>
                                <a:lnTo>
                                  <a:pt x="7371" y="860262"/>
                                </a:lnTo>
                                <a:lnTo>
                                  <a:pt x="14431" y="812669"/>
                                </a:lnTo>
                                <a:lnTo>
                                  <a:pt x="23818" y="765480"/>
                                </a:lnTo>
                                <a:lnTo>
                                  <a:pt x="35508" y="718809"/>
                                </a:lnTo>
                                <a:lnTo>
                                  <a:pt x="49475" y="672767"/>
                                </a:lnTo>
                                <a:lnTo>
                                  <a:pt x="65684" y="627466"/>
                                </a:lnTo>
                                <a:lnTo>
                                  <a:pt x="84096" y="583015"/>
                                </a:lnTo>
                                <a:lnTo>
                                  <a:pt x="104667" y="539521"/>
                                </a:lnTo>
                                <a:lnTo>
                                  <a:pt x="127348" y="497089"/>
                                </a:lnTo>
                                <a:lnTo>
                                  <a:pt x="152083" y="455821"/>
                                </a:lnTo>
                                <a:lnTo>
                                  <a:pt x="178813" y="415816"/>
                                </a:lnTo>
                                <a:lnTo>
                                  <a:pt x="207474" y="377171"/>
                                </a:lnTo>
                                <a:lnTo>
                                  <a:pt x="237997" y="339979"/>
                                </a:lnTo>
                                <a:lnTo>
                                  <a:pt x="270308" y="304329"/>
                                </a:lnTo>
                                <a:lnTo>
                                  <a:pt x="304329" y="270308"/>
                                </a:lnTo>
                                <a:lnTo>
                                  <a:pt x="339979" y="237997"/>
                                </a:lnTo>
                                <a:lnTo>
                                  <a:pt x="377171" y="207474"/>
                                </a:lnTo>
                                <a:lnTo>
                                  <a:pt x="415816" y="178813"/>
                                </a:lnTo>
                                <a:lnTo>
                                  <a:pt x="455821" y="152083"/>
                                </a:lnTo>
                                <a:lnTo>
                                  <a:pt x="497089" y="127347"/>
                                </a:lnTo>
                                <a:lnTo>
                                  <a:pt x="539521" y="104667"/>
                                </a:lnTo>
                                <a:lnTo>
                                  <a:pt x="583015" y="84096"/>
                                </a:lnTo>
                                <a:lnTo>
                                  <a:pt x="627466" y="65684"/>
                                </a:lnTo>
                                <a:lnTo>
                                  <a:pt x="672767" y="49475"/>
                                </a:lnTo>
                                <a:lnTo>
                                  <a:pt x="718809" y="35508"/>
                                </a:lnTo>
                                <a:lnTo>
                                  <a:pt x="765480" y="23818"/>
                                </a:lnTo>
                                <a:lnTo>
                                  <a:pt x="812669" y="14431"/>
                                </a:lnTo>
                                <a:lnTo>
                                  <a:pt x="860262" y="7371"/>
                                </a:lnTo>
                                <a:lnTo>
                                  <a:pt x="908144" y="2655"/>
                                </a:lnTo>
                                <a:lnTo>
                                  <a:pt x="956199" y="295"/>
                                </a:lnTo>
                                <a:lnTo>
                                  <a:pt x="981893" y="0"/>
                                </a:lnTo>
                                <a:lnTo>
                                  <a:pt x="1005950" y="295"/>
                                </a:lnTo>
                                <a:lnTo>
                                  <a:pt x="1054005" y="2655"/>
                                </a:lnTo>
                                <a:lnTo>
                                  <a:pt x="1101887" y="7371"/>
                                </a:lnTo>
                                <a:lnTo>
                                  <a:pt x="1149479" y="14431"/>
                                </a:lnTo>
                                <a:lnTo>
                                  <a:pt x="1196668" y="23818"/>
                                </a:lnTo>
                                <a:lnTo>
                                  <a:pt x="1243340" y="35508"/>
                                </a:lnTo>
                                <a:lnTo>
                                  <a:pt x="1289381" y="49475"/>
                                </a:lnTo>
                                <a:lnTo>
                                  <a:pt x="1334682" y="65684"/>
                                </a:lnTo>
                                <a:lnTo>
                                  <a:pt x="1379133" y="84096"/>
                                </a:lnTo>
                                <a:lnTo>
                                  <a:pt x="1422627" y="104667"/>
                                </a:lnTo>
                                <a:lnTo>
                                  <a:pt x="1465059" y="127348"/>
                                </a:lnTo>
                                <a:lnTo>
                                  <a:pt x="1506327" y="152083"/>
                                </a:lnTo>
                                <a:lnTo>
                                  <a:pt x="1546332" y="178813"/>
                                </a:lnTo>
                                <a:lnTo>
                                  <a:pt x="1584978" y="207474"/>
                                </a:lnTo>
                                <a:lnTo>
                                  <a:pt x="1622170" y="237997"/>
                                </a:lnTo>
                                <a:lnTo>
                                  <a:pt x="1657819" y="270308"/>
                                </a:lnTo>
                                <a:lnTo>
                                  <a:pt x="1691841" y="304329"/>
                                </a:lnTo>
                                <a:lnTo>
                                  <a:pt x="1724152" y="339979"/>
                                </a:lnTo>
                                <a:lnTo>
                                  <a:pt x="1754674" y="377171"/>
                                </a:lnTo>
                                <a:lnTo>
                                  <a:pt x="1783335" y="415816"/>
                                </a:lnTo>
                                <a:lnTo>
                                  <a:pt x="1810066" y="455821"/>
                                </a:lnTo>
                                <a:lnTo>
                                  <a:pt x="1834801" y="497089"/>
                                </a:lnTo>
                                <a:lnTo>
                                  <a:pt x="1857482" y="539521"/>
                                </a:lnTo>
                                <a:lnTo>
                                  <a:pt x="1878053" y="583015"/>
                                </a:lnTo>
                                <a:lnTo>
                                  <a:pt x="1896465" y="627466"/>
                                </a:lnTo>
                                <a:lnTo>
                                  <a:pt x="1912674" y="672767"/>
                                </a:lnTo>
                                <a:lnTo>
                                  <a:pt x="1926640" y="718809"/>
                                </a:lnTo>
                                <a:lnTo>
                                  <a:pt x="1938331" y="765480"/>
                                </a:lnTo>
                                <a:lnTo>
                                  <a:pt x="1947718" y="812669"/>
                                </a:lnTo>
                                <a:lnTo>
                                  <a:pt x="1954777" y="860262"/>
                                </a:lnTo>
                                <a:lnTo>
                                  <a:pt x="1959493" y="908144"/>
                                </a:lnTo>
                                <a:lnTo>
                                  <a:pt x="1961854" y="956199"/>
                                </a:lnTo>
                                <a:lnTo>
                                  <a:pt x="1962149" y="981893"/>
                                </a:lnTo>
                                <a:lnTo>
                                  <a:pt x="1961854" y="1005950"/>
                                </a:lnTo>
                                <a:lnTo>
                                  <a:pt x="1959493" y="1054005"/>
                                </a:lnTo>
                                <a:lnTo>
                                  <a:pt x="1954777" y="1101887"/>
                                </a:lnTo>
                                <a:lnTo>
                                  <a:pt x="1947718" y="1149479"/>
                                </a:lnTo>
                                <a:lnTo>
                                  <a:pt x="1938331" y="1196668"/>
                                </a:lnTo>
                                <a:lnTo>
                                  <a:pt x="1926640" y="1243340"/>
                                </a:lnTo>
                                <a:lnTo>
                                  <a:pt x="1912674" y="1289381"/>
                                </a:lnTo>
                                <a:lnTo>
                                  <a:pt x="1896465" y="1334682"/>
                                </a:lnTo>
                                <a:lnTo>
                                  <a:pt x="1878053" y="1379133"/>
                                </a:lnTo>
                                <a:lnTo>
                                  <a:pt x="1857482" y="1422627"/>
                                </a:lnTo>
                                <a:lnTo>
                                  <a:pt x="1834801" y="1465059"/>
                                </a:lnTo>
                                <a:lnTo>
                                  <a:pt x="1810066" y="1506328"/>
                                </a:lnTo>
                                <a:lnTo>
                                  <a:pt x="1783336" y="1546332"/>
                                </a:lnTo>
                                <a:lnTo>
                                  <a:pt x="1754675" y="1584978"/>
                                </a:lnTo>
                                <a:lnTo>
                                  <a:pt x="1724152" y="1622170"/>
                                </a:lnTo>
                                <a:lnTo>
                                  <a:pt x="1691841" y="1657819"/>
                                </a:lnTo>
                                <a:lnTo>
                                  <a:pt x="1657819" y="1691841"/>
                                </a:lnTo>
                                <a:lnTo>
                                  <a:pt x="1622170" y="1724152"/>
                                </a:lnTo>
                                <a:lnTo>
                                  <a:pt x="1584978" y="1754674"/>
                                </a:lnTo>
                                <a:lnTo>
                                  <a:pt x="1546332" y="1783336"/>
                                </a:lnTo>
                                <a:lnTo>
                                  <a:pt x="1506328" y="1810066"/>
                                </a:lnTo>
                                <a:lnTo>
                                  <a:pt x="1465059" y="1834801"/>
                                </a:lnTo>
                                <a:lnTo>
                                  <a:pt x="1422627" y="1857482"/>
                                </a:lnTo>
                                <a:lnTo>
                                  <a:pt x="1379133" y="1878053"/>
                                </a:lnTo>
                                <a:lnTo>
                                  <a:pt x="1334682" y="1896465"/>
                                </a:lnTo>
                                <a:lnTo>
                                  <a:pt x="1289381" y="1912674"/>
                                </a:lnTo>
                                <a:lnTo>
                                  <a:pt x="1243340" y="1926641"/>
                                </a:lnTo>
                                <a:lnTo>
                                  <a:pt x="1196668" y="1938331"/>
                                </a:lnTo>
                                <a:lnTo>
                                  <a:pt x="1149479" y="1947718"/>
                                </a:lnTo>
                                <a:lnTo>
                                  <a:pt x="1101887" y="1954777"/>
                                </a:lnTo>
                                <a:lnTo>
                                  <a:pt x="1054005" y="1959493"/>
                                </a:lnTo>
                                <a:lnTo>
                                  <a:pt x="1005950" y="1961854"/>
                                </a:lnTo>
                                <a:lnTo>
                                  <a:pt x="980256" y="1962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792" id="docshapegroup2" coordorigin="0,0" coordsize="11919,16860">
                <v:shape style="position:absolute;left:314;top:4080;width:3780;height:12780" id="docshape3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7770" id="docshape4" coordorigin="0,0" coordsize="11919,7770" path="m315,0l0,0,0,4080,315,4080,315,0xm2520,7507l2520,7495,2519,7482,2517,7469,2515,7456,2512,7444,2509,7431,2505,7419,2500,7407,2495,7395,2489,7384,2483,7373,2476,7362,2468,7351,2460,7341,2452,7331,2443,7322,2434,7313,2424,7305,2414,7297,2403,7289,2392,7282,2381,7276,2370,7270,2358,7265,2346,7260,2334,7256,2321,7253,2309,7250,2296,7248,2283,7246,2270,7245,2257,7245,0,7245,0,7770,2257,7770,2270,7770,2283,7769,2296,7767,2309,7765,2321,7762,2334,7759,2346,7755,2358,7750,2370,7745,2381,7739,2392,7733,2403,7726,2414,7718,2424,7710,2434,7702,2443,7693,2452,7684,2460,7674,2468,7664,2476,7653,2483,7642,2489,7631,2495,7620,2500,7608,2505,7596,2509,7584,2512,7571,2515,7559,2517,7546,2519,7533,2520,7520,2520,7507xm3705,4855l3704,4842,3702,4818,3700,4805,3695,4781,3692,4768,3685,4744,3681,4733,3671,4710,3666,4698,3654,4676,3647,4665,3634,4645,3626,4635,3610,4615,3602,4606,3584,4588,3575,4580,3555,4564,3545,4556,3525,4543,3514,4536,3492,4524,3480,4519,3457,4509,3446,4505,3422,4498,3409,4495,3385,4490,3372,4488,3348,4486,3335,4485,0,4485,0,5250,3335,5250,3348,5249,3372,5247,3385,5245,3409,5240,3422,5237,3446,5230,3457,5226,3480,5216,3492,5211,3514,5199,3525,5192,3545,5179,3555,5171,3575,5155,3584,5147,3602,5129,3610,5120,3626,5100,3634,5090,3647,5070,3654,5059,3666,5037,3671,5025,3681,5002,3685,4991,3692,4967,3695,4954,3700,4930,3702,4917,3704,4893,3705,4880,3705,4855xm11918,0l4095,0,4095,4080,11918,4080,11918,0xe" filled="true" fillcolor="#a38182" stroked="false">
                  <v:path arrowok="t"/>
                  <v:fill type="solid"/>
                </v:shape>
                <v:rect style="position:absolute;left:315;top:0;width:3780;height:4080" id="docshape5" filled="true" fillcolor="#fae4cc" stroked="false">
                  <v:fill type="solid"/>
                </v:rect>
                <v:shape style="position:absolute;left:945;top:5520;width:261;height:255" type="#_x0000_t75" id="docshape6" stroked="false">
                  <v:imagedata r:id="rId6" o:title=""/>
                </v:shape>
                <v:shape style="position:absolute;left:945;top:6030;width:261;height:300" type="#_x0000_t75" id="docshape7" stroked="false">
                  <v:imagedata r:id="rId7" o:title=""/>
                </v:shape>
                <v:shape style="position:absolute;left:945;top:6600;width:261;height:255" type="#_x0000_t75" id="docshape8" stroked="false">
                  <v:imagedata r:id="rId8" o:title=""/>
                </v:shape>
                <v:shape style="position:absolute;left:660;top:495;width:3090;height:3090" id="docshape9" coordorigin="660,495" coordsize="3090,3090" path="m2204,3585l2128,3583,2052,3578,1977,3568,1903,3555,1829,3539,1756,3519,1684,3495,1613,3467,1544,3437,1476,3403,1410,3365,1346,3325,1284,3281,1224,3235,1167,3185,1112,3133,1060,3078,1010,3021,964,2961,920,2899,880,2835,842,2769,808,2701,778,2632,750,2561,726,2489,706,2416,690,2342,677,2268,667,2193,662,2117,660,2041,660,2001,664,1925,672,1850,683,1775,698,1700,716,1627,738,1554,763,1483,792,1413,825,1345,861,1278,900,1213,942,1150,987,1089,1035,1030,1086,974,1139,921,1195,870,1254,822,1315,777,1378,735,1443,696,1510,660,1578,627,1648,598,1719,573,1792,551,1865,533,1940,518,2015,507,2090,499,2166,495,2206,495,2244,495,2320,499,2395,507,2470,518,2545,533,2618,551,2691,573,2762,598,2832,627,2900,660,2967,696,3032,735,3095,777,3156,822,3215,870,3271,921,3324,974,3375,1030,3423,1089,3468,1150,3510,1213,3549,1278,3585,1345,3618,1413,3647,1483,3672,1554,3694,1627,3712,1700,3727,1775,3738,1850,3746,1925,3750,2001,3750,2041,3750,2079,3746,2155,3738,2230,3727,2305,3712,2380,3694,2453,3672,2526,3647,2597,3618,2667,3585,2735,3549,2802,3510,2867,3468,2930,3423,2991,3375,3050,3324,3106,3271,3159,3215,3210,3156,3258,3095,3303,3032,3345,2967,3384,2900,3420,2832,3453,2762,3482,2691,3507,2618,3529,2545,3547,2470,3562,2395,3573,2320,3581,2244,3585,2204,358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Pharmacy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Technician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Diploma,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Renton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College,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2017</w:t>
      </w:r>
      <w:r>
        <w:rPr>
          <w:spacing w:val="11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3"/>
          <w:numId w:val="1"/>
        </w:numPr>
        <w:tabs>
          <w:tab w:pos="3903" w:val="left" w:leader="none"/>
        </w:tabs>
        <w:spacing w:line="240" w:lineRule="auto" w:before="63" w:after="0"/>
        <w:ind w:left="3903" w:right="0" w:hanging="296"/>
        <w:jc w:val="left"/>
        <w:rPr>
          <w:position w:val="2"/>
          <w:sz w:val="18"/>
        </w:rPr>
      </w:pPr>
      <w:r>
        <w:rPr>
          <w:w w:val="105"/>
          <w:sz w:val="18"/>
        </w:rPr>
        <w:t>PTCB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Certified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Pharmacy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Technician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(CPhT),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active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since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2017</w:t>
      </w:r>
      <w:r>
        <w:rPr>
          <w:spacing w:val="10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p>
      <w:pPr>
        <w:pStyle w:val="ListParagraph"/>
        <w:numPr>
          <w:ilvl w:val="3"/>
          <w:numId w:val="1"/>
        </w:numPr>
        <w:tabs>
          <w:tab w:pos="3903" w:val="left" w:leader="none"/>
        </w:tabs>
        <w:spacing w:line="240" w:lineRule="auto" w:before="79" w:after="0"/>
        <w:ind w:left="3903" w:right="0" w:hanging="296"/>
        <w:jc w:val="left"/>
        <w:rPr>
          <w:position w:val="2"/>
          <w:sz w:val="18"/>
        </w:rPr>
      </w:pPr>
      <w:r>
        <w:rPr>
          <w:w w:val="105"/>
          <w:sz w:val="18"/>
        </w:rPr>
        <w:t>PTCB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Sterile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Compounding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(CSPT),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2021</w:t>
      </w:r>
      <w:r>
        <w:rPr>
          <w:spacing w:val="9"/>
          <w:w w:val="105"/>
          <w:sz w:val="18"/>
        </w:rPr>
        <w:t> </w:t>
      </w:r>
      <w:r>
        <w:rPr>
          <w:spacing w:val="-10"/>
          <w:w w:val="105"/>
          <w:position w:val="2"/>
          <w:sz w:val="18"/>
        </w:rPr>
        <w:t>|</w:t>
      </w:r>
    </w:p>
    <w:sectPr>
      <w:type w:val="continuous"/>
      <w:pgSz w:w="11920" w:h="16860"/>
      <w:pgMar w:top="88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3998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53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shah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2026-06-23T16:51:01Z</dcterms:created>
  <dcterms:modified xsi:type="dcterms:W3CDTF">2026-06-23T16:51:01Z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