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262" w:right="70" w:firstLine="0"/>
        <w:jc w:val="center"/>
        <w:rPr>
          <w:b/>
          <w:sz w:val="74"/>
        </w:rPr>
      </w:pPr>
      <w:r>
        <w:rPr>
          <w:color w:val="2E497D"/>
          <w:spacing w:val="12"/>
          <w:sz w:val="74"/>
        </w:rPr>
        <w:t>Benjamin</w:t>
      </w:r>
      <w:r>
        <w:rPr>
          <w:color w:val="2E497D"/>
          <w:spacing w:val="31"/>
          <w:sz w:val="74"/>
        </w:rPr>
        <w:t> </w:t>
      </w:r>
      <w:r>
        <w:rPr>
          <w:b/>
          <w:color w:val="2E497D"/>
          <w:spacing w:val="10"/>
          <w:sz w:val="74"/>
        </w:rPr>
        <w:t>Collins</w:t>
      </w:r>
    </w:p>
    <w:p>
      <w:pPr>
        <w:spacing w:before="195"/>
        <w:ind w:left="4262" w:right="111" w:firstLine="0"/>
        <w:jc w:val="center"/>
        <w:rPr>
          <w:sz w:val="20"/>
        </w:rPr>
      </w:pPr>
      <w:r>
        <w:rPr>
          <w:color w:val="2E497D"/>
          <w:sz w:val="20"/>
        </w:rPr>
        <w:t>P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H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A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R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M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A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C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Y</w:t>
      </w:r>
      <w:r>
        <w:rPr>
          <w:color w:val="2E497D"/>
          <w:spacing w:val="28"/>
          <w:sz w:val="20"/>
        </w:rPr>
        <w:t>  </w:t>
      </w:r>
      <w:r>
        <w:rPr>
          <w:color w:val="2E497D"/>
          <w:sz w:val="20"/>
        </w:rPr>
        <w:t>T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E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C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H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N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I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C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I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A</w:t>
      </w:r>
      <w:r>
        <w:rPr>
          <w:color w:val="2E497D"/>
          <w:spacing w:val="2"/>
          <w:sz w:val="20"/>
        </w:rPr>
        <w:t> </w:t>
      </w:r>
      <w:r>
        <w:rPr>
          <w:color w:val="2E497D"/>
          <w:spacing w:val="-10"/>
          <w:sz w:val="20"/>
        </w:rPr>
        <w:t>N</w:t>
      </w:r>
    </w:p>
    <w:p>
      <w:pPr>
        <w:pStyle w:val="BodyText"/>
        <w:spacing w:before="159"/>
        <w:ind w:left="0"/>
        <w:rPr>
          <w:sz w:val="20"/>
        </w:rPr>
      </w:pPr>
    </w:p>
    <w:p>
      <w:pPr>
        <w:spacing w:line="268" w:lineRule="auto" w:before="0"/>
        <w:ind w:left="4262" w:right="56" w:firstLine="0"/>
        <w:jc w:val="center"/>
        <w:rPr>
          <w:sz w:val="18"/>
        </w:rPr>
      </w:pPr>
      <w:r>
        <w:rPr>
          <w:w w:val="105"/>
          <w:sz w:val="18"/>
        </w:rPr>
        <w:t>CPhT with 6 years across retail and hospital pharmacy settings. Comfortable filling 250+ prescriptions per shift, resolving insurance rejections, and training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new hires on workflow. Bilingual in English and Spanish.</w:t>
      </w:r>
    </w:p>
    <w:p>
      <w:pPr>
        <w:pStyle w:val="BodyText"/>
        <w:spacing w:before="265"/>
        <w:ind w:left="0"/>
        <w:rPr>
          <w:sz w:val="26"/>
        </w:rPr>
      </w:pPr>
    </w:p>
    <w:p>
      <w:pPr>
        <w:pStyle w:val="Heading1"/>
        <w:ind w:left="4001"/>
      </w:pPr>
      <w:r>
        <w:rPr>
          <w:color w:val="2E497D"/>
        </w:rPr>
        <w:t>PROFESSIONAL</w:t>
      </w:r>
      <w:r>
        <w:rPr>
          <w:color w:val="2E497D"/>
          <w:spacing w:val="-5"/>
        </w:rPr>
        <w:t> </w:t>
      </w:r>
      <w:r>
        <w:rPr>
          <w:color w:val="2E497D"/>
          <w:spacing w:val="-2"/>
        </w:rPr>
        <w:t>EXPERIENCE</w:t>
      </w:r>
    </w:p>
    <w:p>
      <w:pPr>
        <w:pStyle w:val="BodyText"/>
        <w:spacing w:before="3"/>
        <w:ind w:left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20" w:h="16860"/>
          <w:pgMar w:top="860" w:bottom="280" w:left="425" w:right="425"/>
        </w:sectPr>
      </w:pPr>
    </w:p>
    <w:p>
      <w:pPr>
        <w:spacing w:before="57"/>
        <w:ind w:left="77" w:right="0" w:firstLine="0"/>
        <w:jc w:val="left"/>
        <w:rPr>
          <w:b/>
          <w:sz w:val="26"/>
        </w:rPr>
      </w:pPr>
      <w:r>
        <w:rPr>
          <w:b/>
          <w:color w:val="2E497D"/>
          <w:spacing w:val="-2"/>
          <w:sz w:val="26"/>
        </w:rPr>
        <w:t>CONTACT</w:t>
      </w:r>
      <w:r>
        <w:rPr>
          <w:b/>
          <w:color w:val="2E497D"/>
          <w:spacing w:val="-6"/>
          <w:sz w:val="26"/>
        </w:rPr>
        <w:t> </w:t>
      </w:r>
      <w:r>
        <w:rPr>
          <w:b/>
          <w:color w:val="2E497D"/>
          <w:spacing w:val="-4"/>
          <w:sz w:val="26"/>
        </w:rPr>
        <w:t>INFORMATION</w:t>
      </w:r>
    </w:p>
    <w:p>
      <w:pPr>
        <w:spacing w:line="278" w:lineRule="auto" w:before="102"/>
        <w:ind w:left="77" w:right="245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Pharmacy Technician II | Brightwell Community Pharmacy, Tampa, FL | 2021 – </w:t>
      </w:r>
      <w:r>
        <w:rPr>
          <w:spacing w:val="-2"/>
          <w:sz w:val="18"/>
        </w:rPr>
        <w:t>Present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60" w:bottom="280" w:left="425" w:right="425"/>
          <w:cols w:num="2" w:equalWidth="0">
            <w:col w:w="3221" w:space="703"/>
            <w:col w:w="7146"/>
          </w:cols>
        </w:sectPr>
      </w:pPr>
    </w:p>
    <w:p>
      <w:pPr>
        <w:pStyle w:val="BodyText"/>
        <w:spacing w:before="139"/>
        <w:ind w:left="839"/>
      </w:pPr>
      <w:r>
        <w:rPr>
          <w:spacing w:val="-2"/>
          <w:w w:val="105"/>
        </w:rPr>
        <w:t>(813)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0142</w:t>
      </w:r>
    </w:p>
    <w:p>
      <w:pPr>
        <w:pStyle w:val="BodyText"/>
        <w:spacing w:before="157"/>
        <w:ind w:left="0"/>
      </w:pPr>
    </w:p>
    <w:p>
      <w:pPr>
        <w:pStyle w:val="BodyText"/>
        <w:spacing w:line="664" w:lineRule="auto"/>
        <w:ind w:left="839"/>
      </w:pPr>
      <w:hyperlink r:id="rId5">
        <w:r>
          <w:rPr>
            <w:spacing w:val="-2"/>
            <w:w w:val="105"/>
          </w:rPr>
          <w:t>marisol.vega@example.com</w:t>
        </w:r>
      </w:hyperlink>
      <w:r>
        <w:rPr>
          <w:spacing w:val="-2"/>
          <w:w w:val="105"/>
        </w:rPr>
        <w:t> </w:t>
      </w:r>
      <w:r>
        <w:rPr>
          <w:w w:val="105"/>
        </w:rPr>
        <w:t>Tampa, FL 12345</w:t>
      </w:r>
    </w:p>
    <w:p>
      <w:pPr>
        <w:pStyle w:val="Heading1"/>
        <w:spacing w:before="177"/>
      </w:pPr>
      <w:r>
        <w:rPr>
          <w:color w:val="2E497D"/>
        </w:rPr>
        <w:t>KEY</w:t>
      </w:r>
      <w:r>
        <w:rPr>
          <w:color w:val="2E497D"/>
          <w:spacing w:val="-5"/>
        </w:rPr>
        <w:t> </w:t>
      </w:r>
      <w:r>
        <w:rPr>
          <w:color w:val="2E497D"/>
          <w:spacing w:val="-2"/>
        </w:rPr>
        <w:t>SKILLS</w:t>
      </w:r>
    </w:p>
    <w:p>
      <w:pPr>
        <w:pStyle w:val="BodyText"/>
        <w:spacing w:before="290"/>
        <w:ind w:left="653"/>
      </w:pPr>
      <w:r>
        <w:rPr>
          <w:w w:val="105"/>
        </w:rPr>
        <w:t>Prescription</w:t>
      </w:r>
      <w:r>
        <w:rPr>
          <w:spacing w:val="-12"/>
          <w:w w:val="105"/>
        </w:rPr>
        <w:t> </w:t>
      </w:r>
      <w:r>
        <w:rPr>
          <w:w w:val="105"/>
        </w:rPr>
        <w:t>ﬁlling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veriﬁcation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Insurance</w:t>
      </w:r>
      <w:r>
        <w:rPr>
          <w:spacing w:val="-14"/>
          <w:w w:val="105"/>
        </w:rPr>
        <w:t> </w:t>
      </w:r>
      <w:r>
        <w:rPr>
          <w:w w:val="105"/>
        </w:rPr>
        <w:t>adjudication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prior </w:t>
      </w:r>
      <w:r>
        <w:rPr>
          <w:spacing w:val="-4"/>
          <w:w w:val="105"/>
        </w:rPr>
        <w:t>auth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IV</w:t>
      </w:r>
      <w:r>
        <w:rPr>
          <w:spacing w:val="-12"/>
          <w:w w:val="105"/>
        </w:rPr>
        <w:t> </w:t>
      </w:r>
      <w:r>
        <w:rPr>
          <w:w w:val="105"/>
        </w:rPr>
        <w:t>admixture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USP</w:t>
      </w:r>
      <w:r>
        <w:rPr>
          <w:spacing w:val="-12"/>
          <w:w w:val="105"/>
        </w:rPr>
        <w:t> </w:t>
      </w:r>
      <w:r>
        <w:rPr>
          <w:w w:val="105"/>
        </w:rPr>
        <w:t>&lt;797&gt; </w:t>
      </w:r>
      <w:r>
        <w:rPr>
          <w:spacing w:val="-2"/>
          <w:w w:val="105"/>
        </w:rPr>
        <w:t>compounding</w:t>
      </w:r>
    </w:p>
    <w:p>
      <w:pPr>
        <w:pStyle w:val="BodyText"/>
        <w:spacing w:line="391" w:lineRule="auto" w:before="106"/>
        <w:ind w:left="653"/>
      </w:pPr>
      <w:r>
        <w:rPr>
          <w:w w:val="105"/>
        </w:rPr>
        <w:t>DEA</w:t>
      </w:r>
      <w:r>
        <w:rPr>
          <w:spacing w:val="-12"/>
          <w:w w:val="105"/>
        </w:rPr>
        <w:t> </w:t>
      </w:r>
      <w:r>
        <w:rPr>
          <w:w w:val="105"/>
        </w:rPr>
        <w:t>Form</w:t>
      </w:r>
      <w:r>
        <w:rPr>
          <w:spacing w:val="-12"/>
          <w:w w:val="105"/>
        </w:rPr>
        <w:t> </w:t>
      </w:r>
      <w:r>
        <w:rPr>
          <w:w w:val="105"/>
        </w:rPr>
        <w:t>222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C-II</w:t>
      </w:r>
      <w:r>
        <w:rPr>
          <w:spacing w:val="-9"/>
          <w:w w:val="105"/>
        </w:rPr>
        <w:t> </w:t>
      </w:r>
      <w:r>
        <w:rPr>
          <w:w w:val="105"/>
        </w:rPr>
        <w:t>inventory Immunization intake workﬂow Epic Willow and QS/1</w:t>
      </w:r>
    </w:p>
    <w:p>
      <w:pPr>
        <w:pStyle w:val="BodyText"/>
        <w:spacing w:line="391" w:lineRule="auto"/>
        <w:ind w:left="653"/>
      </w:pPr>
      <w:r>
        <w:rPr>
          <w:w w:val="105"/>
        </w:rPr>
        <w:t>Bilingual:</w:t>
      </w:r>
      <w:r>
        <w:rPr>
          <w:spacing w:val="-14"/>
          <w:w w:val="105"/>
        </w:rPr>
        <w:t> </w:t>
      </w:r>
      <w:r>
        <w:rPr>
          <w:w w:val="105"/>
        </w:rPr>
        <w:t>English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Spanish Patient counseling hand-off</w:t>
      </w:r>
    </w:p>
    <w:p>
      <w:pPr>
        <w:pStyle w:val="BodyText"/>
        <w:spacing w:before="75"/>
        <w:ind w:left="0"/>
      </w:pPr>
      <w:r>
        <w:rPr/>
        <w:br w:type="column"/>
      </w:r>
      <w:r>
        <w:rPr/>
      </w:r>
    </w:p>
    <w:p>
      <w:pPr>
        <w:pStyle w:val="BodyText"/>
        <w:spacing w:line="273" w:lineRule="auto"/>
        <w:ind w:right="245"/>
      </w:pPr>
      <w:r>
        <w:rPr>
          <w:w w:val="105"/>
        </w:rPr>
        <w:t>Fill and verify 240-280 prescriptions per shift on a 3-tech team, keeping walk-in wait times under 15 minutes</w:t>
      </w:r>
    </w:p>
    <w:p>
      <w:pPr>
        <w:pStyle w:val="BodyText"/>
        <w:spacing w:line="273" w:lineRule="auto" w:before="90"/>
        <w:ind w:right="464"/>
      </w:pPr>
      <w:r>
        <w:rPr>
          <w:w w:val="105"/>
        </w:rPr>
        <w:t>Resolved 1,420 insurance rejections in 2023 by running prior auth follow-ups and switching DAW codes when allowed</w:t>
      </w:r>
    </w:p>
    <w:p>
      <w:pPr>
        <w:pStyle w:val="BodyText"/>
        <w:spacing w:line="273" w:lineRule="auto" w:before="91"/>
        <w:ind w:right="245"/>
      </w:pPr>
      <w:r>
        <w:rPr>
          <w:w w:val="105"/>
        </w:rPr>
        <w:t>Trained</w:t>
      </w:r>
      <w:r>
        <w:rPr>
          <w:spacing w:val="-4"/>
          <w:w w:val="105"/>
        </w:rPr>
        <w:t> </w:t>
      </w:r>
      <w:r>
        <w:rPr>
          <w:w w:val="105"/>
        </w:rPr>
        <w:t>4</w:t>
      </w:r>
      <w:r>
        <w:rPr>
          <w:spacing w:val="-4"/>
          <w:w w:val="105"/>
        </w:rPr>
        <w:t> </w:t>
      </w:r>
      <w:r>
        <w:rPr>
          <w:w w:val="105"/>
        </w:rPr>
        <w:t>new</w:t>
      </w:r>
      <w:r>
        <w:rPr>
          <w:spacing w:val="-4"/>
          <w:w w:val="105"/>
        </w:rPr>
        <w:t> </w:t>
      </w:r>
      <w:r>
        <w:rPr>
          <w:w w:val="105"/>
        </w:rPr>
        <w:t>technicians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POS,</w:t>
      </w:r>
      <w:r>
        <w:rPr>
          <w:spacing w:val="-4"/>
          <w:w w:val="105"/>
        </w:rPr>
        <w:t> </w:t>
      </w:r>
      <w:r>
        <w:rPr>
          <w:w w:val="105"/>
        </w:rPr>
        <w:t>IV</w:t>
      </w:r>
      <w:r>
        <w:rPr>
          <w:spacing w:val="-4"/>
          <w:w w:val="105"/>
        </w:rPr>
        <w:t> </w:t>
      </w:r>
      <w:r>
        <w:rPr>
          <w:w w:val="105"/>
        </w:rPr>
        <w:t>mixing</w:t>
      </w:r>
      <w:r>
        <w:rPr>
          <w:spacing w:val="-4"/>
          <w:w w:val="105"/>
        </w:rPr>
        <w:t> </w:t>
      </w:r>
      <w:r>
        <w:rPr>
          <w:w w:val="105"/>
        </w:rPr>
        <w:t>prep,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DEA</w:t>
      </w:r>
      <w:r>
        <w:rPr>
          <w:spacing w:val="-4"/>
          <w:w w:val="105"/>
        </w:rPr>
        <w:t> </w:t>
      </w:r>
      <w:r>
        <w:rPr>
          <w:w w:val="105"/>
        </w:rPr>
        <w:t>Form</w:t>
      </w:r>
      <w:r>
        <w:rPr>
          <w:spacing w:val="-4"/>
          <w:w w:val="105"/>
        </w:rPr>
        <w:t> </w:t>
      </w:r>
      <w:r>
        <w:rPr>
          <w:w w:val="105"/>
        </w:rPr>
        <w:t>222</w:t>
      </w:r>
      <w:r>
        <w:rPr>
          <w:spacing w:val="-4"/>
          <w:w w:val="105"/>
        </w:rPr>
        <w:t> </w:t>
      </w:r>
      <w:r>
        <w:rPr>
          <w:w w:val="105"/>
        </w:rPr>
        <w:t>receiving </w:t>
      </w:r>
      <w:r>
        <w:rPr>
          <w:spacing w:val="-2"/>
          <w:w w:val="105"/>
        </w:rPr>
        <w:t>workﬂow</w:t>
      </w:r>
    </w:p>
    <w:p>
      <w:pPr>
        <w:pStyle w:val="BodyText"/>
        <w:spacing w:line="273" w:lineRule="auto" w:before="90"/>
        <w:ind w:right="245"/>
      </w:pPr>
      <w:r>
        <w:rPr>
          <w:w w:val="105"/>
        </w:rPr>
        <w:t>Coordinate</w:t>
      </w:r>
      <w:r>
        <w:rPr>
          <w:spacing w:val="-1"/>
          <w:w w:val="105"/>
        </w:rPr>
        <w:t> </w:t>
      </w:r>
      <w:r>
        <w:rPr>
          <w:w w:val="105"/>
        </w:rPr>
        <w:t>weekly</w:t>
      </w:r>
      <w:r>
        <w:rPr>
          <w:spacing w:val="-1"/>
          <w:w w:val="105"/>
        </w:rPr>
        <w:t> </w:t>
      </w:r>
      <w:r>
        <w:rPr>
          <w:w w:val="105"/>
        </w:rPr>
        <w:t>C-II</w:t>
      </w:r>
      <w:r>
        <w:rPr>
          <w:spacing w:val="-1"/>
          <w:w w:val="105"/>
        </w:rPr>
        <w:t> </w:t>
      </w:r>
      <w:r>
        <w:rPr>
          <w:w w:val="105"/>
        </w:rPr>
        <w:t>inventory</w:t>
      </w:r>
      <w:r>
        <w:rPr>
          <w:spacing w:val="-1"/>
          <w:w w:val="105"/>
        </w:rPr>
        <w:t> </w:t>
      </w:r>
      <w:r>
        <w:rPr>
          <w:w w:val="105"/>
        </w:rPr>
        <w:t>counts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pharmacist-in-charge,</w:t>
      </w:r>
      <w:r>
        <w:rPr>
          <w:spacing w:val="-1"/>
          <w:w w:val="105"/>
        </w:rPr>
        <w:t> </w:t>
      </w:r>
      <w:r>
        <w:rPr>
          <w:w w:val="105"/>
        </w:rPr>
        <w:t>zero discrepancies on the last two state board inspections</w:t>
      </w:r>
    </w:p>
    <w:p>
      <w:pPr>
        <w:pStyle w:val="BodyText"/>
        <w:spacing w:line="273" w:lineRule="auto" w:before="91"/>
        <w:ind w:right="245"/>
      </w:pPr>
      <w:r>
        <w:rPr>
          <w:w w:val="105"/>
        </w:rPr>
        <w:t>Run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immunization</w:t>
      </w:r>
      <w:r>
        <w:rPr>
          <w:spacing w:val="-3"/>
          <w:w w:val="105"/>
        </w:rPr>
        <w:t> </w:t>
      </w:r>
      <w:r>
        <w:rPr>
          <w:w w:val="105"/>
        </w:rPr>
        <w:t>intake</w:t>
      </w:r>
      <w:r>
        <w:rPr>
          <w:spacing w:val="-3"/>
          <w:w w:val="105"/>
        </w:rPr>
        <w:t> </w:t>
      </w:r>
      <w:r>
        <w:rPr>
          <w:w w:val="105"/>
        </w:rPr>
        <w:t>desk</w:t>
      </w:r>
      <w:r>
        <w:rPr>
          <w:spacing w:val="-3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w w:val="105"/>
        </w:rPr>
        <w:t>ﬂu</w:t>
      </w:r>
      <w:r>
        <w:rPr>
          <w:spacing w:val="-3"/>
          <w:w w:val="105"/>
        </w:rPr>
        <w:t> </w:t>
      </w:r>
      <w:r>
        <w:rPr>
          <w:w w:val="105"/>
        </w:rPr>
        <w:t>season,</w:t>
      </w:r>
      <w:r>
        <w:rPr>
          <w:spacing w:val="-3"/>
          <w:w w:val="105"/>
        </w:rPr>
        <w:t> </w:t>
      </w:r>
      <w:r>
        <w:rPr>
          <w:w w:val="105"/>
        </w:rPr>
        <w:t>vaccine</w:t>
      </w:r>
      <w:r>
        <w:rPr>
          <w:spacing w:val="-3"/>
          <w:w w:val="105"/>
        </w:rPr>
        <w:t> </w:t>
      </w:r>
      <w:r>
        <w:rPr>
          <w:w w:val="105"/>
        </w:rPr>
        <w:t>consent</w:t>
      </w:r>
      <w:r>
        <w:rPr>
          <w:spacing w:val="-3"/>
          <w:w w:val="105"/>
        </w:rPr>
        <w:t> </w:t>
      </w:r>
      <w:r>
        <w:rPr>
          <w:w w:val="105"/>
        </w:rPr>
        <w:t>forms,</w:t>
      </w:r>
      <w:r>
        <w:rPr>
          <w:spacing w:val="-3"/>
          <w:w w:val="105"/>
        </w:rPr>
        <w:t> </w:t>
      </w:r>
      <w:r>
        <w:rPr>
          <w:w w:val="105"/>
        </w:rPr>
        <w:t>VIS handouts, and same-day billing</w:t>
      </w:r>
    </w:p>
    <w:p>
      <w:pPr>
        <w:pStyle w:val="BodyText"/>
        <w:spacing w:before="82"/>
        <w:ind w:left="0"/>
      </w:pPr>
    </w:p>
    <w:p>
      <w:pPr>
        <w:spacing w:before="1"/>
        <w:ind w:left="77" w:right="0" w:firstLine="0"/>
        <w:jc w:val="left"/>
        <w:rPr>
          <w:sz w:val="18"/>
        </w:rPr>
      </w:pPr>
      <w:r>
        <w:rPr>
          <w:sz w:val="18"/>
        </w:rPr>
        <w:t>Pharmacy</w:t>
      </w:r>
      <w:r>
        <w:rPr>
          <w:spacing w:val="1"/>
          <w:sz w:val="18"/>
        </w:rPr>
        <w:t> </w:t>
      </w:r>
      <w:r>
        <w:rPr>
          <w:sz w:val="18"/>
        </w:rPr>
        <w:t>Technician</w:t>
      </w:r>
      <w:r>
        <w:rPr>
          <w:spacing w:val="4"/>
          <w:sz w:val="18"/>
        </w:rPr>
        <w:t> </w:t>
      </w:r>
      <w:r>
        <w:rPr>
          <w:sz w:val="18"/>
        </w:rPr>
        <w:t>|</w:t>
      </w:r>
      <w:r>
        <w:rPr>
          <w:spacing w:val="5"/>
          <w:sz w:val="18"/>
        </w:rPr>
        <w:t> </w:t>
      </w:r>
      <w:r>
        <w:rPr>
          <w:sz w:val="18"/>
        </w:rPr>
        <w:t>Riverside</w:t>
      </w:r>
      <w:r>
        <w:rPr>
          <w:spacing w:val="4"/>
          <w:sz w:val="18"/>
        </w:rPr>
        <w:t> </w:t>
      </w:r>
      <w:r>
        <w:rPr>
          <w:sz w:val="18"/>
        </w:rPr>
        <w:t>Drug</w:t>
      </w:r>
      <w:r>
        <w:rPr>
          <w:spacing w:val="5"/>
          <w:sz w:val="18"/>
        </w:rPr>
        <w:t> </w:t>
      </w:r>
      <w:r>
        <w:rPr>
          <w:sz w:val="18"/>
        </w:rPr>
        <w:t>Mart,</w:t>
      </w:r>
      <w:r>
        <w:rPr>
          <w:spacing w:val="4"/>
          <w:sz w:val="18"/>
        </w:rPr>
        <w:t> </w:t>
      </w:r>
      <w:r>
        <w:rPr>
          <w:sz w:val="18"/>
        </w:rPr>
        <w:t>Tampa,</w:t>
      </w:r>
      <w:r>
        <w:rPr>
          <w:spacing w:val="5"/>
          <w:sz w:val="18"/>
        </w:rPr>
        <w:t> </w:t>
      </w:r>
      <w:r>
        <w:rPr>
          <w:sz w:val="18"/>
        </w:rPr>
        <w:t>FL</w:t>
      </w:r>
      <w:r>
        <w:rPr>
          <w:spacing w:val="4"/>
          <w:sz w:val="18"/>
        </w:rPr>
        <w:t> </w:t>
      </w:r>
      <w:r>
        <w:rPr>
          <w:sz w:val="18"/>
        </w:rPr>
        <w:t>|</w:t>
      </w:r>
      <w:r>
        <w:rPr>
          <w:spacing w:val="5"/>
          <w:sz w:val="18"/>
        </w:rPr>
        <w:t> </w:t>
      </w:r>
      <w:r>
        <w:rPr>
          <w:sz w:val="18"/>
        </w:rPr>
        <w:t>2018</w:t>
      </w:r>
      <w:r>
        <w:rPr>
          <w:spacing w:val="4"/>
          <w:sz w:val="18"/>
        </w:rPr>
        <w:t> </w:t>
      </w:r>
      <w:r>
        <w:rPr>
          <w:sz w:val="18"/>
        </w:rPr>
        <w:t>–</w:t>
      </w:r>
      <w:r>
        <w:rPr>
          <w:spacing w:val="5"/>
          <w:sz w:val="18"/>
        </w:rPr>
        <w:t> </w:t>
      </w:r>
      <w:r>
        <w:rPr>
          <w:spacing w:val="-4"/>
          <w:sz w:val="18"/>
        </w:rPr>
        <w:t>2021</w:t>
      </w:r>
    </w:p>
    <w:p>
      <w:pPr>
        <w:pStyle w:val="BodyText"/>
        <w:spacing w:before="84"/>
        <w:ind w:left="0"/>
        <w:rPr>
          <w:sz w:val="18"/>
        </w:rPr>
      </w:pPr>
    </w:p>
    <w:p>
      <w:pPr>
        <w:pStyle w:val="BodyText"/>
        <w:spacing w:line="273" w:lineRule="auto"/>
        <w:ind w:right="245"/>
      </w:pPr>
      <w:r>
        <w:rPr>
          <w:w w:val="105"/>
        </w:rPr>
        <w:t>Handled data entry, adjudication, and counseling hand-off for a store averaging 1,800 scripts per week</w:t>
      </w:r>
    </w:p>
    <w:p>
      <w:pPr>
        <w:pStyle w:val="BodyText"/>
        <w:spacing w:line="273" w:lineRule="auto" w:before="91"/>
        <w:ind w:right="245"/>
      </w:pPr>
      <w:r>
        <w:rPr>
          <w:w w:val="105"/>
        </w:rPr>
        <w:t>Cut return-to-stock backlog from 11 days to 3 by reorganizing will-call bins alphabetically by patient surname</w:t>
      </w:r>
    </w:p>
    <w:p>
      <w:pPr>
        <w:pStyle w:val="BodyText"/>
        <w:spacing w:line="273" w:lineRule="auto" w:before="90"/>
        <w:ind w:right="245"/>
      </w:pPr>
      <w:r>
        <w:rPr>
          <w:w w:val="105"/>
        </w:rPr>
        <w:t>Triaged Medicare Part D coverage gap calls and walked patients through GoodRx and manufacturer coupon options</w:t>
      </w:r>
    </w:p>
    <w:p>
      <w:pPr>
        <w:pStyle w:val="BodyText"/>
        <w:spacing w:line="273" w:lineRule="auto" w:before="91"/>
        <w:ind w:right="245"/>
      </w:pPr>
      <w:r>
        <w:rPr>
          <w:w w:val="105"/>
        </w:rPr>
        <w:t>Earned Bilingual Customer Service recognition twice for assisting Spanish-speaking patients with MTM enrollment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60" w:bottom="280" w:left="425" w:right="425"/>
          <w:cols w:num="2" w:equalWidth="0">
            <w:col w:w="3137" w:space="787"/>
            <w:col w:w="7146"/>
          </w:cols>
        </w:sectPr>
      </w:pPr>
    </w:p>
    <w:p>
      <w:pPr>
        <w:pStyle w:val="Heading1"/>
        <w:spacing w:before="267"/>
        <w:ind w:left="0" w:right="153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722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27722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5287" y="4676774"/>
                            <a:ext cx="4762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57350">
                                <a:moveTo>
                                  <a:pt x="47625" y="1630197"/>
                                </a:moveTo>
                                <a:lnTo>
                                  <a:pt x="27165" y="1609725"/>
                                </a:lnTo>
                                <a:lnTo>
                                  <a:pt x="20472" y="1609725"/>
                                </a:lnTo>
                                <a:lnTo>
                                  <a:pt x="0" y="1630197"/>
                                </a:lnTo>
                                <a:lnTo>
                                  <a:pt x="0" y="1633766"/>
                                </a:lnTo>
                                <a:lnTo>
                                  <a:pt x="0" y="1636890"/>
                                </a:lnTo>
                                <a:lnTo>
                                  <a:pt x="20472" y="1657350"/>
                                </a:lnTo>
                                <a:lnTo>
                                  <a:pt x="27165" y="1657350"/>
                                </a:lnTo>
                                <a:lnTo>
                                  <a:pt x="47625" y="1636890"/>
                                </a:lnTo>
                                <a:lnTo>
                                  <a:pt x="47625" y="16301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1249197"/>
                                </a:moveTo>
                                <a:lnTo>
                                  <a:pt x="27165" y="1228725"/>
                                </a:lnTo>
                                <a:lnTo>
                                  <a:pt x="20472" y="1228725"/>
                                </a:lnTo>
                                <a:lnTo>
                                  <a:pt x="0" y="1249197"/>
                                </a:lnTo>
                                <a:lnTo>
                                  <a:pt x="0" y="1252766"/>
                                </a:lnTo>
                                <a:lnTo>
                                  <a:pt x="0" y="1255890"/>
                                </a:lnTo>
                                <a:lnTo>
                                  <a:pt x="20472" y="1276350"/>
                                </a:lnTo>
                                <a:lnTo>
                                  <a:pt x="27165" y="1276350"/>
                                </a:lnTo>
                                <a:lnTo>
                                  <a:pt x="47625" y="1255890"/>
                                </a:lnTo>
                                <a:lnTo>
                                  <a:pt x="47625" y="12491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858672"/>
                                </a:moveTo>
                                <a:lnTo>
                                  <a:pt x="27165" y="838200"/>
                                </a:lnTo>
                                <a:lnTo>
                                  <a:pt x="20472" y="838200"/>
                                </a:lnTo>
                                <a:lnTo>
                                  <a:pt x="0" y="858672"/>
                                </a:lnTo>
                                <a:lnTo>
                                  <a:pt x="0" y="862241"/>
                                </a:lnTo>
                                <a:lnTo>
                                  <a:pt x="0" y="865365"/>
                                </a:lnTo>
                                <a:lnTo>
                                  <a:pt x="20472" y="885825"/>
                                </a:lnTo>
                                <a:lnTo>
                                  <a:pt x="27165" y="885825"/>
                                </a:lnTo>
                                <a:lnTo>
                                  <a:pt x="47625" y="865365"/>
                                </a:lnTo>
                                <a:lnTo>
                                  <a:pt x="47625" y="85867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0324" y="2200274"/>
                            <a:ext cx="4648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28575">
                                <a:moveTo>
                                  <a:pt x="46481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2262" y="3286124"/>
                            <a:ext cx="47625" cy="306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67050">
                                <a:moveTo>
                                  <a:pt x="47625" y="3039897"/>
                                </a:moveTo>
                                <a:lnTo>
                                  <a:pt x="27165" y="3019425"/>
                                </a:lnTo>
                                <a:lnTo>
                                  <a:pt x="20472" y="3019425"/>
                                </a:lnTo>
                                <a:lnTo>
                                  <a:pt x="0" y="3039897"/>
                                </a:lnTo>
                                <a:lnTo>
                                  <a:pt x="0" y="3043466"/>
                                </a:lnTo>
                                <a:lnTo>
                                  <a:pt x="0" y="3046590"/>
                                </a:lnTo>
                                <a:lnTo>
                                  <a:pt x="20472" y="3067050"/>
                                </a:lnTo>
                                <a:lnTo>
                                  <a:pt x="27165" y="3067050"/>
                                </a:lnTo>
                                <a:lnTo>
                                  <a:pt x="47625" y="3046590"/>
                                </a:lnTo>
                                <a:lnTo>
                                  <a:pt x="47625" y="3039897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2716047"/>
                                </a:moveTo>
                                <a:lnTo>
                                  <a:pt x="27165" y="2695575"/>
                                </a:lnTo>
                                <a:lnTo>
                                  <a:pt x="20472" y="2695575"/>
                                </a:lnTo>
                                <a:lnTo>
                                  <a:pt x="0" y="2716047"/>
                                </a:lnTo>
                                <a:lnTo>
                                  <a:pt x="0" y="2719616"/>
                                </a:lnTo>
                                <a:lnTo>
                                  <a:pt x="0" y="2722740"/>
                                </a:lnTo>
                                <a:lnTo>
                                  <a:pt x="20472" y="2743200"/>
                                </a:lnTo>
                                <a:lnTo>
                                  <a:pt x="27165" y="2743200"/>
                                </a:lnTo>
                                <a:lnTo>
                                  <a:pt x="47625" y="2722740"/>
                                </a:lnTo>
                                <a:lnTo>
                                  <a:pt x="47625" y="2716047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69088" id="docshapegroup1" coordorigin="0,0" coordsize="11415,16860">
                <v:shape style="position:absolute;left:0;top:0;width:4095;height:16860" id="docshape2" coordorigin="0,0" coordsize="4095,16860" path="m4095,0l0,0,0,13035,0,16860,4095,16860,4095,13035,4095,0xe" filled="true" fillcolor="#2e497d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4935;width:317;height:317" type="#_x0000_t75" id="docshape4" stroked="false">
                  <v:imagedata r:id="rId7" o:title=""/>
                </v:shape>
                <v:shape style="position:absolute;left:800;top:5445;width:275;height:317" type="#_x0000_t75" id="docshape5" stroked="false">
                  <v:imagedata r:id="rId8" o:title=""/>
                </v:shape>
                <v:shape style="position:absolute;left:781;top:5970;width:315;height:317" type="#_x0000_t75" id="docshape6" stroked="false">
                  <v:imagedata r:id="rId9" o:title=""/>
                </v:shape>
                <v:shape style="position:absolute;left:779;top:7365;width:75;height:2610" id="docshape7" coordorigin="780,7365" coordsize="75,2610" path="m855,9932l854,9927,850,9918,848,9914,841,9907,837,9905,828,9901,823,9900,812,9900,807,9901,798,9905,794,9907,787,9914,785,9918,781,9927,780,9932,780,9938,780,9943,781,9948,785,9957,787,9961,794,9968,798,9970,807,9974,812,9975,823,9975,828,9974,837,9970,841,9968,848,9961,850,9957,854,9948,855,9943,855,9932xm855,9632l854,9627,850,9618,848,9614,841,9607,837,9605,828,9601,823,9600,812,9600,807,9601,798,9605,794,9607,787,9614,785,9618,781,9627,780,9632,780,9638,780,9643,781,9648,785,9657,787,9661,794,9668,798,9670,807,9674,812,9675,823,9675,828,9674,837,9670,841,9668,848,9661,850,9657,854,9648,855,9643,855,9632xm855,9332l854,9327,850,9318,848,9314,841,9307,837,9305,828,9301,823,9300,812,9300,807,9301,798,9305,794,9307,787,9314,785,9318,781,9327,780,9332,780,9338,780,9343,781,9348,785,9357,787,9361,794,9368,798,9370,807,9374,812,9375,823,9375,828,9374,837,9370,841,9368,848,9361,850,9357,854,9348,855,9343,855,9332xm855,9032l854,9027,850,9018,848,9014,841,9007,837,9005,828,9001,823,9000,812,9000,807,9001,798,9005,794,9007,787,9014,785,9018,781,9027,780,9032,780,9038,780,9043,781,9048,785,9057,787,9061,794,9068,798,9070,807,9074,812,9075,823,9075,828,9074,837,9070,841,9068,848,9061,850,9057,854,9048,855,9043,855,9032xm855,8717l854,8712,850,8703,848,8699,841,8692,837,8690,828,8686,823,8685,812,8685,807,8686,798,8690,794,8692,787,8699,785,8703,781,8712,780,8717,780,8723,780,8728,781,8733,785,8742,787,8746,794,8753,798,8755,807,8759,812,8760,823,8760,828,8759,837,8755,841,8753,848,8746,850,8742,854,8733,855,8728,855,8717xm855,8207l854,8202,850,8193,848,8189,841,8182,837,8180,828,8176,823,8175,812,8175,807,8176,798,8180,794,8182,787,8189,785,8193,781,8202,780,8207,780,8213,780,8218,781,8223,785,8232,787,8236,794,8243,798,8245,807,8249,812,8250,823,8250,828,8249,837,8245,841,8243,848,8236,850,8232,854,8223,855,8218,855,8207xm855,7697l854,7692,850,7683,848,7679,841,7672,837,7670,828,7666,823,7665,812,7665,807,7666,798,7670,794,7672,787,7679,785,7683,781,7692,780,7697,780,7703,780,7708,781,7713,785,7722,787,7726,794,7733,798,7735,807,7739,812,7740,823,7740,828,7739,837,7735,841,7733,848,7726,850,7722,854,7713,855,7708,855,7697xm855,7397l854,7392,850,7383,848,7379,841,7372,837,7370,828,7366,823,7365,812,7365,807,7366,798,7370,794,7372,787,7379,785,7383,781,7392,780,7397,780,7403,780,7408,781,7413,785,7422,787,7426,794,7433,798,7435,807,7439,812,7440,823,7440,828,7439,837,7435,841,7433,848,7426,850,7422,854,7413,855,7408,855,7397xe" filled="true" fillcolor="#000000" stroked="false">
                  <v:path arrowok="t"/>
                  <v:fill type="solid"/>
                </v:shape>
                <v:rect style="position:absolute;left:4095;top:3465;width:7320;height:45" id="docshape8" filled="true" fillcolor="#2e497d" stroked="false">
                  <v:fill type="solid"/>
                </v:rect>
                <v:shape style="position:absolute;left:4664;top:5175;width:75;height:4830" id="docshape9" coordorigin="4665,5175" coordsize="75,4830" path="m4740,9962l4739,9957,4735,9948,4733,9944,4726,9937,4722,9935,4713,9931,4708,9930,4697,9930,4692,9931,4683,9935,4679,9937,4672,9944,4670,9948,4666,9957,4665,9962,4665,9968,4665,9973,4666,9978,4670,9987,4672,9991,4679,9998,4683,10000,4692,10004,4697,10005,4708,10005,4713,10004,4722,10000,4726,9998,4733,9991,4735,9987,4739,9978,4740,9973,4740,9962xm4740,9452l4739,9447,4735,9438,4733,9434,4726,9427,4722,9425,4713,9421,4708,9420,4697,9420,4692,9421,4683,9425,4679,9427,4672,9434,4670,9438,4666,9447,4665,9452,4665,9458,4665,9463,4666,9468,4670,9477,4672,9481,4679,9488,4683,9490,4692,9494,4697,9495,4708,9495,4713,9494,4722,9490,4726,9488,4733,9481,4735,9477,4739,9468,4740,9463,4740,9452xm4740,8942l4739,8937,4735,8928,4733,8924,4726,8917,4722,8915,4713,8911,4708,8910,4697,8910,4692,8911,4683,8915,4679,8917,4672,8924,4670,8928,4666,8937,4665,8942,4665,8948,4665,8953,4666,8958,4670,8967,4672,8971,4679,8978,4683,8980,4692,8984,4697,8985,4708,8985,4713,8984,4722,8980,4726,8978,4733,8971,4735,8967,4739,8958,4740,8953,4740,8942xm4740,8432l4739,8427,4735,8418,4733,8414,4726,8407,4722,8405,4713,8401,4708,8400,4697,8400,4692,8401,4683,8405,4679,8407,4672,8414,4670,8418,4666,8427,4665,8432,4665,8438,4665,8443,4666,8448,4670,8457,4672,8461,4679,8468,4683,8470,4692,8474,4697,8475,4708,8475,4713,8474,4722,8470,4726,8468,4733,8461,4735,8457,4739,8448,4740,8443,4740,8432xm4740,7247l4739,7242,4735,7233,4733,7229,4726,7222,4722,7220,4713,7216,4708,7215,4697,7215,4692,7216,4683,7220,4679,7222,4672,7229,4670,7233,4666,7242,4665,7247,4665,7253,4665,7258,4666,7263,4670,7272,4672,7276,4679,7283,4683,7285,4692,7289,4697,7290,4708,7290,4713,7289,4722,7285,4726,7283,4733,7276,4735,7272,4739,7263,4740,7258,4740,7247xm4740,6737l4739,6732,4735,6723,4733,6719,4726,6712,4722,6710,4713,6706,4708,6705,4697,6705,4692,6706,4683,6710,4679,6712,4672,6719,4670,6723,4666,6732,4665,6737,4665,6743,4665,6748,4666,6753,4670,6762,4672,6766,4679,6773,4683,6775,4692,6779,4697,6780,4708,6780,4713,6779,4722,6775,4726,6773,4733,6766,4735,6762,4739,6753,4740,6748,4740,6737xm4740,6227l4739,6222,4735,6213,4733,6209,4726,6202,4722,6200,4713,6196,4708,6195,4697,6195,4692,6196,4683,6200,4679,6202,4672,6209,4670,6213,4666,6222,4665,6227,4665,6233,4665,6238,4666,6243,4670,6252,4672,6256,4679,6263,4683,6265,4692,6269,4697,6270,4708,6270,4713,6269,4722,6265,4726,6263,4733,6256,4735,6252,4739,6243,4740,6238,4740,6227xm4740,5717l4739,5712,4735,5703,4733,5699,4726,5692,4722,5690,4713,5686,4708,5685,4697,5685,4692,5686,4683,5690,4679,5692,4672,5699,4670,5703,4666,5712,4665,5717,4665,5723,4665,5728,4666,5733,4670,5742,4672,5746,4679,5753,4683,5755,4692,5759,4697,5760,4708,5760,4713,5759,4722,5755,4726,5753,4733,5746,4735,5742,4739,5733,4740,5728,4740,5717xm4740,5207l4739,5202,4735,5193,4733,5189,4726,5182,4722,5180,4713,5176,4708,5175,4697,5175,4692,5176,4683,5180,4679,5182,4672,5189,4670,5193,4666,5202,4665,5207,4665,5213,4665,5218,4666,5223,4670,5232,4672,5236,4679,5243,4683,5245,4692,5249,4697,5250,4708,5250,4713,5249,4722,5245,4726,5243,4733,5236,4735,5232,4739,5223,4740,5218,4740,52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E497D"/>
          <w:spacing w:val="-2"/>
        </w:rPr>
        <w:t>EDUCATION</w:t>
      </w:r>
    </w:p>
    <w:p>
      <w:pPr>
        <w:pStyle w:val="BodyText"/>
        <w:spacing w:before="94"/>
        <w:ind w:left="0"/>
        <w:rPr>
          <w:b/>
          <w:sz w:val="18"/>
        </w:rPr>
      </w:pPr>
    </w:p>
    <w:p>
      <w:pPr>
        <w:spacing w:line="573" w:lineRule="auto" w:before="0"/>
        <w:ind w:left="4001" w:right="644" w:firstLine="0"/>
        <w:jc w:val="left"/>
        <w:rPr>
          <w:sz w:val="18"/>
        </w:rPr>
      </w:pPr>
      <w:r>
        <w:rPr>
          <w:spacing w:val="-2"/>
          <w:w w:val="105"/>
          <w:sz w:val="18"/>
        </w:rPr>
        <w:t>Pharmacy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Technician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Certiﬁcate,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Hillsborough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Community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College,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2018 </w:t>
      </w:r>
      <w:r>
        <w:rPr>
          <w:w w:val="105"/>
          <w:sz w:val="18"/>
        </w:rPr>
        <w:t>PTCB Certiﬁed Pharmacy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Technician (CPhT), active since 2018</w:t>
      </w:r>
    </w:p>
    <w:p>
      <w:pPr>
        <w:spacing w:before="0"/>
        <w:ind w:left="4001" w:right="0" w:firstLine="0"/>
        <w:jc w:val="left"/>
        <w:rPr>
          <w:sz w:val="18"/>
        </w:rPr>
      </w:pPr>
      <w:r>
        <w:rPr>
          <w:sz w:val="18"/>
        </w:rPr>
        <w:t>Florida</w:t>
      </w:r>
      <w:r>
        <w:rPr>
          <w:spacing w:val="11"/>
          <w:sz w:val="18"/>
        </w:rPr>
        <w:t> </w:t>
      </w:r>
      <w:r>
        <w:rPr>
          <w:sz w:val="18"/>
        </w:rPr>
        <w:t>Registered</w:t>
      </w:r>
      <w:r>
        <w:rPr>
          <w:spacing w:val="12"/>
          <w:sz w:val="18"/>
        </w:rPr>
        <w:t> </w:t>
      </w:r>
      <w:r>
        <w:rPr>
          <w:sz w:val="18"/>
        </w:rPr>
        <w:t>Pharmacy</w:t>
      </w:r>
      <w:r>
        <w:rPr>
          <w:spacing w:val="8"/>
          <w:sz w:val="18"/>
        </w:rPr>
        <w:t> </w:t>
      </w:r>
      <w:r>
        <w:rPr>
          <w:sz w:val="18"/>
        </w:rPr>
        <w:t>Technician</w:t>
      </w:r>
      <w:r>
        <w:rPr>
          <w:spacing w:val="12"/>
          <w:sz w:val="18"/>
        </w:rPr>
        <w:t> </w:t>
      </w:r>
      <w:r>
        <w:rPr>
          <w:sz w:val="18"/>
        </w:rPr>
        <w:t>License,</w:t>
      </w:r>
      <w:r>
        <w:rPr>
          <w:spacing w:val="11"/>
          <w:sz w:val="18"/>
        </w:rPr>
        <w:t> </w:t>
      </w:r>
      <w:r>
        <w:rPr>
          <w:sz w:val="18"/>
        </w:rPr>
        <w:t>#PT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47821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1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2026-06-23T16:49:06Z</dcterms:created>
  <dcterms:modified xsi:type="dcterms:W3CDTF">2026-06-23T16:49:06Z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