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-2"/>
          <w:sz w:val="74"/>
        </w:rPr>
        <w:t>PRIYA</w:t>
      </w:r>
    </w:p>
    <w:p>
      <w:pPr>
        <w:pStyle w:val="Heading1"/>
      </w:pPr>
      <w:r>
        <w:rPr>
          <w:color w:val="664EA6"/>
          <w:spacing w:val="10"/>
        </w:rPr>
        <w:t>RANGARAJAN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B</w:t>
      </w:r>
      <w:r>
        <w:rPr>
          <w:color w:val="664EA6"/>
          <w:spacing w:val="1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,</w:t>
      </w:r>
      <w:r>
        <w:rPr>
          <w:color w:val="664EA6"/>
          <w:spacing w:val="30"/>
          <w:sz w:val="20"/>
        </w:rPr>
        <w:t>  </w:t>
      </w:r>
      <w:r>
        <w:rPr>
          <w:color w:val="664EA6"/>
          <w:sz w:val="20"/>
        </w:rPr>
        <w:t>R</w:t>
      </w:r>
      <w:r>
        <w:rPr>
          <w:color w:val="664EA6"/>
          <w:spacing w:val="3"/>
          <w:sz w:val="20"/>
        </w:rPr>
        <w:t> </w:t>
      </w:r>
      <w:r>
        <w:rPr>
          <w:color w:val="664EA6"/>
          <w:spacing w:val="-10"/>
          <w:sz w:val="20"/>
        </w:rPr>
        <w:t>N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(651)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0193</w:t>
      </w:r>
    </w:p>
    <w:p>
      <w:pPr>
        <w:pStyle w:val="BodyText"/>
        <w:spacing w:before="157"/>
      </w:pPr>
    </w:p>
    <w:p>
      <w:pPr>
        <w:pStyle w:val="BodyText"/>
        <w:ind w:left="839"/>
      </w:pPr>
      <w:hyperlink r:id="rId5">
        <w:r>
          <w:rPr>
            <w:spacing w:val="-2"/>
            <w:w w:val="105"/>
          </w:rPr>
          <w:t>priya.rangarajan@example.com</w:t>
        </w:r>
      </w:hyperlink>
    </w:p>
    <w:p>
      <w:pPr>
        <w:pStyle w:val="BodyText"/>
        <w:spacing w:before="68"/>
      </w:pPr>
    </w:p>
    <w:p>
      <w:pPr>
        <w:pStyle w:val="BodyText"/>
        <w:spacing w:line="273" w:lineRule="auto"/>
        <w:ind w:left="839"/>
      </w:pPr>
      <w:r>
        <w:rPr>
          <w:spacing w:val="-2"/>
          <w:w w:val="105"/>
        </w:rPr>
        <w:t>linkedin.com/in/priyarangarajan-</w:t>
      </w:r>
      <w:r>
        <w:rPr>
          <w:spacing w:val="-6"/>
          <w:w w:val="105"/>
        </w:rPr>
        <w:t>rn</w:t>
      </w:r>
    </w:p>
    <w:p>
      <w:pPr>
        <w:pStyle w:val="BodyText"/>
        <w:spacing w:before="55"/>
      </w:pPr>
    </w:p>
    <w:p>
      <w:pPr>
        <w:pStyle w:val="BodyText"/>
        <w:spacing w:before="1"/>
        <w:ind w:left="839"/>
      </w:pPr>
      <w:r>
        <w:rPr>
          <w:w w:val="105"/>
        </w:rPr>
        <w:t>Saint</w:t>
      </w:r>
      <w:r>
        <w:rPr>
          <w:spacing w:val="-8"/>
          <w:w w:val="105"/>
        </w:rPr>
        <w:t> </w:t>
      </w:r>
      <w:r>
        <w:rPr>
          <w:w w:val="105"/>
        </w:rPr>
        <w:t>Paul,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</w:pPr>
    </w:p>
    <w:p>
      <w:pPr>
        <w:pStyle w:val="BodyText"/>
        <w:spacing w:before="119"/>
      </w:pPr>
    </w:p>
    <w:p>
      <w:pPr>
        <w:pStyle w:val="Heading2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391" w:lineRule="auto" w:before="290"/>
        <w:ind w:left="653" w:right="425"/>
      </w:pPr>
      <w:r>
        <w:rPr>
          <w:w w:val="105"/>
        </w:rPr>
        <w:t>Triage and ESI acuity Trauma and stroke alerts Ultrasound-guided</w:t>
      </w:r>
      <w:r>
        <w:rPr>
          <w:spacing w:val="-12"/>
          <w:w w:val="105"/>
        </w:rPr>
        <w:t> </w:t>
      </w:r>
      <w:r>
        <w:rPr>
          <w:w w:val="105"/>
        </w:rPr>
        <w:t>IV</w:t>
      </w:r>
      <w:r>
        <w:rPr>
          <w:spacing w:val="-12"/>
          <w:w w:val="105"/>
        </w:rPr>
        <w:t> </w:t>
      </w:r>
      <w:r>
        <w:rPr>
          <w:w w:val="105"/>
        </w:rPr>
        <w:t>access</w:t>
      </w:r>
    </w:p>
    <w:p>
      <w:pPr>
        <w:pStyle w:val="BodyText"/>
        <w:spacing w:line="391" w:lineRule="auto" w:before="15"/>
        <w:ind w:left="653" w:right="227"/>
      </w:pPr>
      <w:r>
        <w:rPr>
          <w:w w:val="105"/>
        </w:rPr>
        <w:t>Conscious sedation monitoring Behavioral</w:t>
      </w:r>
      <w:r>
        <w:rPr>
          <w:spacing w:val="-12"/>
          <w:w w:val="105"/>
        </w:rPr>
        <w:t> </w:t>
      </w:r>
      <w:r>
        <w:rPr>
          <w:w w:val="105"/>
        </w:rPr>
        <w:t>health</w:t>
      </w:r>
      <w:r>
        <w:rPr>
          <w:spacing w:val="-12"/>
          <w:w w:val="105"/>
        </w:rPr>
        <w:t> </w:t>
      </w:r>
      <w:r>
        <w:rPr>
          <w:w w:val="105"/>
        </w:rPr>
        <w:t>de-escalation Epic and Meditech</w:t>
      </w:r>
    </w:p>
    <w:p>
      <w:pPr>
        <w:pStyle w:val="BodyText"/>
        <w:ind w:left="653"/>
      </w:pPr>
      <w:r>
        <w:rPr>
          <w:w w:val="105"/>
        </w:rPr>
        <w:t>Charge</w:t>
      </w:r>
      <w:r>
        <w:rPr>
          <w:spacing w:val="-10"/>
          <w:w w:val="105"/>
        </w:rPr>
        <w:t> </w:t>
      </w:r>
      <w:r>
        <w:rPr>
          <w:w w:val="105"/>
        </w:rPr>
        <w:t>nurse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coverage</w:t>
      </w:r>
    </w:p>
    <w:p>
      <w:pPr>
        <w:pStyle w:val="BodyText"/>
        <w:spacing w:before="116"/>
        <w:ind w:left="653"/>
      </w:pPr>
      <w:r>
        <w:rPr>
          <w:spacing w:val="-2"/>
          <w:w w:val="105"/>
        </w:rPr>
        <w:t>ACLS, PALS,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TNCC, ENPC, </w:t>
      </w:r>
      <w:r>
        <w:rPr>
          <w:spacing w:val="-5"/>
          <w:w w:val="105"/>
        </w:rPr>
        <w:t>CEN</w:t>
      </w:r>
    </w:p>
    <w:p>
      <w:pPr>
        <w:spacing w:line="268" w:lineRule="auto" w:before="74"/>
        <w:ind w:left="338" w:right="57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Emergency department RN with 5 years across a Level II trauma center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 community ED. Comfortable in triage, resuscitation, and behavioral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health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holds. CEN and TNCC certified, charge nurse trained.</w:t>
      </w:r>
    </w:p>
    <w:p>
      <w:pPr>
        <w:pStyle w:val="BodyText"/>
        <w:rPr>
          <w:sz w:val="18"/>
        </w:rPr>
      </w:pPr>
    </w:p>
    <w:p>
      <w:pPr>
        <w:pStyle w:val="BodyText"/>
        <w:spacing w:before="151"/>
        <w:rPr>
          <w:sz w:val="18"/>
        </w:rPr>
      </w:pPr>
    </w:p>
    <w:p>
      <w:pPr>
        <w:pStyle w:val="Heading2"/>
      </w:pP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line="278" w:lineRule="auto" w:before="0"/>
        <w:ind w:left="77" w:right="265" w:firstLine="0"/>
        <w:jc w:val="left"/>
        <w:rPr>
          <w:sz w:val="18"/>
        </w:rPr>
      </w:pPr>
      <w:r>
        <w:rPr>
          <w:spacing w:val="-2"/>
          <w:w w:val="105"/>
          <w:sz w:val="18"/>
        </w:rPr>
        <w:t>Registered Nurse, Emergency Department | Riverbend Medical Pavilion, Saint </w:t>
      </w:r>
      <w:r>
        <w:rPr>
          <w:w w:val="105"/>
          <w:sz w:val="18"/>
        </w:rPr>
        <w:t>Paul, MN | February 2022 – Present</w:t>
      </w:r>
    </w:p>
    <w:p>
      <w:pPr>
        <w:pStyle w:val="BodyText"/>
        <w:spacing w:before="51"/>
        <w:rPr>
          <w:sz w:val="18"/>
        </w:rPr>
      </w:pPr>
    </w:p>
    <w:p>
      <w:pPr>
        <w:pStyle w:val="BodyText"/>
        <w:spacing w:line="273" w:lineRule="auto"/>
        <w:ind w:left="616" w:right="265"/>
      </w:pPr>
      <w:r>
        <w:rPr>
          <w:w w:val="105"/>
        </w:rPr>
        <w:t>Triage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treat</w:t>
      </w:r>
      <w:r>
        <w:rPr>
          <w:spacing w:val="-4"/>
          <w:w w:val="105"/>
        </w:rPr>
        <w:t> </w:t>
      </w:r>
      <w:r>
        <w:rPr>
          <w:w w:val="105"/>
        </w:rPr>
        <w:t>28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34</w:t>
      </w:r>
      <w:r>
        <w:rPr>
          <w:spacing w:val="-4"/>
          <w:w w:val="105"/>
        </w:rPr>
        <w:t> </w:t>
      </w:r>
      <w:r>
        <w:rPr>
          <w:w w:val="105"/>
        </w:rPr>
        <w:t>patients</w:t>
      </w:r>
      <w:r>
        <w:rPr>
          <w:spacing w:val="-4"/>
          <w:w w:val="105"/>
        </w:rPr>
        <w:t> </w:t>
      </w:r>
      <w:r>
        <w:rPr>
          <w:w w:val="105"/>
        </w:rPr>
        <w:t>per</w:t>
      </w:r>
      <w:r>
        <w:rPr>
          <w:spacing w:val="-4"/>
          <w:w w:val="105"/>
        </w:rPr>
        <w:t> </w:t>
      </w:r>
      <w:r>
        <w:rPr>
          <w:w w:val="105"/>
        </w:rPr>
        <w:t>12-hour</w:t>
      </w:r>
      <w:r>
        <w:rPr>
          <w:spacing w:val="-4"/>
          <w:w w:val="105"/>
        </w:rPr>
        <w:t> </w:t>
      </w:r>
      <w:r>
        <w:rPr>
          <w:w w:val="105"/>
        </w:rPr>
        <w:t>shift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42-bed</w:t>
      </w:r>
      <w:r>
        <w:rPr>
          <w:spacing w:val="-4"/>
          <w:w w:val="105"/>
        </w:rPr>
        <w:t> </w:t>
      </w:r>
      <w:r>
        <w:rPr>
          <w:w w:val="105"/>
        </w:rPr>
        <w:t>ED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ESI</w:t>
      </w:r>
      <w:r>
        <w:rPr>
          <w:spacing w:val="-4"/>
          <w:w w:val="105"/>
        </w:rPr>
        <w:t> </w:t>
      </w:r>
      <w:r>
        <w:rPr>
          <w:w w:val="105"/>
        </w:rPr>
        <w:t>1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5 acuity mix.</w:t>
      </w:r>
    </w:p>
    <w:p>
      <w:pPr>
        <w:pStyle w:val="BodyText"/>
        <w:spacing w:line="273" w:lineRule="auto" w:before="91"/>
        <w:ind w:left="616" w:right="265"/>
      </w:pPr>
      <w:r>
        <w:rPr>
          <w:w w:val="105"/>
        </w:rPr>
        <w:t>Lead nurse on 60+ trauma activations, including 14 mass-casualty drill responses last year.</w:t>
      </w:r>
    </w:p>
    <w:p>
      <w:pPr>
        <w:pStyle w:val="BodyText"/>
        <w:spacing w:line="273" w:lineRule="auto" w:before="90"/>
        <w:ind w:left="616" w:right="265"/>
      </w:pPr>
      <w:r>
        <w:rPr>
          <w:w w:val="105"/>
        </w:rPr>
        <w:t>Cut</w:t>
      </w:r>
      <w:r>
        <w:rPr>
          <w:spacing w:val="-4"/>
          <w:w w:val="105"/>
        </w:rPr>
        <w:t> </w:t>
      </w:r>
      <w:r>
        <w:rPr>
          <w:w w:val="105"/>
        </w:rPr>
        <w:t>door-to-EKG</w:t>
      </w:r>
      <w:r>
        <w:rPr>
          <w:spacing w:val="-4"/>
          <w:w w:val="105"/>
        </w:rPr>
        <w:t> </w:t>
      </w:r>
      <w:r>
        <w:rPr>
          <w:w w:val="105"/>
        </w:rPr>
        <w:t>time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chest</w:t>
      </w:r>
      <w:r>
        <w:rPr>
          <w:spacing w:val="-4"/>
          <w:w w:val="105"/>
        </w:rPr>
        <w:t> </w:t>
      </w:r>
      <w:r>
        <w:rPr>
          <w:w w:val="105"/>
        </w:rPr>
        <w:t>pain</w:t>
      </w:r>
      <w:r>
        <w:rPr>
          <w:spacing w:val="-4"/>
          <w:w w:val="105"/>
        </w:rPr>
        <w:t> </w:t>
      </w:r>
      <w:r>
        <w:rPr>
          <w:w w:val="105"/>
        </w:rPr>
        <w:t>pathway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11</w:t>
      </w:r>
      <w:r>
        <w:rPr>
          <w:spacing w:val="-4"/>
          <w:w w:val="105"/>
        </w:rPr>
        <w:t> </w:t>
      </w:r>
      <w:r>
        <w:rPr>
          <w:w w:val="105"/>
        </w:rPr>
        <w:t>minutes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6</w:t>
      </w:r>
      <w:r>
        <w:rPr>
          <w:spacing w:val="-4"/>
          <w:w w:val="105"/>
        </w:rPr>
        <w:t> </w:t>
      </w:r>
      <w:r>
        <w:rPr>
          <w:w w:val="105"/>
        </w:rPr>
        <w:t>minutes through a tech-driven rooming change.</w:t>
      </w:r>
    </w:p>
    <w:p>
      <w:pPr>
        <w:pStyle w:val="BodyText"/>
        <w:spacing w:line="391" w:lineRule="auto" w:before="91"/>
        <w:ind w:left="616" w:right="544"/>
      </w:pPr>
      <w:r>
        <w:rPr>
          <w:w w:val="105"/>
        </w:rPr>
        <w:t>Float to charge on overnight shifts, balancing 28 staff and break coverage. Coach</w:t>
      </w:r>
      <w:r>
        <w:rPr>
          <w:spacing w:val="-4"/>
          <w:w w:val="105"/>
        </w:rPr>
        <w:t> </w:t>
      </w:r>
      <w:r>
        <w:rPr>
          <w:w w:val="105"/>
        </w:rPr>
        <w:t>senior</w:t>
      </w:r>
      <w:r>
        <w:rPr>
          <w:spacing w:val="-4"/>
          <w:w w:val="105"/>
        </w:rPr>
        <w:t> </w:t>
      </w:r>
      <w:r>
        <w:rPr>
          <w:w w:val="105"/>
        </w:rPr>
        <w:t>students</w:t>
      </w:r>
      <w:r>
        <w:rPr>
          <w:spacing w:val="-4"/>
          <w:w w:val="105"/>
        </w:rPr>
        <w:t> </w:t>
      </w:r>
      <w:r>
        <w:rPr>
          <w:w w:val="105"/>
        </w:rPr>
        <w:t>from</w:t>
      </w:r>
      <w:r>
        <w:rPr>
          <w:spacing w:val="-4"/>
          <w:w w:val="105"/>
        </w:rPr>
        <w:t> </w:t>
      </w:r>
      <w:r>
        <w:rPr>
          <w:w w:val="105"/>
        </w:rPr>
        <w:t>two</w:t>
      </w:r>
      <w:r>
        <w:rPr>
          <w:spacing w:val="-4"/>
          <w:w w:val="105"/>
        </w:rPr>
        <w:t> </w:t>
      </w:r>
      <w:r>
        <w:rPr>
          <w:w w:val="105"/>
        </w:rPr>
        <w:t>BSN</w:t>
      </w:r>
      <w:r>
        <w:rPr>
          <w:spacing w:val="-4"/>
          <w:w w:val="105"/>
        </w:rPr>
        <w:t> </w:t>
      </w:r>
      <w:r>
        <w:rPr>
          <w:w w:val="105"/>
        </w:rPr>
        <w:t>programs</w:t>
      </w:r>
      <w:r>
        <w:rPr>
          <w:spacing w:val="-4"/>
          <w:w w:val="105"/>
        </w:rPr>
        <w:t> </w:t>
      </w:r>
      <w:r>
        <w:rPr>
          <w:w w:val="105"/>
        </w:rPr>
        <w:t>through</w:t>
      </w:r>
      <w:r>
        <w:rPr>
          <w:spacing w:val="-4"/>
          <w:w w:val="105"/>
        </w:rPr>
        <w:t> </w:t>
      </w:r>
      <w:r>
        <w:rPr>
          <w:w w:val="105"/>
        </w:rPr>
        <w:t>their</w:t>
      </w:r>
      <w:r>
        <w:rPr>
          <w:spacing w:val="-4"/>
          <w:w w:val="105"/>
        </w:rPr>
        <w:t> </w:t>
      </w:r>
      <w:r>
        <w:rPr>
          <w:w w:val="105"/>
        </w:rPr>
        <w:t>ﬁnal</w:t>
      </w:r>
      <w:r>
        <w:rPr>
          <w:spacing w:val="-4"/>
          <w:w w:val="105"/>
        </w:rPr>
        <w:t> </w:t>
      </w:r>
      <w:r>
        <w:rPr>
          <w:w w:val="105"/>
        </w:rPr>
        <w:t>ED</w:t>
      </w:r>
      <w:r>
        <w:rPr>
          <w:spacing w:val="-4"/>
          <w:w w:val="105"/>
        </w:rPr>
        <w:t> </w:t>
      </w:r>
      <w:r>
        <w:rPr>
          <w:w w:val="105"/>
        </w:rPr>
        <w:t>rotation.</w:t>
      </w:r>
    </w:p>
    <w:p>
      <w:pPr>
        <w:spacing w:line="261" w:lineRule="auto" w:before="176"/>
        <w:ind w:left="77" w:right="544" w:firstLine="0"/>
        <w:jc w:val="left"/>
        <w:rPr>
          <w:sz w:val="18"/>
        </w:rPr>
      </w:pPr>
      <w:r>
        <w:rPr>
          <w:sz w:val="18"/>
        </w:rPr>
        <w:t>Registered Nurse, Emergency Department | Northpine Community Hospital, Duluth, MN | June 2020 – January 2022</w:t>
      </w:r>
    </w:p>
    <w:p>
      <w:pPr>
        <w:pStyle w:val="BodyText"/>
        <w:spacing w:before="66"/>
        <w:rPr>
          <w:sz w:val="18"/>
        </w:rPr>
      </w:pPr>
    </w:p>
    <w:p>
      <w:pPr>
        <w:pStyle w:val="BodyText"/>
        <w:ind w:left="616"/>
      </w:pPr>
      <w:r>
        <w:rPr>
          <w:w w:val="105"/>
        </w:rPr>
        <w:t>Worked</w:t>
      </w:r>
      <w:r>
        <w:rPr>
          <w:spacing w:val="-1"/>
          <w:w w:val="105"/>
        </w:rPr>
        <w:t> </w:t>
      </w:r>
      <w:r>
        <w:rPr>
          <w:w w:val="105"/>
        </w:rPr>
        <w:t>a 22-bed community</w:t>
      </w:r>
      <w:r>
        <w:rPr>
          <w:spacing w:val="-1"/>
          <w:w w:val="105"/>
        </w:rPr>
        <w:t> </w:t>
      </w:r>
      <w:r>
        <w:rPr>
          <w:w w:val="105"/>
        </w:rPr>
        <w:t>ED covering pediatrics, psych,</w:t>
      </w:r>
      <w:r>
        <w:rPr>
          <w:spacing w:val="-1"/>
          <w:w w:val="105"/>
        </w:rPr>
        <w:t> </w:t>
      </w:r>
      <w:r>
        <w:rPr>
          <w:w w:val="105"/>
        </w:rPr>
        <w:t>and OB </w:t>
      </w:r>
      <w:r>
        <w:rPr>
          <w:spacing w:val="-2"/>
          <w:w w:val="105"/>
        </w:rPr>
        <w:t>triage.</w:t>
      </w:r>
    </w:p>
    <w:p>
      <w:pPr>
        <w:pStyle w:val="BodyText"/>
        <w:spacing w:line="273" w:lineRule="auto" w:before="116"/>
        <w:ind w:left="616" w:right="369"/>
      </w:pPr>
      <w:r>
        <w:rPr>
          <w:w w:val="105"/>
        </w:rPr>
        <w:t>Started IVs on difﬁcult sticks with bedside ultrasound, raising ﬁrst-attempt success on the unit.</w:t>
      </w:r>
    </w:p>
    <w:p>
      <w:pPr>
        <w:pStyle w:val="BodyText"/>
        <w:spacing w:line="273" w:lineRule="auto" w:before="105"/>
        <w:ind w:left="616" w:right="265"/>
      </w:pPr>
      <w:r>
        <w:rPr>
          <w:w w:val="105"/>
        </w:rPr>
        <w:t>Held</w:t>
      </w:r>
      <w:r>
        <w:rPr>
          <w:spacing w:val="-3"/>
          <w:w w:val="105"/>
        </w:rPr>
        <w:t> </w:t>
      </w:r>
      <w:r>
        <w:rPr>
          <w:w w:val="105"/>
        </w:rPr>
        <w:t>primary</w:t>
      </w:r>
      <w:r>
        <w:rPr>
          <w:spacing w:val="-3"/>
          <w:w w:val="105"/>
        </w:rPr>
        <w:t> </w:t>
      </w:r>
      <w:r>
        <w:rPr>
          <w:w w:val="105"/>
        </w:rPr>
        <w:t>nurse</w:t>
      </w:r>
      <w:r>
        <w:rPr>
          <w:spacing w:val="-3"/>
          <w:w w:val="105"/>
        </w:rPr>
        <w:t> </w:t>
      </w:r>
      <w:r>
        <w:rPr>
          <w:w w:val="105"/>
        </w:rPr>
        <w:t>role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STEMI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stroke</w:t>
      </w:r>
      <w:r>
        <w:rPr>
          <w:spacing w:val="-3"/>
          <w:w w:val="105"/>
        </w:rPr>
        <w:t> </w:t>
      </w:r>
      <w:r>
        <w:rPr>
          <w:w w:val="105"/>
        </w:rPr>
        <w:t>alerts,</w:t>
      </w:r>
      <w:r>
        <w:rPr>
          <w:spacing w:val="-3"/>
          <w:w w:val="105"/>
        </w:rPr>
        <w:t> </w:t>
      </w:r>
      <w:r>
        <w:rPr>
          <w:w w:val="105"/>
        </w:rPr>
        <w:t>hitting</w:t>
      </w:r>
      <w:r>
        <w:rPr>
          <w:spacing w:val="-3"/>
          <w:w w:val="105"/>
        </w:rPr>
        <w:t> </w:t>
      </w:r>
      <w:r>
        <w:rPr>
          <w:w w:val="105"/>
        </w:rPr>
        <w:t>door-to-needle</w:t>
      </w:r>
      <w:r>
        <w:rPr>
          <w:spacing w:val="-3"/>
          <w:w w:val="105"/>
        </w:rPr>
        <w:t> </w:t>
      </w:r>
      <w:r>
        <w:rPr>
          <w:w w:val="105"/>
        </w:rPr>
        <w:t>goals</w:t>
      </w:r>
      <w:r>
        <w:rPr>
          <w:spacing w:val="-3"/>
          <w:w w:val="105"/>
        </w:rPr>
        <w:t> </w:t>
      </w:r>
      <w:r>
        <w:rPr>
          <w:w w:val="105"/>
        </w:rPr>
        <w:t>on most cases.</w:t>
      </w:r>
    </w:p>
    <w:p>
      <w:pPr>
        <w:pStyle w:val="BodyText"/>
        <w:spacing w:line="273" w:lineRule="auto" w:before="91"/>
        <w:ind w:left="616"/>
      </w:pPr>
      <w:r>
        <w:rPr>
          <w:w w:val="105"/>
        </w:rPr>
        <w:t>Helped the manager rebuild the sepsis bundle workﬂow during a Joint Commission survey year.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280" w:left="425" w:right="425"/>
          <w:cols w:num="2" w:equalWidth="0">
            <w:col w:w="3221" w:space="703"/>
            <w:col w:w="7146"/>
          </w:cols>
        </w:sectPr>
      </w:pPr>
    </w:p>
    <w:p>
      <w:pPr>
        <w:pStyle w:val="Heading2"/>
        <w:spacing w:before="252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07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1060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861060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5" y="38234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41529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95287" y="5038724"/>
                            <a:ext cx="47625" cy="139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390650">
                                <a:moveTo>
                                  <a:pt x="47625" y="1363497"/>
                                </a:moveTo>
                                <a:lnTo>
                                  <a:pt x="27165" y="1343025"/>
                                </a:lnTo>
                                <a:lnTo>
                                  <a:pt x="20472" y="1343025"/>
                                </a:lnTo>
                                <a:lnTo>
                                  <a:pt x="0" y="1363497"/>
                                </a:lnTo>
                                <a:lnTo>
                                  <a:pt x="0" y="1367066"/>
                                </a:lnTo>
                                <a:lnTo>
                                  <a:pt x="0" y="1370190"/>
                                </a:lnTo>
                                <a:lnTo>
                                  <a:pt x="20472" y="1390650"/>
                                </a:lnTo>
                                <a:lnTo>
                                  <a:pt x="27165" y="1390650"/>
                                </a:lnTo>
                                <a:lnTo>
                                  <a:pt x="47625" y="1370190"/>
                                </a:lnTo>
                                <a:lnTo>
                                  <a:pt x="47625" y="13634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1172997"/>
                                </a:moveTo>
                                <a:lnTo>
                                  <a:pt x="27165" y="1152525"/>
                                </a:lnTo>
                                <a:lnTo>
                                  <a:pt x="20472" y="1152525"/>
                                </a:lnTo>
                                <a:lnTo>
                                  <a:pt x="0" y="1172997"/>
                                </a:lnTo>
                                <a:lnTo>
                                  <a:pt x="0" y="1176566"/>
                                </a:lnTo>
                                <a:lnTo>
                                  <a:pt x="0" y="1179690"/>
                                </a:lnTo>
                                <a:lnTo>
                                  <a:pt x="20472" y="1200150"/>
                                </a:lnTo>
                                <a:lnTo>
                                  <a:pt x="27165" y="1200150"/>
                                </a:lnTo>
                                <a:lnTo>
                                  <a:pt x="47625" y="1179690"/>
                                </a:lnTo>
                                <a:lnTo>
                                  <a:pt x="47625" y="11729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982497"/>
                                </a:moveTo>
                                <a:lnTo>
                                  <a:pt x="27165" y="962025"/>
                                </a:lnTo>
                                <a:lnTo>
                                  <a:pt x="20472" y="962025"/>
                                </a:lnTo>
                                <a:lnTo>
                                  <a:pt x="0" y="982497"/>
                                </a:lnTo>
                                <a:lnTo>
                                  <a:pt x="0" y="986066"/>
                                </a:lnTo>
                                <a:lnTo>
                                  <a:pt x="0" y="989190"/>
                                </a:lnTo>
                                <a:lnTo>
                                  <a:pt x="20472" y="1009650"/>
                                </a:lnTo>
                                <a:lnTo>
                                  <a:pt x="27165" y="1009650"/>
                                </a:lnTo>
                                <a:lnTo>
                                  <a:pt x="47625" y="989190"/>
                                </a:lnTo>
                                <a:lnTo>
                                  <a:pt x="47625" y="9824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597560"/>
                                </a:moveTo>
                                <a:lnTo>
                                  <a:pt x="31102" y="581025"/>
                                </a:lnTo>
                                <a:lnTo>
                                  <a:pt x="16535" y="581025"/>
                                </a:lnTo>
                                <a:lnTo>
                                  <a:pt x="0" y="597560"/>
                                </a:lnTo>
                                <a:lnTo>
                                  <a:pt x="0" y="600075"/>
                                </a:lnTo>
                                <a:lnTo>
                                  <a:pt x="0" y="602602"/>
                                </a:lnTo>
                                <a:lnTo>
                                  <a:pt x="16535" y="619125"/>
                                </a:lnTo>
                                <a:lnTo>
                                  <a:pt x="31102" y="619125"/>
                                </a:lnTo>
                                <a:lnTo>
                                  <a:pt x="47625" y="602602"/>
                                </a:lnTo>
                                <a:lnTo>
                                  <a:pt x="47625" y="597560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401472"/>
                                </a:moveTo>
                                <a:lnTo>
                                  <a:pt x="27165" y="381000"/>
                                </a:lnTo>
                                <a:lnTo>
                                  <a:pt x="20472" y="381000"/>
                                </a:lnTo>
                                <a:lnTo>
                                  <a:pt x="0" y="401472"/>
                                </a:lnTo>
                                <a:lnTo>
                                  <a:pt x="0" y="405041"/>
                                </a:lnTo>
                                <a:lnTo>
                                  <a:pt x="0" y="408165"/>
                                </a:lnTo>
                                <a:lnTo>
                                  <a:pt x="20472" y="428625"/>
                                </a:lnTo>
                                <a:lnTo>
                                  <a:pt x="27165" y="428625"/>
                                </a:lnTo>
                                <a:lnTo>
                                  <a:pt x="47625" y="408165"/>
                                </a:lnTo>
                                <a:lnTo>
                                  <a:pt x="47625" y="4014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10972"/>
                                </a:moveTo>
                                <a:lnTo>
                                  <a:pt x="27165" y="190500"/>
                                </a:lnTo>
                                <a:lnTo>
                                  <a:pt x="20472" y="190500"/>
                                </a:lnTo>
                                <a:lnTo>
                                  <a:pt x="0" y="210972"/>
                                </a:lnTo>
                                <a:lnTo>
                                  <a:pt x="0" y="214541"/>
                                </a:lnTo>
                                <a:lnTo>
                                  <a:pt x="0" y="217665"/>
                                </a:lnTo>
                                <a:lnTo>
                                  <a:pt x="20472" y="238125"/>
                                </a:lnTo>
                                <a:lnTo>
                                  <a:pt x="27165" y="238125"/>
                                </a:lnTo>
                                <a:lnTo>
                                  <a:pt x="47625" y="217665"/>
                                </a:lnTo>
                                <a:lnTo>
                                  <a:pt x="47625" y="210972"/>
                                </a:lnTo>
                                <a:close/>
                              </a:path>
                              <a:path w="47625" h="1390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00324" y="2790824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62262" y="3876674"/>
                            <a:ext cx="47625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67200">
                                <a:moveTo>
                                  <a:pt x="47625" y="4245622"/>
                                </a:moveTo>
                                <a:lnTo>
                                  <a:pt x="31102" y="4229100"/>
                                </a:lnTo>
                                <a:lnTo>
                                  <a:pt x="16535" y="4229100"/>
                                </a:lnTo>
                                <a:lnTo>
                                  <a:pt x="0" y="4245622"/>
                                </a:lnTo>
                                <a:lnTo>
                                  <a:pt x="0" y="4248150"/>
                                </a:lnTo>
                                <a:lnTo>
                                  <a:pt x="0" y="4250677"/>
                                </a:lnTo>
                                <a:lnTo>
                                  <a:pt x="16535" y="4267200"/>
                                </a:lnTo>
                                <a:lnTo>
                                  <a:pt x="31102" y="4267200"/>
                                </a:lnTo>
                                <a:lnTo>
                                  <a:pt x="47625" y="4250677"/>
                                </a:lnTo>
                                <a:lnTo>
                                  <a:pt x="47625" y="42456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4049547"/>
                                </a:moveTo>
                                <a:lnTo>
                                  <a:pt x="27165" y="4029075"/>
                                </a:lnTo>
                                <a:lnTo>
                                  <a:pt x="20472" y="4029075"/>
                                </a:lnTo>
                                <a:lnTo>
                                  <a:pt x="0" y="4049547"/>
                                </a:lnTo>
                                <a:lnTo>
                                  <a:pt x="0" y="4053116"/>
                                </a:lnTo>
                                <a:lnTo>
                                  <a:pt x="0" y="4056240"/>
                                </a:lnTo>
                                <a:lnTo>
                                  <a:pt x="20472" y="4076700"/>
                                </a:lnTo>
                                <a:lnTo>
                                  <a:pt x="27165" y="4076700"/>
                                </a:lnTo>
                                <a:lnTo>
                                  <a:pt x="47625" y="4056240"/>
                                </a:lnTo>
                                <a:lnTo>
                                  <a:pt x="47625" y="4049547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2792247"/>
                                </a:moveTo>
                                <a:lnTo>
                                  <a:pt x="27165" y="2771775"/>
                                </a:lnTo>
                                <a:lnTo>
                                  <a:pt x="20472" y="2771775"/>
                                </a:lnTo>
                                <a:lnTo>
                                  <a:pt x="0" y="2792247"/>
                                </a:lnTo>
                                <a:lnTo>
                                  <a:pt x="0" y="2795816"/>
                                </a:lnTo>
                                <a:lnTo>
                                  <a:pt x="0" y="2798940"/>
                                </a:lnTo>
                                <a:lnTo>
                                  <a:pt x="20472" y="2819400"/>
                                </a:lnTo>
                                <a:lnTo>
                                  <a:pt x="27165" y="2819400"/>
                                </a:lnTo>
                                <a:lnTo>
                                  <a:pt x="47625" y="2798940"/>
                                </a:lnTo>
                                <a:lnTo>
                                  <a:pt x="47625" y="2792247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2468397"/>
                                </a:moveTo>
                                <a:lnTo>
                                  <a:pt x="27165" y="2447925"/>
                                </a:lnTo>
                                <a:lnTo>
                                  <a:pt x="20472" y="2447925"/>
                                </a:lnTo>
                                <a:lnTo>
                                  <a:pt x="0" y="2468397"/>
                                </a:lnTo>
                                <a:lnTo>
                                  <a:pt x="0" y="2471966"/>
                                </a:lnTo>
                                <a:lnTo>
                                  <a:pt x="0" y="2475090"/>
                                </a:lnTo>
                                <a:lnTo>
                                  <a:pt x="20472" y="2495550"/>
                                </a:lnTo>
                                <a:lnTo>
                                  <a:pt x="27165" y="2495550"/>
                                </a:lnTo>
                                <a:lnTo>
                                  <a:pt x="47625" y="2475090"/>
                                </a:lnTo>
                                <a:lnTo>
                                  <a:pt x="47625" y="2468397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1944522"/>
                                </a:moveTo>
                                <a:lnTo>
                                  <a:pt x="27165" y="1924050"/>
                                </a:lnTo>
                                <a:lnTo>
                                  <a:pt x="20472" y="1924050"/>
                                </a:lnTo>
                                <a:lnTo>
                                  <a:pt x="0" y="1944522"/>
                                </a:lnTo>
                                <a:lnTo>
                                  <a:pt x="0" y="1948091"/>
                                </a:lnTo>
                                <a:lnTo>
                                  <a:pt x="0" y="1951215"/>
                                </a:lnTo>
                                <a:lnTo>
                                  <a:pt x="20472" y="1971675"/>
                                </a:lnTo>
                                <a:lnTo>
                                  <a:pt x="27165" y="1971675"/>
                                </a:lnTo>
                                <a:lnTo>
                                  <a:pt x="47625" y="1951215"/>
                                </a:lnTo>
                                <a:lnTo>
                                  <a:pt x="47625" y="19445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1182522"/>
                                </a:moveTo>
                                <a:lnTo>
                                  <a:pt x="27165" y="1162050"/>
                                </a:lnTo>
                                <a:lnTo>
                                  <a:pt x="20472" y="1162050"/>
                                </a:lnTo>
                                <a:lnTo>
                                  <a:pt x="0" y="1182522"/>
                                </a:lnTo>
                                <a:lnTo>
                                  <a:pt x="0" y="1186091"/>
                                </a:lnTo>
                                <a:lnTo>
                                  <a:pt x="0" y="1189215"/>
                                </a:lnTo>
                                <a:lnTo>
                                  <a:pt x="20472" y="1209675"/>
                                </a:lnTo>
                                <a:lnTo>
                                  <a:pt x="27165" y="1209675"/>
                                </a:lnTo>
                                <a:lnTo>
                                  <a:pt x="47625" y="1189215"/>
                                </a:lnTo>
                                <a:lnTo>
                                  <a:pt x="47625" y="11825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2672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5744" id="docshapegroup1" coordorigin="0,0" coordsize="11415,16860">
                <v:shape style="position:absolute;left:0;top:0;width:4095;height:16860" id="docshape2" coordorigin="0,0" coordsize="4095,16860" path="m4095,0l0,0,0,13560,0,16860,4095,16860,4095,13560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0;top:6021;width:317;height:274" type="#_x0000_t75" id="docshape6" stroked="false">
                  <v:imagedata r:id="rId9" o:title=""/>
                </v:shape>
                <v:shape style="position:absolute;left:781;top:6540;width:315;height:317" type="#_x0000_t75" id="docshape7" stroked="false">
                  <v:imagedata r:id="rId10" o:title=""/>
                </v:shape>
                <v:shape style="position:absolute;left:779;top:7935;width:75;height:2190" id="docshape8" coordorigin="780,7935" coordsize="75,2190" path="m855,10082l854,10077,850,10068,848,10064,841,10057,837,10055,828,10051,823,10050,812,10050,807,10051,798,10055,794,10057,787,10064,785,10068,781,10077,780,10082,780,10088,780,10093,781,10098,785,10107,787,10111,794,10118,798,10120,807,10124,812,10125,823,10125,828,10124,837,10120,841,10118,848,10111,850,10107,854,10098,855,10093,855,10082xm855,9782l854,9777,850,9768,848,9764,841,9757,837,9755,828,9751,823,9750,812,9750,807,9751,798,9755,794,9757,787,9764,785,9768,781,9777,780,9782,780,9788,780,9793,781,9798,785,9807,787,9811,794,9818,798,9820,807,9824,812,9825,823,9825,828,9824,837,9820,841,9818,848,9811,850,9807,854,9798,855,9793,855,9782xm855,9482l854,9477,850,9468,848,9464,841,9457,837,9455,828,9451,823,9450,812,9450,807,9451,798,9455,794,9457,787,9464,785,9468,781,9477,780,9482,780,9488,780,9493,781,9498,785,9507,787,9511,794,9518,798,9520,807,9524,812,9525,823,9525,828,9524,837,9520,841,9518,848,9511,850,9507,854,9498,855,9493,855,9482xm855,9182l854,9177,850,9168,848,9164,841,9157,837,9155,828,9151,823,9150,812,9150,807,9151,798,9155,794,9157,787,9164,785,9168,781,9177,780,9182,780,9188,780,9193,781,9198,785,9207,787,9211,794,9218,798,9220,807,9224,812,9225,823,9225,828,9224,837,9220,841,9218,848,9211,850,9207,854,9198,855,9193,855,9182xm855,8876l854,8872,851,8865,849,8862,843,8856,840,8854,833,8851,829,8850,806,8850,802,8851,795,8854,792,8856,786,8862,784,8865,781,8872,780,8876,780,8880,780,8884,781,8888,784,8895,786,8898,792,8904,795,8906,802,8909,806,8910,829,8910,833,8909,840,8906,843,8904,849,8898,851,8895,854,8888,855,8884,855,8876xm855,8567l854,8562,850,8553,848,8549,841,8542,837,8540,828,8536,823,8535,812,8535,807,8536,798,8540,794,8542,787,8549,785,8553,781,8562,780,8567,780,8573,780,8578,781,8583,785,8592,787,8596,794,8603,798,8605,807,8609,812,8610,823,8610,828,8609,837,8605,841,8603,848,8596,850,8592,854,8583,855,8578,855,8567xm855,8267l854,8262,850,8253,848,8249,841,8242,837,8240,828,8236,823,8235,812,8235,807,8236,798,8240,794,8242,787,8249,785,8253,781,8262,780,8267,780,8273,780,8278,781,8283,785,8292,787,8296,794,8303,798,8305,807,8309,812,8310,823,8310,828,8309,837,8305,841,8303,848,8296,850,8292,854,8283,855,8278,855,8267xm855,7967l854,7962,850,7953,848,7949,841,7942,837,7940,828,7936,823,7935,812,7935,807,7936,798,7940,794,7942,787,7949,785,7953,781,7962,780,7967,780,7973,780,7978,781,7983,785,7992,787,7996,794,8003,798,8005,807,8009,812,8010,823,8010,828,8009,837,8005,841,8003,848,7996,850,7992,854,7983,855,7978,855,7967xe" filled="true" fillcolor="#000000" stroked="false">
                  <v:path arrowok="t"/>
                  <v:fill type="solid"/>
                </v:shape>
                <v:rect style="position:absolute;left:4095;top:4395;width:7320;height:45" id="docshape9" filled="true" fillcolor="#664ea6" stroked="false">
                  <v:fill type="solid"/>
                </v:rect>
                <v:shape style="position:absolute;left:4664;top:6105;width:75;height:6720" id="docshape10" coordorigin="4665,6105" coordsize="75,6720" path="m4740,12791l4739,12787,4736,12780,4734,12777,4728,12771,4725,12769,4718,12766,4714,12765,4691,12765,4687,12766,4680,12769,4677,12771,4671,12777,4669,12780,4666,12787,4665,12791,4665,12795,4665,12799,4666,12803,4669,12810,4671,12813,4677,12819,4680,12821,4687,12824,4691,12825,4714,12825,4718,12824,4725,12821,4728,12819,4734,12813,4736,12810,4739,12803,4740,12799,4740,12791xm4740,12482l4739,12477,4735,12468,4733,12464,4726,12457,4722,12455,4713,12451,4708,12450,4697,12450,4692,12451,4683,12455,4679,12457,4672,12464,4670,12468,4666,12477,4665,12482,4665,12488,4665,12493,4666,12498,4670,12507,4672,12511,4679,12518,4683,12520,4692,12524,4697,12525,4708,12525,4713,12524,4722,12520,4726,12518,4733,12511,4735,12507,4739,12498,4740,12493,4740,12482xm4740,10502l4739,10497,4735,10488,4733,10484,4726,10477,4722,10475,4713,10471,4708,10470,4697,10470,4692,10471,4683,10475,4679,10477,4672,10484,4670,10488,4666,10497,4665,10502,4665,10508,4665,10513,4666,10518,4670,10527,4672,10531,4679,10538,4683,10540,4692,10544,4697,10545,4708,10545,4713,10544,4722,10540,4726,10538,4733,10531,4735,10527,4739,10518,4740,10513,4740,10502xm4740,9992l4739,9987,4735,9978,4733,9974,4726,9967,4722,9965,4713,9961,4708,9960,4697,9960,4692,9961,4683,9965,4679,9967,4672,9974,4670,9978,4666,9987,4665,9992,4665,9998,4665,10003,4666,10008,4670,10017,4672,10021,4679,10028,4683,10030,4692,10034,4697,10035,4708,10035,4713,10034,4722,10030,4726,10028,4733,10021,4735,10017,4739,10008,4740,10003,4740,9992xm4740,9467l4739,9462,4735,9453,4733,9449,4726,9442,4722,9440,4713,9436,4708,9435,4697,9435,4692,9436,4683,9440,4679,9442,4672,9449,4670,9453,4666,9462,4665,9467,4665,9473,4665,9478,4666,9483,4670,9492,4672,9496,4679,9503,4683,9505,4692,9509,4697,9510,4708,9510,4713,9509,4722,9505,4726,9503,4733,9496,4735,9492,4739,9483,4740,9478,4740,9467xm4740,9167l4739,9162,4735,9153,4733,9149,4726,9142,4722,9140,4713,9136,4708,9135,4697,9135,4692,9136,4683,9140,4679,9142,4672,9149,4670,9153,4666,9162,4665,9167,4665,9173,4665,9178,4666,9183,4670,9192,4672,9196,4679,9203,4683,9205,4692,9209,4697,9210,4708,9210,4713,9209,4722,9205,4726,9203,4733,9196,4735,9192,4739,9183,4740,9178,4740,9167xm4740,7967l4739,7962,4735,7953,4733,7949,4726,7942,4722,7940,4713,7936,4708,7935,4697,7935,4692,7936,4683,7940,4679,7942,4672,7949,4670,7953,4666,7962,4665,7967,4665,7973,4665,7978,4666,7983,4670,7992,4672,7996,4679,8003,4683,8005,4692,8009,4697,8010,4708,8010,4713,8009,4722,8005,4726,8003,4733,7996,4735,7992,4739,7983,4740,7978,4740,796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664EA6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before="0"/>
        <w:ind w:left="400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Bachelor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Science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Nursing</w:t>
      </w:r>
    </w:p>
    <w:p>
      <w:pPr>
        <w:pStyle w:val="BodyText"/>
        <w:spacing w:before="37"/>
        <w:ind w:left="4001"/>
      </w:pPr>
      <w:r>
        <w:rPr>
          <w:w w:val="105"/>
        </w:rPr>
        <w:t>College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Saint</w:t>
      </w:r>
      <w:r>
        <w:rPr>
          <w:spacing w:val="-5"/>
          <w:w w:val="105"/>
        </w:rPr>
        <w:t> </w:t>
      </w:r>
      <w:r>
        <w:rPr>
          <w:w w:val="105"/>
        </w:rPr>
        <w:t>Benedict</w:t>
      </w:r>
      <w:r>
        <w:rPr>
          <w:spacing w:val="-5"/>
          <w:w w:val="105"/>
        </w:rPr>
        <w:t> </w:t>
      </w:r>
      <w:r>
        <w:rPr>
          <w:w w:val="105"/>
        </w:rPr>
        <w:t>|</w:t>
      </w:r>
      <w:r>
        <w:rPr>
          <w:spacing w:val="-5"/>
          <w:w w:val="105"/>
        </w:rPr>
        <w:t> </w:t>
      </w:r>
      <w:r>
        <w:rPr>
          <w:w w:val="105"/>
        </w:rPr>
        <w:t>May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96"/>
      </w:pPr>
    </w:p>
    <w:p>
      <w:pPr>
        <w:pStyle w:val="BodyText"/>
        <w:spacing w:before="1"/>
        <w:ind w:left="4540"/>
      </w:pPr>
      <w:r>
        <w:rPr>
          <w:w w:val="105"/>
        </w:rPr>
        <w:t>Certiﬁed</w:t>
      </w:r>
      <w:r>
        <w:rPr>
          <w:spacing w:val="-9"/>
          <w:w w:val="105"/>
        </w:rPr>
        <w:t> </w:t>
      </w:r>
      <w:r>
        <w:rPr>
          <w:w w:val="105"/>
        </w:rPr>
        <w:t>Emergency</w:t>
      </w:r>
      <w:r>
        <w:rPr>
          <w:spacing w:val="-9"/>
          <w:w w:val="105"/>
        </w:rPr>
        <w:t> </w:t>
      </w:r>
      <w:r>
        <w:rPr>
          <w:w w:val="105"/>
        </w:rPr>
        <w:t>Nurse</w:t>
      </w:r>
      <w:r>
        <w:rPr>
          <w:spacing w:val="-9"/>
          <w:w w:val="105"/>
        </w:rPr>
        <w:t> </w:t>
      </w:r>
      <w:r>
        <w:rPr>
          <w:w w:val="105"/>
        </w:rPr>
        <w:t>(CEN),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131"/>
        <w:ind w:left="4540"/>
      </w:pPr>
      <w:r>
        <w:rPr>
          <w:w w:val="105"/>
        </w:rPr>
        <w:t>TNCC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ENPC,</w:t>
      </w:r>
      <w:r>
        <w:rPr>
          <w:spacing w:val="-12"/>
          <w:w w:val="105"/>
        </w:rPr>
        <w:t> </w:t>
      </w:r>
      <w:r>
        <w:rPr>
          <w:w w:val="105"/>
        </w:rPr>
        <w:t>Emergency</w:t>
      </w:r>
      <w:r>
        <w:rPr>
          <w:spacing w:val="-11"/>
          <w:w w:val="105"/>
        </w:rPr>
        <w:t> </w:t>
      </w:r>
      <w:r>
        <w:rPr>
          <w:w w:val="105"/>
        </w:rPr>
        <w:t>Nurses</w:t>
      </w:r>
      <w:r>
        <w:rPr>
          <w:spacing w:val="-12"/>
          <w:w w:val="105"/>
        </w:rPr>
        <w:t> </w:t>
      </w:r>
      <w:r>
        <w:rPr>
          <w:w w:val="105"/>
        </w:rPr>
        <w:t>Association,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2022</w:t>
      </w:r>
    </w:p>
    <w:sectPr>
      <w:type w:val="continuous"/>
      <w:pgSz w:w="11920" w:h="16860"/>
      <w:pgMar w:top="86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ngarajan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2026-06-29T11:30:20Z</dcterms:created>
  <dcterms:modified xsi:type="dcterms:W3CDTF">2026-06-29T11:30:20Z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