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58"/>
        <w:rPr>
          <w:rFonts w:ascii="Times New Roman"/>
          <w:sz w:val="67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0</wp:posOffset>
                </wp:positionH>
                <wp:positionV relativeFrom="paragraph">
                  <wp:posOffset>-600731</wp:posOffset>
                </wp:positionV>
                <wp:extent cx="2571750" cy="249555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571750" cy="2495550"/>
                          <a:chExt cx="2571750" cy="24955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571750" cy="249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2495550">
                                <a:moveTo>
                                  <a:pt x="0" y="2495549"/>
                                </a:moveTo>
                                <a:lnTo>
                                  <a:pt x="0" y="0"/>
                                </a:lnTo>
                                <a:lnTo>
                                  <a:pt x="2571749" y="0"/>
                                </a:lnTo>
                                <a:lnTo>
                                  <a:pt x="0" y="2495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571750" cy="249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2495550">
                                <a:moveTo>
                                  <a:pt x="0" y="2495549"/>
                                </a:moveTo>
                                <a:lnTo>
                                  <a:pt x="0" y="0"/>
                                </a:lnTo>
                                <a:lnTo>
                                  <a:pt x="2571749" y="0"/>
                                </a:lnTo>
                                <a:lnTo>
                                  <a:pt x="0" y="2495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7CC2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1025" y="552450"/>
                            <a:ext cx="1406270" cy="14001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2571750" cy="2495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59"/>
                                </w:rPr>
                              </w:pPr>
                            </w:p>
                            <w:p>
                              <w:pPr>
                                <w:spacing w:line="240" w:lineRule="auto" w:before="219"/>
                                <w:rPr>
                                  <w:sz w:val="5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" w:right="0" w:firstLine="0"/>
                                <w:jc w:val="center"/>
                                <w:rPr>
                                  <w:b/>
                                  <w:sz w:val="59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59"/>
                                </w:rPr>
                                <w:t>KT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47.301727pt;width:202.5pt;height:196.5pt;mso-position-horizontal-relative:page;mso-position-vertical-relative:paragraph;z-index:15730688" id="docshapegroup1" coordorigin="0,-946" coordsize="4050,3930">
                <v:shape style="position:absolute;left:0;top:-947;width:4050;height:3930" id="docshape2" coordorigin="0,-946" coordsize="4050,3930" path="m0,2984l0,-946,4050,-946,0,2984xe" filled="true" fillcolor="#ffffff" stroked="false">
                  <v:path arrowok="t"/>
                  <v:fill type="solid"/>
                </v:shape>
                <v:shape style="position:absolute;left:0;top:-947;width:4050;height:3930" id="docshape3" coordorigin="0,-946" coordsize="4050,3930" path="m0,2984l0,-946,4050,-946,0,2984xe" filled="true" fillcolor="#8c7cc2" stroked="false">
                  <v:path arrowok="t"/>
                  <v:fill opacity="32899f" type="solid"/>
                </v:shape>
                <v:shape style="position:absolute;left:915;top:-77;width:2215;height:2205" type="#_x0000_t75" id="docshape4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-947;width:4050;height:3930" type="#_x0000_t202" id="docshape5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59"/>
                          </w:rPr>
                        </w:pPr>
                      </w:p>
                      <w:p>
                        <w:pPr>
                          <w:spacing w:line="240" w:lineRule="auto" w:before="219"/>
                          <w:rPr>
                            <w:sz w:val="59"/>
                          </w:rPr>
                        </w:pPr>
                      </w:p>
                      <w:p>
                        <w:pPr>
                          <w:spacing w:before="0"/>
                          <w:ind w:left="4" w:right="0" w:firstLine="0"/>
                          <w:jc w:val="center"/>
                          <w:rPr>
                            <w:b/>
                            <w:sz w:val="59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sz w:val="59"/>
                          </w:rPr>
                          <w:t>KT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8C7CC2"/>
        </w:rPr>
        <w:t>Karen</w:t>
      </w:r>
      <w:r>
        <w:rPr>
          <w:color w:val="8C7CC2"/>
          <w:spacing w:val="-24"/>
        </w:rPr>
        <w:t> </w:t>
      </w:r>
      <w:r>
        <w:rPr>
          <w:color w:val="8C7CC2"/>
          <w:spacing w:val="-2"/>
        </w:rPr>
        <w:t>Thomas</w:t>
      </w:r>
    </w:p>
    <w:p>
      <w:pPr>
        <w:spacing w:before="259"/>
        <w:ind w:left="4106" w:right="0" w:firstLine="0"/>
        <w:jc w:val="center"/>
        <w:rPr>
          <w:sz w:val="18"/>
        </w:rPr>
      </w:pPr>
      <w:r>
        <w:rPr>
          <w:color w:val="8C7CC2"/>
          <w:spacing w:val="-2"/>
          <w:w w:val="105"/>
          <w:sz w:val="18"/>
        </w:rPr>
        <w:t>Operating</w:t>
      </w:r>
      <w:r>
        <w:rPr>
          <w:color w:val="8C7CC2"/>
          <w:spacing w:val="-6"/>
          <w:w w:val="105"/>
          <w:sz w:val="18"/>
        </w:rPr>
        <w:t> </w:t>
      </w:r>
      <w:r>
        <w:rPr>
          <w:color w:val="8C7CC2"/>
          <w:spacing w:val="-2"/>
          <w:w w:val="105"/>
          <w:sz w:val="18"/>
        </w:rPr>
        <w:t>Room</w:t>
      </w:r>
      <w:r>
        <w:rPr>
          <w:color w:val="8C7CC2"/>
          <w:spacing w:val="-5"/>
          <w:w w:val="105"/>
          <w:sz w:val="18"/>
        </w:rPr>
        <w:t> </w:t>
      </w:r>
      <w:r>
        <w:rPr>
          <w:color w:val="8C7CC2"/>
          <w:spacing w:val="-2"/>
          <w:w w:val="105"/>
          <w:sz w:val="18"/>
        </w:rPr>
        <w:t>Or</w:t>
      </w:r>
      <w:r>
        <w:rPr>
          <w:color w:val="8C7CC2"/>
          <w:spacing w:val="-5"/>
          <w:w w:val="105"/>
          <w:sz w:val="18"/>
        </w:rPr>
        <w:t> </w:t>
      </w:r>
      <w:r>
        <w:rPr>
          <w:color w:val="8C7CC2"/>
          <w:spacing w:val="-2"/>
          <w:w w:val="105"/>
          <w:sz w:val="18"/>
        </w:rPr>
        <w:t>Nurse</w:t>
      </w:r>
    </w:p>
    <w:p>
      <w:pPr>
        <w:pStyle w:val="BodyText"/>
        <w:spacing w:before="6"/>
        <w:rPr>
          <w:sz w:val="18"/>
        </w:rPr>
      </w:pPr>
    </w:p>
    <w:p>
      <w:pPr>
        <w:spacing w:line="273" w:lineRule="auto" w:before="0"/>
        <w:ind w:left="4689" w:right="580" w:hanging="1"/>
        <w:jc w:val="center"/>
        <w:rPr>
          <w:sz w:val="18"/>
        </w:rPr>
      </w:pPr>
      <w:r>
        <w:rPr>
          <w:color w:val="8C7CC2"/>
          <w:w w:val="105"/>
          <w:sz w:val="18"/>
        </w:rPr>
        <w:t>New graduate RN with 720 hours of clinical rotations including a 144-hour perioperative</w:t>
      </w:r>
      <w:r>
        <w:rPr>
          <w:color w:val="8C7CC2"/>
          <w:spacing w:val="-14"/>
          <w:w w:val="105"/>
          <w:sz w:val="18"/>
        </w:rPr>
        <w:t> </w:t>
      </w:r>
      <w:r>
        <w:rPr>
          <w:color w:val="8C7CC2"/>
          <w:w w:val="105"/>
          <w:sz w:val="18"/>
        </w:rPr>
        <w:t>capstone</w:t>
      </w:r>
      <w:r>
        <w:rPr>
          <w:color w:val="8C7CC2"/>
          <w:spacing w:val="-13"/>
          <w:w w:val="105"/>
          <w:sz w:val="18"/>
        </w:rPr>
        <w:t> </w:t>
      </w:r>
      <w:r>
        <w:rPr>
          <w:color w:val="8C7CC2"/>
          <w:w w:val="105"/>
          <w:sz w:val="18"/>
        </w:rPr>
        <w:t>at</w:t>
      </w:r>
      <w:r>
        <w:rPr>
          <w:color w:val="8C7CC2"/>
          <w:spacing w:val="-13"/>
          <w:w w:val="105"/>
          <w:sz w:val="18"/>
        </w:rPr>
        <w:t> </w:t>
      </w:r>
      <w:r>
        <w:rPr>
          <w:color w:val="8C7CC2"/>
          <w:w w:val="105"/>
          <w:sz w:val="18"/>
        </w:rPr>
        <w:t>a</w:t>
      </w:r>
      <w:r>
        <w:rPr>
          <w:color w:val="8C7CC2"/>
          <w:spacing w:val="-13"/>
          <w:w w:val="105"/>
          <w:sz w:val="18"/>
        </w:rPr>
        <w:t> </w:t>
      </w:r>
      <w:r>
        <w:rPr>
          <w:color w:val="8C7CC2"/>
          <w:w w:val="105"/>
          <w:sz w:val="18"/>
        </w:rPr>
        <w:t>Level</w:t>
      </w:r>
      <w:r>
        <w:rPr>
          <w:color w:val="8C7CC2"/>
          <w:spacing w:val="-13"/>
          <w:w w:val="105"/>
          <w:sz w:val="18"/>
        </w:rPr>
        <w:t> </w:t>
      </w:r>
      <w:r>
        <w:rPr>
          <w:color w:val="8C7CC2"/>
          <w:w w:val="105"/>
          <w:sz w:val="18"/>
        </w:rPr>
        <w:t>I</w:t>
      </w:r>
      <w:r>
        <w:rPr>
          <w:color w:val="8C7CC2"/>
          <w:spacing w:val="-13"/>
          <w:w w:val="105"/>
          <w:sz w:val="18"/>
        </w:rPr>
        <w:t> </w:t>
      </w:r>
      <w:r>
        <w:rPr>
          <w:color w:val="8C7CC2"/>
          <w:w w:val="105"/>
          <w:sz w:val="18"/>
        </w:rPr>
        <w:t>trauma</w:t>
      </w:r>
      <w:r>
        <w:rPr>
          <w:color w:val="8C7CC2"/>
          <w:spacing w:val="-13"/>
          <w:w w:val="105"/>
          <w:sz w:val="18"/>
        </w:rPr>
        <w:t> </w:t>
      </w:r>
      <w:r>
        <w:rPr>
          <w:color w:val="8C7CC2"/>
          <w:w w:val="105"/>
          <w:sz w:val="18"/>
        </w:rPr>
        <w:t>center.</w:t>
      </w:r>
      <w:r>
        <w:rPr>
          <w:color w:val="8C7CC2"/>
          <w:spacing w:val="-14"/>
          <w:w w:val="105"/>
          <w:sz w:val="18"/>
        </w:rPr>
        <w:t> </w:t>
      </w:r>
      <w:r>
        <w:rPr>
          <w:color w:val="8C7CC2"/>
          <w:w w:val="105"/>
          <w:sz w:val="18"/>
        </w:rPr>
        <w:t>Comfortable</w:t>
      </w:r>
      <w:r>
        <w:rPr>
          <w:color w:val="8C7CC2"/>
          <w:spacing w:val="-13"/>
          <w:w w:val="105"/>
          <w:sz w:val="18"/>
        </w:rPr>
        <w:t> </w:t>
      </w:r>
      <w:r>
        <w:rPr>
          <w:color w:val="8C7CC2"/>
          <w:w w:val="105"/>
          <w:sz w:val="18"/>
        </w:rPr>
        <w:t>scrubbing</w:t>
      </w:r>
      <w:r>
        <w:rPr>
          <w:color w:val="8C7CC2"/>
          <w:spacing w:val="-13"/>
          <w:w w:val="105"/>
          <w:sz w:val="18"/>
        </w:rPr>
        <w:t> </w:t>
      </w:r>
      <w:r>
        <w:rPr>
          <w:color w:val="8C7CC2"/>
          <w:w w:val="105"/>
          <w:sz w:val="18"/>
        </w:rPr>
        <w:t>basic general</w:t>
      </w:r>
      <w:r>
        <w:rPr>
          <w:color w:val="8C7CC2"/>
          <w:spacing w:val="-14"/>
          <w:w w:val="105"/>
          <w:sz w:val="18"/>
        </w:rPr>
        <w:t> </w:t>
      </w:r>
      <w:r>
        <w:rPr>
          <w:color w:val="8C7CC2"/>
          <w:w w:val="105"/>
          <w:sz w:val="18"/>
        </w:rPr>
        <w:t>surgery</w:t>
      </w:r>
      <w:r>
        <w:rPr>
          <w:color w:val="8C7CC2"/>
          <w:spacing w:val="-13"/>
          <w:w w:val="105"/>
          <w:sz w:val="18"/>
        </w:rPr>
        <w:t> </w:t>
      </w:r>
      <w:r>
        <w:rPr>
          <w:color w:val="8C7CC2"/>
          <w:w w:val="105"/>
          <w:sz w:val="18"/>
        </w:rPr>
        <w:t>cases</w:t>
      </w:r>
      <w:r>
        <w:rPr>
          <w:color w:val="8C7CC2"/>
          <w:spacing w:val="-13"/>
          <w:w w:val="105"/>
          <w:sz w:val="18"/>
        </w:rPr>
        <w:t> </w:t>
      </w:r>
      <w:r>
        <w:rPr>
          <w:color w:val="8C7CC2"/>
          <w:w w:val="105"/>
          <w:sz w:val="18"/>
        </w:rPr>
        <w:t>and</w:t>
      </w:r>
      <w:r>
        <w:rPr>
          <w:color w:val="8C7CC2"/>
          <w:spacing w:val="-13"/>
          <w:w w:val="105"/>
          <w:sz w:val="18"/>
        </w:rPr>
        <w:t> </w:t>
      </w:r>
      <w:r>
        <w:rPr>
          <w:color w:val="8C7CC2"/>
          <w:w w:val="105"/>
          <w:sz w:val="18"/>
        </w:rPr>
        <w:t>seeking</w:t>
      </w:r>
      <w:r>
        <w:rPr>
          <w:color w:val="8C7CC2"/>
          <w:spacing w:val="-13"/>
          <w:w w:val="105"/>
          <w:sz w:val="18"/>
        </w:rPr>
        <w:t> </w:t>
      </w:r>
      <w:r>
        <w:rPr>
          <w:color w:val="8C7CC2"/>
          <w:w w:val="105"/>
          <w:sz w:val="18"/>
        </w:rPr>
        <w:t>a</w:t>
      </w:r>
      <w:r>
        <w:rPr>
          <w:color w:val="8C7CC2"/>
          <w:spacing w:val="-13"/>
          <w:w w:val="105"/>
          <w:sz w:val="18"/>
        </w:rPr>
        <w:t> </w:t>
      </w:r>
      <w:r>
        <w:rPr>
          <w:color w:val="8C7CC2"/>
          <w:w w:val="105"/>
          <w:sz w:val="18"/>
        </w:rPr>
        <w:t>periop</w:t>
      </w:r>
      <w:r>
        <w:rPr>
          <w:color w:val="8C7CC2"/>
          <w:spacing w:val="-13"/>
          <w:w w:val="105"/>
          <w:sz w:val="18"/>
        </w:rPr>
        <w:t> </w:t>
      </w:r>
      <w:r>
        <w:rPr>
          <w:color w:val="8C7CC2"/>
          <w:w w:val="105"/>
          <w:sz w:val="18"/>
        </w:rPr>
        <w:t>101</w:t>
      </w:r>
      <w:r>
        <w:rPr>
          <w:color w:val="8C7CC2"/>
          <w:spacing w:val="-14"/>
          <w:w w:val="105"/>
          <w:sz w:val="18"/>
        </w:rPr>
        <w:t> </w:t>
      </w:r>
      <w:r>
        <w:rPr>
          <w:color w:val="8C7CC2"/>
          <w:w w:val="105"/>
          <w:sz w:val="18"/>
        </w:rPr>
        <w:t>residency.</w:t>
      </w:r>
      <w:r>
        <w:rPr>
          <w:color w:val="8C7CC2"/>
          <w:spacing w:val="-13"/>
          <w:w w:val="105"/>
          <w:sz w:val="18"/>
        </w:rPr>
        <w:t> </w:t>
      </w:r>
      <w:r>
        <w:rPr>
          <w:color w:val="8C7CC2"/>
          <w:w w:val="105"/>
          <w:sz w:val="18"/>
        </w:rPr>
        <w:t>NCLEX-RN</w:t>
      </w:r>
      <w:r>
        <w:rPr>
          <w:color w:val="8C7CC2"/>
          <w:spacing w:val="-13"/>
          <w:w w:val="105"/>
          <w:sz w:val="18"/>
        </w:rPr>
        <w:t> </w:t>
      </w:r>
      <w:r>
        <w:rPr>
          <w:color w:val="8C7CC2"/>
          <w:w w:val="105"/>
          <w:sz w:val="18"/>
        </w:rPr>
        <w:t>passed ﬁrst attempt, April 2024.</w:t>
      </w:r>
    </w:p>
    <w:p>
      <w:pPr>
        <w:pStyle w:val="BodyText"/>
        <w:spacing w:before="11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2819399</wp:posOffset>
                </wp:positionH>
                <wp:positionV relativeFrom="paragraph">
                  <wp:posOffset>232235</wp:posOffset>
                </wp:positionV>
                <wp:extent cx="4619625" cy="9525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46196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19625" h="9525">
                              <a:moveTo>
                                <a:pt x="46196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4619624" y="0"/>
                              </a:lnTo>
                              <a:lnTo>
                                <a:pt x="46196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21.999985pt;margin-top:18.286293pt;width:363.749971pt;height:.75pt;mso-position-horizontal-relative:page;mso-position-vertical-relative:paragraph;z-index:-15728640;mso-wrap-distance-left:0;mso-wrap-distance-right:0" id="docshape6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0" w:bottom="0" w:left="0" w:right="141"/>
        </w:sectPr>
      </w:pPr>
    </w:p>
    <w:p>
      <w:pPr>
        <w:pStyle w:val="Heading3"/>
        <w:spacing w:before="16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82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81275" cy="1070610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2581275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1275" h="10706100">
                              <a:moveTo>
                                <a:pt x="2581274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581274" y="0"/>
                              </a:lnTo>
                              <a:lnTo>
                                <a:pt x="2581274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C7CC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03.249984pt;height:842.999933pt;mso-position-horizontal-relative:page;mso-position-vertical-relative:page;z-index:-15798272" id="docshape7" filled="true" fillcolor="#8c7cc2" stroked="false">
                <v:fill type="solid"/>
                <w10:wrap type="none"/>
              </v:rect>
            </w:pict>
          </mc:Fallback>
        </mc:AlternateContent>
      </w:r>
      <w:r>
        <w:rPr>
          <w:color w:val="FFFFFF"/>
          <w:spacing w:val="-2"/>
          <w:w w:val="105"/>
        </w:rPr>
        <w:t>Location</w:t>
      </w:r>
    </w:p>
    <w:p>
      <w:pPr>
        <w:spacing w:before="168"/>
        <w:ind w:left="687" w:right="0" w:firstLine="0"/>
        <w:jc w:val="left"/>
        <w:rPr>
          <w:sz w:val="18"/>
        </w:rPr>
      </w:pPr>
      <w:r>
        <w:rPr>
          <w:color w:val="FFFFFF"/>
          <w:sz w:val="18"/>
        </w:rPr>
        <w:t>Nashville,</w:t>
      </w:r>
      <w:r>
        <w:rPr>
          <w:color w:val="FFFFFF"/>
          <w:spacing w:val="12"/>
          <w:sz w:val="18"/>
        </w:rPr>
        <w:t> </w:t>
      </w:r>
      <w:r>
        <w:rPr>
          <w:color w:val="FFFFFF"/>
          <w:spacing w:val="-5"/>
          <w:sz w:val="18"/>
        </w:rPr>
        <w:t>TN</w:t>
      </w:r>
    </w:p>
    <w:p>
      <w:pPr>
        <w:pStyle w:val="BodyText"/>
        <w:spacing w:before="6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438149</wp:posOffset>
                </wp:positionH>
                <wp:positionV relativeFrom="paragraph">
                  <wp:posOffset>99729</wp:posOffset>
                </wp:positionV>
                <wp:extent cx="1076325" cy="9525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0763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6325" h="9525">
                              <a:moveTo>
                                <a:pt x="10763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1076324" y="0"/>
                              </a:lnTo>
                              <a:lnTo>
                                <a:pt x="10763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499996pt;margin-top:7.85273pt;width:84.749993pt;height:.75pt;mso-position-horizontal-relative:page;mso-position-vertical-relative:paragraph;z-index:-15728128;mso-wrap-distance-left:0;mso-wrap-distance-right:0" id="docshape8" filled="true" fillcolor="#ffffff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3"/>
      </w:pPr>
      <w:r>
        <w:rPr>
          <w:color w:val="FFFFFF"/>
          <w:spacing w:val="-2"/>
          <w:w w:val="105"/>
        </w:rPr>
        <w:t>Phone</w:t>
      </w:r>
    </w:p>
    <w:p>
      <w:pPr>
        <w:spacing w:before="168"/>
        <w:ind w:left="687" w:right="0" w:firstLine="0"/>
        <w:jc w:val="left"/>
        <w:rPr>
          <w:sz w:val="18"/>
        </w:rPr>
      </w:pPr>
      <w:r>
        <w:rPr>
          <w:color w:val="FFFFFF"/>
          <w:sz w:val="18"/>
        </w:rPr>
        <w:t>(615)</w:t>
      </w:r>
      <w:r>
        <w:rPr>
          <w:color w:val="FFFFFF"/>
          <w:spacing w:val="16"/>
          <w:sz w:val="18"/>
        </w:rPr>
        <w:t> </w:t>
      </w:r>
      <w:r>
        <w:rPr>
          <w:color w:val="FFFFFF"/>
          <w:sz w:val="18"/>
        </w:rPr>
        <w:t>308-</w:t>
      </w:r>
      <w:r>
        <w:rPr>
          <w:color w:val="FFFFFF"/>
          <w:spacing w:val="-4"/>
          <w:sz w:val="18"/>
        </w:rPr>
        <w:t>2244</w:t>
      </w:r>
    </w:p>
    <w:p>
      <w:pPr>
        <w:pStyle w:val="BodyText"/>
        <w:spacing w:before="6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438149</wp:posOffset>
                </wp:positionH>
                <wp:positionV relativeFrom="paragraph">
                  <wp:posOffset>99717</wp:posOffset>
                </wp:positionV>
                <wp:extent cx="1076325" cy="9525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0763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6325" h="9525">
                              <a:moveTo>
                                <a:pt x="10763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1076324" y="0"/>
                              </a:lnTo>
                              <a:lnTo>
                                <a:pt x="10763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499996pt;margin-top:7.851754pt;width:84.749993pt;height:.75pt;mso-position-horizontal-relative:page;mso-position-vertical-relative:paragraph;z-index:-15727616;mso-wrap-distance-left:0;mso-wrap-distance-right:0" id="docshape9" filled="true" fillcolor="#ffffff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3"/>
      </w:pPr>
      <w:r>
        <w:rPr>
          <w:color w:val="FFFFFF"/>
          <w:spacing w:val="-2"/>
          <w:w w:val="105"/>
        </w:rPr>
        <w:t>Email</w:t>
      </w:r>
    </w:p>
    <w:p>
      <w:pPr>
        <w:spacing w:before="168"/>
        <w:ind w:left="687" w:right="0" w:firstLine="0"/>
        <w:jc w:val="left"/>
        <w:rPr>
          <w:sz w:val="18"/>
        </w:rPr>
      </w:pPr>
      <w:hyperlink r:id="rId6">
        <w:r>
          <w:rPr>
            <w:color w:val="FFFFFF"/>
            <w:spacing w:val="-2"/>
            <w:w w:val="105"/>
            <w:sz w:val="18"/>
          </w:rPr>
          <w:t>jordan.pham@example.com</w:t>
        </w:r>
      </w:hyperlink>
    </w:p>
    <w:p>
      <w:pPr>
        <w:pStyle w:val="BodyText"/>
        <w:spacing w:before="144"/>
        <w:rPr>
          <w:sz w:val="18"/>
        </w:rPr>
      </w:pPr>
    </w:p>
    <w:p>
      <w:pPr>
        <w:pStyle w:val="Heading2"/>
        <w:spacing w:before="1"/>
      </w:pPr>
      <w:r>
        <w:rPr>
          <w:color w:val="FFFFFF"/>
          <w:spacing w:val="-2"/>
        </w:rPr>
        <w:t>Education</w:t>
      </w:r>
    </w:p>
    <w:p>
      <w:pPr>
        <w:pStyle w:val="BodyText"/>
        <w:rPr>
          <w:b/>
          <w:sz w:val="24"/>
        </w:rPr>
      </w:pPr>
    </w:p>
    <w:p>
      <w:pPr>
        <w:pStyle w:val="BodyText"/>
        <w:spacing w:before="98"/>
        <w:rPr>
          <w:b/>
          <w:sz w:val="24"/>
        </w:rPr>
      </w:pPr>
    </w:p>
    <w:p>
      <w:pPr>
        <w:spacing w:line="268" w:lineRule="auto" w:before="0"/>
        <w:ind w:left="687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Bachelor of Science in Nursing, </w:t>
      </w:r>
      <w:r>
        <w:rPr>
          <w:color w:val="FFFFFF"/>
          <w:spacing w:val="-2"/>
          <w:w w:val="105"/>
          <w:sz w:val="18"/>
        </w:rPr>
        <w:t>Belmont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University,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May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2024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(GPA 3.74)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33"/>
        <w:rPr>
          <w:sz w:val="18"/>
        </w:rPr>
      </w:pPr>
    </w:p>
    <w:p>
      <w:pPr>
        <w:spacing w:line="278" w:lineRule="auto" w:before="1"/>
        <w:ind w:left="687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Licensure: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Tennessee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RN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License </w:t>
      </w:r>
      <w:r>
        <w:rPr>
          <w:color w:val="FFFFFF"/>
          <w:w w:val="105"/>
          <w:sz w:val="18"/>
        </w:rPr>
        <w:t>#RN240118, issued May 2024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23"/>
        <w:rPr>
          <w:sz w:val="18"/>
        </w:rPr>
      </w:pPr>
    </w:p>
    <w:p>
      <w:pPr>
        <w:spacing w:line="261" w:lineRule="auto" w:before="0"/>
        <w:ind w:left="687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Certiﬁcations: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BLS</w:t>
      </w:r>
      <w:r>
        <w:rPr>
          <w:color w:val="FFFFFF"/>
          <w:spacing w:val="-7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(AHA),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ACLS</w:t>
      </w:r>
      <w:r>
        <w:rPr>
          <w:color w:val="FFFFFF"/>
          <w:spacing w:val="-7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in progress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38"/>
        <w:rPr>
          <w:sz w:val="18"/>
        </w:rPr>
      </w:pPr>
    </w:p>
    <w:p>
      <w:pPr>
        <w:spacing w:line="278" w:lineRule="auto" w:before="0"/>
        <w:ind w:left="687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Honors: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Sigma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Theta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Tau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Honor </w:t>
      </w:r>
      <w:r>
        <w:rPr>
          <w:color w:val="FFFFFF"/>
          <w:w w:val="105"/>
          <w:sz w:val="18"/>
        </w:rPr>
        <w:t>Society, Beta Iota Chapter</w:t>
      </w:r>
    </w:p>
    <w:p>
      <w:pPr>
        <w:pStyle w:val="BodyText"/>
        <w:spacing w:before="22"/>
        <w:rPr>
          <w:sz w:val="18"/>
        </w:rPr>
      </w:pPr>
    </w:p>
    <w:p>
      <w:pPr>
        <w:pStyle w:val="Heading2"/>
      </w:pPr>
      <w:r>
        <w:rPr>
          <w:color w:val="FFFFFF"/>
        </w:rPr>
        <w:t>Key</w:t>
      </w:r>
      <w:r>
        <w:rPr>
          <w:color w:val="FFFFFF"/>
          <w:spacing w:val="-2"/>
        </w:rPr>
        <w:t> Skills</w:t>
      </w:r>
    </w:p>
    <w:p>
      <w:pPr>
        <w:pStyle w:val="ListParagraph"/>
        <w:numPr>
          <w:ilvl w:val="0"/>
          <w:numId w:val="1"/>
        </w:numPr>
        <w:tabs>
          <w:tab w:pos="985" w:val="left" w:leader="none"/>
        </w:tabs>
        <w:spacing w:line="261" w:lineRule="auto" w:before="185" w:after="0"/>
        <w:ind w:left="985" w:right="435" w:hanging="296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Sterile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technique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&amp;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surgical </w:t>
      </w:r>
      <w:r>
        <w:rPr>
          <w:color w:val="FFFFFF"/>
          <w:w w:val="105"/>
          <w:sz w:val="18"/>
        </w:rPr>
        <w:t>hand scrub</w:t>
      </w:r>
    </w:p>
    <w:p>
      <w:pPr>
        <w:pStyle w:val="ListParagraph"/>
        <w:numPr>
          <w:ilvl w:val="0"/>
          <w:numId w:val="1"/>
        </w:numPr>
        <w:tabs>
          <w:tab w:pos="985" w:val="left" w:leader="none"/>
        </w:tabs>
        <w:spacing w:line="278" w:lineRule="auto" w:before="104" w:after="0"/>
        <w:ind w:left="985" w:right="373" w:hanging="296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Instrument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&amp;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sponge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counts (AORN)</w:t>
      </w:r>
    </w:p>
    <w:p>
      <w:pPr>
        <w:pStyle w:val="ListParagraph"/>
        <w:numPr>
          <w:ilvl w:val="0"/>
          <w:numId w:val="1"/>
        </w:numPr>
        <w:tabs>
          <w:tab w:pos="985" w:val="left" w:leader="none"/>
        </w:tabs>
        <w:spacing w:line="278" w:lineRule="auto" w:before="75" w:after="0"/>
        <w:ind w:left="985" w:right="456" w:hanging="296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Patient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positioning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(supine, </w:t>
      </w:r>
      <w:r>
        <w:rPr>
          <w:color w:val="FFFFFF"/>
          <w:w w:val="105"/>
          <w:sz w:val="18"/>
        </w:rPr>
        <w:t>lithotomy, lateral)</w:t>
      </w:r>
    </w:p>
    <w:p>
      <w:pPr>
        <w:pStyle w:val="ListParagraph"/>
        <w:numPr>
          <w:ilvl w:val="0"/>
          <w:numId w:val="1"/>
        </w:numPr>
        <w:tabs>
          <w:tab w:pos="985" w:val="left" w:leader="none"/>
        </w:tabs>
        <w:spacing w:line="240" w:lineRule="auto" w:before="89" w:after="0"/>
        <w:ind w:left="985" w:right="0" w:hanging="296"/>
        <w:jc w:val="left"/>
        <w:rPr>
          <w:sz w:val="18"/>
        </w:rPr>
      </w:pPr>
      <w:r>
        <w:rPr>
          <w:color w:val="FFFFFF"/>
          <w:w w:val="105"/>
          <w:sz w:val="18"/>
        </w:rPr>
        <w:t>Foley</w:t>
      </w:r>
      <w:r>
        <w:rPr>
          <w:color w:val="FFFFFF"/>
          <w:spacing w:val="-14"/>
          <w:w w:val="105"/>
          <w:sz w:val="18"/>
        </w:rPr>
        <w:t> </w:t>
      </w:r>
      <w:r>
        <w:rPr>
          <w:color w:val="FFFFFF"/>
          <w:w w:val="105"/>
          <w:sz w:val="18"/>
        </w:rPr>
        <w:t>insertion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&amp;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skin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spacing w:val="-4"/>
          <w:w w:val="105"/>
          <w:sz w:val="18"/>
        </w:rPr>
        <w:t>prep</w:t>
      </w:r>
    </w:p>
    <w:p>
      <w:pPr>
        <w:pStyle w:val="ListParagraph"/>
        <w:numPr>
          <w:ilvl w:val="0"/>
          <w:numId w:val="1"/>
        </w:numPr>
        <w:tabs>
          <w:tab w:pos="985" w:val="left" w:leader="none"/>
        </w:tabs>
        <w:spacing w:line="278" w:lineRule="auto" w:before="109" w:after="0"/>
        <w:ind w:left="985" w:right="1066" w:hanging="296"/>
        <w:jc w:val="left"/>
        <w:rPr>
          <w:sz w:val="18"/>
        </w:rPr>
      </w:pPr>
      <w:r>
        <w:rPr>
          <w:color w:val="FFFFFF"/>
          <w:w w:val="105"/>
          <w:sz w:val="18"/>
        </w:rPr>
        <w:t>Cerner</w:t>
      </w:r>
      <w:r>
        <w:rPr>
          <w:color w:val="FFFFFF"/>
          <w:spacing w:val="-14"/>
          <w:w w:val="105"/>
          <w:sz w:val="18"/>
        </w:rPr>
        <w:t> </w:t>
      </w:r>
      <w:r>
        <w:rPr>
          <w:color w:val="FFFFFF"/>
          <w:w w:val="105"/>
          <w:sz w:val="18"/>
        </w:rPr>
        <w:t>&amp;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Epic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EMR </w:t>
      </w:r>
      <w:r>
        <w:rPr>
          <w:color w:val="FFFFFF"/>
          <w:spacing w:val="-2"/>
          <w:w w:val="105"/>
          <w:sz w:val="18"/>
        </w:rPr>
        <w:t>documentation</w:t>
      </w:r>
    </w:p>
    <w:p>
      <w:pPr>
        <w:pStyle w:val="ListParagraph"/>
        <w:numPr>
          <w:ilvl w:val="0"/>
          <w:numId w:val="1"/>
        </w:numPr>
        <w:tabs>
          <w:tab w:pos="985" w:val="left" w:leader="none"/>
        </w:tabs>
        <w:spacing w:line="240" w:lineRule="auto" w:before="89" w:after="0"/>
        <w:ind w:left="985" w:right="0" w:hanging="296"/>
        <w:jc w:val="left"/>
        <w:rPr>
          <w:sz w:val="18"/>
        </w:rPr>
      </w:pPr>
      <w:r>
        <w:rPr>
          <w:color w:val="FFFFFF"/>
          <w:sz w:val="18"/>
        </w:rPr>
        <w:t>SBAR</w:t>
      </w:r>
      <w:r>
        <w:rPr>
          <w:color w:val="FFFFFF"/>
          <w:spacing w:val="11"/>
          <w:sz w:val="18"/>
        </w:rPr>
        <w:t> </w:t>
      </w:r>
      <w:r>
        <w:rPr>
          <w:color w:val="FFFFFF"/>
          <w:sz w:val="18"/>
        </w:rPr>
        <w:t>handoff</w:t>
      </w:r>
      <w:r>
        <w:rPr>
          <w:color w:val="FFFFFF"/>
          <w:spacing w:val="11"/>
          <w:sz w:val="18"/>
        </w:rPr>
        <w:t> </w:t>
      </w:r>
      <w:r>
        <w:rPr>
          <w:color w:val="FFFFFF"/>
          <w:spacing w:val="-2"/>
          <w:sz w:val="18"/>
        </w:rPr>
        <w:t>communication</w:t>
      </w:r>
    </w:p>
    <w:p>
      <w:pPr>
        <w:pStyle w:val="ListParagraph"/>
        <w:numPr>
          <w:ilvl w:val="0"/>
          <w:numId w:val="1"/>
        </w:numPr>
        <w:tabs>
          <w:tab w:pos="985" w:val="left" w:leader="none"/>
        </w:tabs>
        <w:spacing w:line="240" w:lineRule="auto" w:before="108" w:after="0"/>
        <w:ind w:left="985" w:right="0" w:hanging="296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BLS,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NIH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Stroke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Scale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trained</w:t>
      </w:r>
    </w:p>
    <w:p>
      <w:pPr>
        <w:pStyle w:val="Heading2"/>
        <w:spacing w:before="62"/>
      </w:pPr>
      <w:r>
        <w:rPr>
          <w:b w:val="0"/>
        </w:rPr>
        <w:br w:type="column"/>
      </w:r>
      <w:r>
        <w:rPr>
          <w:color w:val="8C7CC2"/>
        </w:rPr>
        <w:t>Professional</w:t>
      </w:r>
      <w:r>
        <w:rPr>
          <w:color w:val="8C7CC2"/>
          <w:spacing w:val="-11"/>
        </w:rPr>
        <w:t> </w:t>
      </w:r>
      <w:r>
        <w:rPr>
          <w:color w:val="8C7CC2"/>
          <w:spacing w:val="-2"/>
        </w:rPr>
        <w:t>Experience</w:t>
      </w:r>
    </w:p>
    <w:p>
      <w:pPr>
        <w:pStyle w:val="BodyText"/>
        <w:spacing w:before="189"/>
        <w:ind w:left="594"/>
      </w:pPr>
      <w:r>
        <w:rPr>
          <w:spacing w:val="-2"/>
          <w:w w:val="105"/>
        </w:rPr>
        <w:t>Senior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Nursing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Capstone,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OR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Rotation,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Cumberland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Heights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University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Hospital,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Nashville,</w:t>
      </w:r>
      <w:r>
        <w:rPr>
          <w:w w:val="105"/>
        </w:rPr>
        <w:t> </w:t>
      </w:r>
      <w:r>
        <w:rPr>
          <w:spacing w:val="-5"/>
          <w:w w:val="105"/>
        </w:rPr>
        <w:t>TN</w:t>
      </w:r>
    </w:p>
    <w:p>
      <w:pPr>
        <w:pStyle w:val="BodyText"/>
        <w:spacing w:before="26"/>
        <w:ind w:left="594"/>
      </w:pPr>
      <w:r>
        <w:rPr>
          <w:w w:val="105"/>
        </w:rPr>
        <w:t>|</w:t>
      </w:r>
      <w:r>
        <w:rPr>
          <w:spacing w:val="-6"/>
          <w:w w:val="105"/>
        </w:rPr>
        <w:t> </w:t>
      </w:r>
      <w:r>
        <w:rPr>
          <w:w w:val="105"/>
        </w:rPr>
        <w:t>Jan</w:t>
      </w:r>
      <w:r>
        <w:rPr>
          <w:spacing w:val="-4"/>
          <w:w w:val="105"/>
        </w:rPr>
        <w:t> </w:t>
      </w:r>
      <w:r>
        <w:rPr>
          <w:w w:val="105"/>
        </w:rPr>
        <w:t>2024</w:t>
      </w:r>
      <w:r>
        <w:rPr>
          <w:spacing w:val="-4"/>
          <w:w w:val="105"/>
        </w:rPr>
        <w:t> </w:t>
      </w:r>
      <w:r>
        <w:rPr>
          <w:w w:val="105"/>
        </w:rPr>
        <w:t>to</w:t>
      </w:r>
      <w:r>
        <w:rPr>
          <w:spacing w:val="-12"/>
          <w:w w:val="105"/>
        </w:rPr>
        <w:t> </w:t>
      </w:r>
      <w:r>
        <w:rPr>
          <w:w w:val="105"/>
        </w:rPr>
        <w:t>Apr</w:t>
      </w:r>
      <w:r>
        <w:rPr>
          <w:spacing w:val="-4"/>
          <w:w w:val="105"/>
        </w:rPr>
        <w:t> 2024</w:t>
      </w:r>
    </w:p>
    <w:p>
      <w:pPr>
        <w:pStyle w:val="BodyText"/>
        <w:spacing w:before="41"/>
        <w:ind w:left="594"/>
      </w:pPr>
      <w:r>
        <w:rPr>
          <w:w w:val="105"/>
        </w:rPr>
        <w:t>Jan</w:t>
      </w:r>
      <w:r>
        <w:rPr>
          <w:spacing w:val="-3"/>
          <w:w w:val="105"/>
        </w:rPr>
        <w:t> </w:t>
      </w:r>
      <w:r>
        <w:rPr>
          <w:w w:val="105"/>
        </w:rPr>
        <w:t>2024</w:t>
      </w:r>
      <w:r>
        <w:rPr>
          <w:spacing w:val="-2"/>
          <w:w w:val="105"/>
        </w:rPr>
        <w:t> </w:t>
      </w:r>
      <w:r>
        <w:rPr>
          <w:w w:val="105"/>
        </w:rPr>
        <w:t>-</w:t>
      </w:r>
      <w:r>
        <w:rPr>
          <w:spacing w:val="-2"/>
          <w:w w:val="105"/>
        </w:rPr>
        <w:t> </w:t>
      </w:r>
      <w:r>
        <w:rPr>
          <w:w w:val="105"/>
        </w:rPr>
        <w:t>Apr</w:t>
      </w:r>
      <w:r>
        <w:rPr>
          <w:spacing w:val="-2"/>
          <w:w w:val="105"/>
        </w:rPr>
        <w:t> </w:t>
      </w:r>
      <w:r>
        <w:rPr>
          <w:spacing w:val="-4"/>
          <w:w w:val="105"/>
        </w:rPr>
        <w:t>2024</w:t>
      </w:r>
    </w:p>
    <w:p>
      <w:pPr>
        <w:pStyle w:val="BodyText"/>
        <w:spacing w:before="52"/>
      </w:pPr>
    </w:p>
    <w:p>
      <w:pPr>
        <w:pStyle w:val="BodyText"/>
        <w:tabs>
          <w:tab w:pos="1171" w:val="left" w:leader="none"/>
        </w:tabs>
        <w:spacing w:line="273" w:lineRule="auto"/>
        <w:ind w:left="1171" w:right="287" w:hanging="291"/>
      </w:pPr>
      <w:r>
        <w:rPr/>
        <w:drawing>
          <wp:inline distT="0" distB="0" distL="0" distR="0">
            <wp:extent cx="47624" cy="47624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Completed</w:t>
      </w:r>
      <w:r>
        <w:rPr>
          <w:spacing w:val="-1"/>
          <w:w w:val="105"/>
        </w:rPr>
        <w:t> </w:t>
      </w:r>
      <w:r>
        <w:rPr>
          <w:w w:val="105"/>
        </w:rPr>
        <w:t>144-hour</w:t>
      </w:r>
      <w:r>
        <w:rPr>
          <w:spacing w:val="-1"/>
          <w:w w:val="105"/>
        </w:rPr>
        <w:t> </w:t>
      </w:r>
      <w:r>
        <w:rPr>
          <w:w w:val="105"/>
        </w:rPr>
        <w:t>preceptorship</w:t>
      </w:r>
      <w:r>
        <w:rPr>
          <w:spacing w:val="-1"/>
          <w:w w:val="105"/>
        </w:rPr>
        <w:t> </w:t>
      </w:r>
      <w:r>
        <w:rPr>
          <w:w w:val="105"/>
        </w:rPr>
        <w:t>rotating</w:t>
      </w:r>
      <w:r>
        <w:rPr>
          <w:spacing w:val="-1"/>
          <w:w w:val="105"/>
        </w:rPr>
        <w:t> </w:t>
      </w:r>
      <w:r>
        <w:rPr>
          <w:w w:val="105"/>
        </w:rPr>
        <w:t>through</w:t>
      </w:r>
      <w:r>
        <w:rPr>
          <w:spacing w:val="-1"/>
          <w:w w:val="105"/>
        </w:rPr>
        <w:t> </w:t>
      </w:r>
      <w:r>
        <w:rPr>
          <w:w w:val="105"/>
        </w:rPr>
        <w:t>general,</w:t>
      </w:r>
      <w:r>
        <w:rPr>
          <w:spacing w:val="-1"/>
          <w:w w:val="105"/>
        </w:rPr>
        <w:t> </w:t>
      </w:r>
      <w:r>
        <w:rPr>
          <w:w w:val="105"/>
        </w:rPr>
        <w:t>vascular,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GYN</w:t>
      </w:r>
      <w:r>
        <w:rPr>
          <w:spacing w:val="-1"/>
          <w:w w:val="105"/>
        </w:rPr>
        <w:t> </w:t>
      </w:r>
      <w:r>
        <w:rPr>
          <w:w w:val="105"/>
        </w:rPr>
        <w:t>OR suites under a CNOR preceptor.</w:t>
      </w:r>
    </w:p>
    <w:p>
      <w:pPr>
        <w:pStyle w:val="BodyText"/>
        <w:tabs>
          <w:tab w:pos="1171" w:val="left" w:leader="none"/>
        </w:tabs>
        <w:spacing w:before="90"/>
        <w:ind w:left="880"/>
      </w:pPr>
      <w:r>
        <w:rPr/>
        <w:drawing>
          <wp:inline distT="0" distB="0" distL="0" distR="0">
            <wp:extent cx="47624" cy="47624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Scrubbed</w:t>
      </w:r>
      <w:r>
        <w:rPr>
          <w:spacing w:val="-1"/>
          <w:w w:val="105"/>
        </w:rPr>
        <w:t> </w:t>
      </w:r>
      <w:r>
        <w:rPr>
          <w:w w:val="105"/>
        </w:rPr>
        <w:t>in</w:t>
      </w:r>
      <w:r>
        <w:rPr>
          <w:spacing w:val="-1"/>
          <w:w w:val="105"/>
        </w:rPr>
        <w:t> </w:t>
      </w:r>
      <w:r>
        <w:rPr>
          <w:w w:val="105"/>
        </w:rPr>
        <w:t>on 22</w:t>
      </w:r>
      <w:r>
        <w:rPr>
          <w:spacing w:val="-1"/>
          <w:w w:val="105"/>
        </w:rPr>
        <w:t> </w:t>
      </w:r>
      <w:r>
        <w:rPr>
          <w:w w:val="105"/>
        </w:rPr>
        <w:t>cases</w:t>
      </w:r>
      <w:r>
        <w:rPr>
          <w:spacing w:val="-1"/>
          <w:w w:val="105"/>
        </w:rPr>
        <w:t> </w:t>
      </w:r>
      <w:r>
        <w:rPr>
          <w:w w:val="105"/>
        </w:rPr>
        <w:t>including lap</w:t>
      </w:r>
      <w:r>
        <w:rPr>
          <w:spacing w:val="-1"/>
          <w:w w:val="105"/>
        </w:rPr>
        <w:t> </w:t>
      </w:r>
      <w:r>
        <w:rPr>
          <w:w w:val="105"/>
        </w:rPr>
        <w:t>appy,</w:t>
      </w:r>
      <w:r>
        <w:rPr>
          <w:spacing w:val="-1"/>
          <w:w w:val="105"/>
        </w:rPr>
        <w:t> </w:t>
      </w:r>
      <w:r>
        <w:rPr>
          <w:w w:val="105"/>
        </w:rPr>
        <w:t>lap chole,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AV ﬁstula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creation.</w:t>
      </w:r>
    </w:p>
    <w:p>
      <w:pPr>
        <w:pStyle w:val="BodyText"/>
        <w:tabs>
          <w:tab w:pos="1171" w:val="left" w:leader="none"/>
        </w:tabs>
        <w:spacing w:line="273" w:lineRule="auto" w:before="116"/>
        <w:ind w:left="1171" w:right="517" w:hanging="291"/>
      </w:pPr>
      <w:r>
        <w:rPr/>
        <w:drawing>
          <wp:inline distT="0" distB="0" distL="0" distR="0">
            <wp:extent cx="47624" cy="47624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Performed surgical counts on instruments, sponges, and sharps following AORN guidelines with no documented count discrepancies.</w:t>
      </w:r>
    </w:p>
    <w:p>
      <w:pPr>
        <w:pStyle w:val="BodyText"/>
        <w:tabs>
          <w:tab w:pos="1171" w:val="left" w:leader="none"/>
        </w:tabs>
        <w:spacing w:line="273" w:lineRule="auto" w:before="106"/>
        <w:ind w:left="1171" w:right="131" w:hanging="291"/>
      </w:pPr>
      <w:r>
        <w:rPr>
          <w:position w:val="2"/>
        </w:rPr>
        <w:drawing>
          <wp:inline distT="0" distB="0" distL="0" distR="0">
            <wp:extent cx="47624" cy="38099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Presented</w:t>
      </w:r>
      <w:r>
        <w:rPr>
          <w:spacing w:val="-2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15-minute</w:t>
      </w:r>
      <w:r>
        <w:rPr>
          <w:spacing w:val="-2"/>
          <w:w w:val="105"/>
        </w:rPr>
        <w:t> </w:t>
      </w:r>
      <w:r>
        <w:rPr>
          <w:w w:val="105"/>
        </w:rPr>
        <w:t>in-service</w:t>
      </w:r>
      <w:r>
        <w:rPr>
          <w:spacing w:val="-2"/>
          <w:w w:val="105"/>
        </w:rPr>
        <w:t> </w:t>
      </w:r>
      <w:r>
        <w:rPr>
          <w:w w:val="105"/>
        </w:rPr>
        <w:t>to</w:t>
      </w:r>
      <w:r>
        <w:rPr>
          <w:spacing w:val="-2"/>
          <w:w w:val="105"/>
        </w:rPr>
        <w:t> </w:t>
      </w:r>
      <w:r>
        <w:rPr>
          <w:w w:val="105"/>
        </w:rPr>
        <w:t>staff</w:t>
      </w:r>
      <w:r>
        <w:rPr>
          <w:spacing w:val="-2"/>
          <w:w w:val="105"/>
        </w:rPr>
        <w:t> </w:t>
      </w:r>
      <w:r>
        <w:rPr>
          <w:w w:val="105"/>
        </w:rPr>
        <w:t>on</w:t>
      </w:r>
      <w:r>
        <w:rPr>
          <w:spacing w:val="-2"/>
          <w:w w:val="105"/>
        </w:rPr>
        <w:t> </w:t>
      </w:r>
      <w:r>
        <w:rPr>
          <w:w w:val="105"/>
        </w:rPr>
        <w:t>ﬁre</w:t>
      </w:r>
      <w:r>
        <w:rPr>
          <w:spacing w:val="-2"/>
          <w:w w:val="105"/>
        </w:rPr>
        <w:t> </w:t>
      </w:r>
      <w:r>
        <w:rPr>
          <w:w w:val="105"/>
        </w:rPr>
        <w:t>risk</w:t>
      </w:r>
      <w:r>
        <w:rPr>
          <w:spacing w:val="-2"/>
          <w:w w:val="105"/>
        </w:rPr>
        <w:t> </w:t>
      </w:r>
      <w:r>
        <w:rPr>
          <w:w w:val="105"/>
        </w:rPr>
        <w:t>in</w:t>
      </w:r>
      <w:r>
        <w:rPr>
          <w:spacing w:val="-2"/>
          <w:w w:val="105"/>
        </w:rPr>
        <w:t> </w:t>
      </w:r>
      <w:r>
        <w:rPr>
          <w:w w:val="105"/>
        </w:rPr>
        <w:t>head-and-neck</w:t>
      </w:r>
      <w:r>
        <w:rPr>
          <w:spacing w:val="-2"/>
          <w:w w:val="105"/>
        </w:rPr>
        <w:t> </w:t>
      </w:r>
      <w:r>
        <w:rPr>
          <w:w w:val="105"/>
        </w:rPr>
        <w:t>cases</w:t>
      </w:r>
      <w:r>
        <w:rPr>
          <w:spacing w:val="-2"/>
          <w:w w:val="105"/>
        </w:rPr>
        <w:t> </w:t>
      </w:r>
      <w:r>
        <w:rPr>
          <w:w w:val="105"/>
        </w:rPr>
        <w:t>using</w:t>
      </w:r>
      <w:r>
        <w:rPr>
          <w:spacing w:val="-2"/>
          <w:w w:val="105"/>
        </w:rPr>
        <w:t> </w:t>
      </w:r>
      <w:r>
        <w:rPr>
          <w:w w:val="105"/>
        </w:rPr>
        <w:t>the AORN ﬁre triangle assessment.</w:t>
      </w:r>
    </w:p>
    <w:p>
      <w:pPr>
        <w:pStyle w:val="BodyText"/>
        <w:spacing w:before="86"/>
      </w:pPr>
    </w:p>
    <w:p>
      <w:pPr>
        <w:pStyle w:val="BodyText"/>
        <w:ind w:left="594"/>
      </w:pPr>
      <w:r>
        <w:rPr>
          <w:spacing w:val="-2"/>
          <w:w w:val="105"/>
        </w:rPr>
        <w:t>Patient</w:t>
      </w:r>
      <w:r>
        <w:rPr>
          <w:w w:val="105"/>
        </w:rPr>
        <w:t> </w:t>
      </w:r>
      <w:r>
        <w:rPr>
          <w:spacing w:val="-2"/>
          <w:w w:val="105"/>
        </w:rPr>
        <w:t>Care Technician,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Cumberland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Heights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University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Hospital,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Nashville, TN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2022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to</w:t>
      </w:r>
      <w:r>
        <w:rPr>
          <w:w w:val="105"/>
        </w:rPr>
        <w:t> </w:t>
      </w:r>
      <w:r>
        <w:rPr>
          <w:spacing w:val="-4"/>
          <w:w w:val="105"/>
        </w:rPr>
        <w:t>2024</w:t>
      </w:r>
    </w:p>
    <w:p>
      <w:pPr>
        <w:pStyle w:val="BodyText"/>
        <w:spacing w:before="41"/>
        <w:ind w:left="594"/>
      </w:pPr>
      <w:r>
        <w:rPr>
          <w:w w:val="105"/>
        </w:rPr>
        <w:t>2022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2024</w:t>
      </w:r>
    </w:p>
    <w:p>
      <w:pPr>
        <w:pStyle w:val="BodyText"/>
        <w:spacing w:before="52"/>
      </w:pPr>
    </w:p>
    <w:p>
      <w:pPr>
        <w:pStyle w:val="BodyText"/>
        <w:tabs>
          <w:tab w:pos="1171" w:val="left" w:leader="none"/>
        </w:tabs>
        <w:ind w:left="880"/>
      </w:pPr>
      <w:r>
        <w:rPr/>
        <w:drawing>
          <wp:inline distT="0" distB="0" distL="0" distR="0">
            <wp:extent cx="47624" cy="47624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Worked</w:t>
      </w:r>
      <w:r>
        <w:rPr>
          <w:spacing w:val="-3"/>
          <w:w w:val="105"/>
        </w:rPr>
        <w:t> </w:t>
      </w:r>
      <w:r>
        <w:rPr>
          <w:w w:val="105"/>
        </w:rPr>
        <w:t>PRN</w:t>
      </w:r>
      <w:r>
        <w:rPr>
          <w:spacing w:val="-3"/>
          <w:w w:val="105"/>
        </w:rPr>
        <w:t> </w:t>
      </w:r>
      <w:r>
        <w:rPr>
          <w:w w:val="105"/>
        </w:rPr>
        <w:t>on</w:t>
      </w:r>
      <w:r>
        <w:rPr>
          <w:spacing w:val="-3"/>
          <w:w w:val="105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 </w:t>
      </w:r>
      <w:r>
        <w:rPr>
          <w:w w:val="105"/>
        </w:rPr>
        <w:t>28-bed</w:t>
      </w:r>
      <w:r>
        <w:rPr>
          <w:spacing w:val="-3"/>
          <w:w w:val="105"/>
        </w:rPr>
        <w:t> </w:t>
      </w:r>
      <w:r>
        <w:rPr>
          <w:w w:val="105"/>
        </w:rPr>
        <w:t>surgical</w:t>
      </w:r>
      <w:r>
        <w:rPr>
          <w:spacing w:val="-3"/>
          <w:w w:val="105"/>
        </w:rPr>
        <w:t> </w:t>
      </w:r>
      <w:r>
        <w:rPr>
          <w:w w:val="105"/>
        </w:rPr>
        <w:t>step-down</w:t>
      </w:r>
      <w:r>
        <w:rPr>
          <w:spacing w:val="-3"/>
          <w:w w:val="105"/>
        </w:rPr>
        <w:t> </w:t>
      </w:r>
      <w:r>
        <w:rPr>
          <w:w w:val="105"/>
        </w:rPr>
        <w:t>unit</w:t>
      </w:r>
      <w:r>
        <w:rPr>
          <w:spacing w:val="-3"/>
          <w:w w:val="105"/>
        </w:rPr>
        <w:t> </w:t>
      </w:r>
      <w:r>
        <w:rPr>
          <w:w w:val="105"/>
        </w:rPr>
        <w:t>while</w:t>
      </w:r>
      <w:r>
        <w:rPr>
          <w:spacing w:val="-3"/>
          <w:w w:val="105"/>
        </w:rPr>
        <w:t> </w:t>
      </w:r>
      <w:r>
        <w:rPr>
          <w:w w:val="105"/>
        </w:rPr>
        <w:t>completing</w:t>
      </w:r>
      <w:r>
        <w:rPr>
          <w:spacing w:val="-3"/>
          <w:w w:val="105"/>
        </w:rPr>
        <w:t> </w:t>
      </w:r>
      <w:r>
        <w:rPr>
          <w:w w:val="105"/>
        </w:rPr>
        <w:t>nursing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school.</w:t>
      </w:r>
    </w:p>
    <w:p>
      <w:pPr>
        <w:pStyle w:val="BodyText"/>
        <w:tabs>
          <w:tab w:pos="1171" w:val="left" w:leader="none"/>
        </w:tabs>
        <w:spacing w:line="273" w:lineRule="auto" w:before="116"/>
        <w:ind w:left="1171" w:right="67" w:hanging="291"/>
      </w:pPr>
      <w:r>
        <w:rPr/>
        <w:drawing>
          <wp:inline distT="0" distB="0" distL="0" distR="0">
            <wp:extent cx="47624" cy="47624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Took</w:t>
      </w:r>
      <w:r>
        <w:rPr>
          <w:spacing w:val="-1"/>
          <w:w w:val="105"/>
        </w:rPr>
        <w:t> </w:t>
      </w:r>
      <w:r>
        <w:rPr>
          <w:w w:val="105"/>
        </w:rPr>
        <w:t>vitals,</w:t>
      </w:r>
      <w:r>
        <w:rPr>
          <w:spacing w:val="-1"/>
          <w:w w:val="105"/>
        </w:rPr>
        <w:t> </w:t>
      </w:r>
      <w:r>
        <w:rPr>
          <w:w w:val="105"/>
        </w:rPr>
        <w:t>assisted</w:t>
      </w:r>
      <w:r>
        <w:rPr>
          <w:spacing w:val="-1"/>
          <w:w w:val="105"/>
        </w:rPr>
        <w:t> </w:t>
      </w:r>
      <w:r>
        <w:rPr>
          <w:w w:val="105"/>
        </w:rPr>
        <w:t>with</w:t>
      </w:r>
      <w:r>
        <w:rPr>
          <w:spacing w:val="-1"/>
          <w:w w:val="105"/>
        </w:rPr>
        <w:t> </w:t>
      </w:r>
      <w:r>
        <w:rPr>
          <w:w w:val="105"/>
        </w:rPr>
        <w:t>ADLs,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helped</w:t>
      </w:r>
      <w:r>
        <w:rPr>
          <w:spacing w:val="-1"/>
          <w:w w:val="105"/>
        </w:rPr>
        <w:t> </w:t>
      </w:r>
      <w:r>
        <w:rPr>
          <w:w w:val="105"/>
        </w:rPr>
        <w:t>position</w:t>
      </w:r>
      <w:r>
        <w:rPr>
          <w:spacing w:val="-1"/>
          <w:w w:val="105"/>
        </w:rPr>
        <w:t> </w:t>
      </w:r>
      <w:r>
        <w:rPr>
          <w:w w:val="105"/>
        </w:rPr>
        <w:t>post-op</w:t>
      </w:r>
      <w:r>
        <w:rPr>
          <w:spacing w:val="-1"/>
          <w:w w:val="105"/>
        </w:rPr>
        <w:t> </w:t>
      </w:r>
      <w:r>
        <w:rPr>
          <w:w w:val="105"/>
        </w:rPr>
        <w:t>patients</w:t>
      </w:r>
      <w:r>
        <w:rPr>
          <w:spacing w:val="-1"/>
          <w:w w:val="105"/>
        </w:rPr>
        <w:t> </w:t>
      </w:r>
      <w:r>
        <w:rPr>
          <w:w w:val="105"/>
        </w:rPr>
        <w:t>for</w:t>
      </w:r>
      <w:r>
        <w:rPr>
          <w:spacing w:val="-1"/>
          <w:w w:val="105"/>
        </w:rPr>
        <w:t> </w:t>
      </w:r>
      <w:r>
        <w:rPr>
          <w:w w:val="105"/>
        </w:rPr>
        <w:t>6</w:t>
      </w:r>
      <w:r>
        <w:rPr>
          <w:spacing w:val="-1"/>
          <w:w w:val="105"/>
        </w:rPr>
        <w:t> </w:t>
      </w:r>
      <w:r>
        <w:rPr>
          <w:w w:val="105"/>
        </w:rPr>
        <w:t>to</w:t>
      </w:r>
      <w:r>
        <w:rPr>
          <w:spacing w:val="-1"/>
          <w:w w:val="105"/>
        </w:rPr>
        <w:t> </w:t>
      </w:r>
      <w:r>
        <w:rPr>
          <w:w w:val="105"/>
        </w:rPr>
        <w:t>8</w:t>
      </w:r>
      <w:r>
        <w:rPr>
          <w:spacing w:val="-1"/>
          <w:w w:val="105"/>
        </w:rPr>
        <w:t> </w:t>
      </w:r>
      <w:r>
        <w:rPr>
          <w:w w:val="105"/>
        </w:rPr>
        <w:t>patients per shift.</w:t>
      </w:r>
    </w:p>
    <w:p>
      <w:pPr>
        <w:pStyle w:val="BodyText"/>
        <w:tabs>
          <w:tab w:pos="1171" w:val="left" w:leader="none"/>
        </w:tabs>
        <w:spacing w:before="91"/>
        <w:ind w:left="880"/>
      </w:pPr>
      <w:r>
        <w:rPr/>
        <w:drawing>
          <wp:inline distT="0" distB="0" distL="0" distR="0">
            <wp:extent cx="47624" cy="47624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Trained</w:t>
      </w:r>
      <w:r>
        <w:rPr>
          <w:spacing w:val="-12"/>
          <w:w w:val="105"/>
        </w:rPr>
        <w:t> </w:t>
      </w:r>
      <w:r>
        <w:rPr>
          <w:w w:val="105"/>
        </w:rPr>
        <w:t>3</w:t>
      </w:r>
      <w:r>
        <w:rPr>
          <w:spacing w:val="-12"/>
          <w:w w:val="105"/>
        </w:rPr>
        <w:t> </w:t>
      </w:r>
      <w:r>
        <w:rPr>
          <w:w w:val="105"/>
        </w:rPr>
        <w:t>new</w:t>
      </w:r>
      <w:r>
        <w:rPr>
          <w:spacing w:val="-11"/>
          <w:w w:val="105"/>
        </w:rPr>
        <w:t> </w:t>
      </w:r>
      <w:r>
        <w:rPr>
          <w:w w:val="105"/>
        </w:rPr>
        <w:t>PCTs</w:t>
      </w:r>
      <w:r>
        <w:rPr>
          <w:spacing w:val="-12"/>
          <w:w w:val="105"/>
        </w:rPr>
        <w:t> </w:t>
      </w:r>
      <w:r>
        <w:rPr>
          <w:w w:val="105"/>
        </w:rPr>
        <w:t>on</w:t>
      </w:r>
      <w:r>
        <w:rPr>
          <w:spacing w:val="-11"/>
          <w:w w:val="105"/>
        </w:rPr>
        <w:t> </w:t>
      </w:r>
      <w:r>
        <w:rPr>
          <w:w w:val="105"/>
        </w:rPr>
        <w:t>EMR</w:t>
      </w:r>
      <w:r>
        <w:rPr>
          <w:spacing w:val="-12"/>
          <w:w w:val="105"/>
        </w:rPr>
        <w:t> </w:t>
      </w:r>
      <w:r>
        <w:rPr>
          <w:w w:val="105"/>
        </w:rPr>
        <w:t>vital</w:t>
      </w:r>
      <w:r>
        <w:rPr>
          <w:spacing w:val="-11"/>
          <w:w w:val="105"/>
        </w:rPr>
        <w:t> </w:t>
      </w:r>
      <w:r>
        <w:rPr>
          <w:w w:val="105"/>
        </w:rPr>
        <w:t>sign</w:t>
      </w:r>
      <w:r>
        <w:rPr>
          <w:spacing w:val="-12"/>
          <w:w w:val="105"/>
        </w:rPr>
        <w:t> </w:t>
      </w:r>
      <w:r>
        <w:rPr>
          <w:w w:val="105"/>
        </w:rPr>
        <w:t>documentation</w:t>
      </w:r>
      <w:r>
        <w:rPr>
          <w:spacing w:val="-11"/>
          <w:w w:val="105"/>
        </w:rPr>
        <w:t> </w:t>
      </w:r>
      <w:r>
        <w:rPr>
          <w:w w:val="105"/>
        </w:rPr>
        <w:t>in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Cerner.</w:t>
      </w:r>
    </w:p>
    <w:p>
      <w:pPr>
        <w:pStyle w:val="BodyText"/>
        <w:spacing w:after="0"/>
        <w:sectPr>
          <w:type w:val="continuous"/>
          <w:pgSz w:w="11920" w:h="16860"/>
          <w:pgMar w:top="0" w:bottom="0" w:left="0" w:right="141"/>
          <w:cols w:num="2" w:equalWidth="0">
            <w:col w:w="3676" w:space="379"/>
            <w:col w:w="7724"/>
          </w:cols>
        </w:sectPr>
      </w:pPr>
    </w:p>
    <w:p>
      <w:pPr>
        <w:pStyle w:val="BodyTex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1923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81275" cy="10706100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2581275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1275" h="10706100">
                              <a:moveTo>
                                <a:pt x="2581274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581274" y="0"/>
                              </a:lnTo>
                              <a:lnTo>
                                <a:pt x="2581274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C7CC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03.249984pt;height:842.999933pt;mso-position-horizontal-relative:page;mso-position-vertical-relative:page;z-index:-15797248" id="docshape10" filled="true" fillcolor="#8c7cc2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74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985" w:val="left" w:leader="none"/>
        </w:tabs>
        <w:spacing w:line="240" w:lineRule="auto" w:before="0" w:after="0"/>
        <w:ind w:left="985" w:right="0" w:hanging="296"/>
        <w:jc w:val="left"/>
        <w:rPr>
          <w:sz w:val="18"/>
        </w:rPr>
      </w:pPr>
      <w:r>
        <w:rPr>
          <w:color w:val="FFFFFF"/>
          <w:sz w:val="18"/>
        </w:rPr>
        <w:t>Spanish</w:t>
      </w:r>
      <w:r>
        <w:rPr>
          <w:color w:val="FFFFFF"/>
          <w:spacing w:val="14"/>
          <w:sz w:val="18"/>
        </w:rPr>
        <w:t> </w:t>
      </w:r>
      <w:r>
        <w:rPr>
          <w:color w:val="FFFFFF"/>
          <w:spacing w:val="-2"/>
          <w:sz w:val="18"/>
        </w:rPr>
        <w:t>(conversational)</w:t>
      </w:r>
    </w:p>
    <w:sectPr>
      <w:pgSz w:w="11920" w:h="16860"/>
      <w:pgMar w:top="0" w:bottom="0" w:left="0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2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985" w:hanging="29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49" w:hanging="29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19" w:hanging="29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88" w:hanging="29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58" w:hanging="29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27" w:hanging="29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597" w:hanging="29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866" w:hanging="29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136" w:hanging="296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4106"/>
      <w:jc w:val="center"/>
      <w:outlineLvl w:val="1"/>
    </w:pPr>
    <w:rPr>
      <w:rFonts w:ascii="Arial" w:hAnsi="Arial" w:eastAsia="Arial" w:cs="Arial"/>
      <w:b/>
      <w:bCs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90"/>
      <w:outlineLvl w:val="2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76"/>
      <w:ind w:left="687"/>
      <w:outlineLvl w:val="3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89"/>
      <w:ind w:left="985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jordan.pham@example.com" TargetMode="External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2026-06-21T18:52:38Z</dcterms:created>
  <dcterms:modified xsi:type="dcterms:W3CDTF">2026-06-21T18:52:38Z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2026-06-21T00:00:00Z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2026-06-21T00:00:00Z</vt:filetime>
  </property>
  <property fmtid="{D5CDD505-2E9C-101B-9397-08002B2CF9AE}" pid="5" name="Producer">
    <vt:lpwstr>pdf-merger-js</vt:lpwstr>
  </property>
</Properties>
</file>