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353" w:right="20" w:firstLine="0"/>
        <w:jc w:val="center"/>
        <w:rPr>
          <w:b/>
          <w:sz w:val="74"/>
        </w:rPr>
      </w:pPr>
      <w:r>
        <w:rPr>
          <w:color w:val="5C2525"/>
          <w:spacing w:val="12"/>
          <w:sz w:val="74"/>
        </w:rPr>
        <w:t>Charles</w:t>
      </w:r>
      <w:r>
        <w:rPr>
          <w:color w:val="5C2525"/>
          <w:spacing w:val="31"/>
          <w:sz w:val="74"/>
        </w:rPr>
        <w:t> </w:t>
      </w:r>
      <w:r>
        <w:rPr>
          <w:b/>
          <w:color w:val="5C2525"/>
          <w:spacing w:val="8"/>
          <w:sz w:val="74"/>
        </w:rPr>
        <w:t>Wilson</w:t>
      </w:r>
    </w:p>
    <w:p>
      <w:pPr>
        <w:spacing w:before="195"/>
        <w:ind w:left="4353" w:right="61" w:firstLine="0"/>
        <w:jc w:val="center"/>
        <w:rPr>
          <w:sz w:val="20"/>
        </w:rPr>
      </w:pPr>
      <w:r>
        <w:rPr>
          <w:color w:val="5C2525"/>
          <w:sz w:val="20"/>
        </w:rPr>
        <w:t>L</w:t>
      </w:r>
      <w:r>
        <w:rPr>
          <w:color w:val="5C2525"/>
          <w:spacing w:val="2"/>
          <w:sz w:val="20"/>
        </w:rPr>
        <w:t> </w:t>
      </w:r>
      <w:r>
        <w:rPr>
          <w:color w:val="5C2525"/>
          <w:sz w:val="20"/>
        </w:rPr>
        <w:t>A</w:t>
      </w:r>
      <w:r>
        <w:rPr>
          <w:color w:val="5C2525"/>
          <w:spacing w:val="-7"/>
          <w:sz w:val="20"/>
        </w:rPr>
        <w:t> </w:t>
      </w:r>
      <w:r>
        <w:rPr>
          <w:color w:val="5C2525"/>
          <w:sz w:val="20"/>
        </w:rPr>
        <w:t>W</w:t>
      </w:r>
      <w:r>
        <w:rPr>
          <w:color w:val="5C2525"/>
          <w:spacing w:val="79"/>
          <w:w w:val="150"/>
          <w:sz w:val="20"/>
        </w:rPr>
        <w:t> </w:t>
      </w:r>
      <w:r>
        <w:rPr>
          <w:color w:val="5C2525"/>
          <w:sz w:val="20"/>
        </w:rPr>
        <w:t>A</w:t>
      </w:r>
      <w:r>
        <w:rPr>
          <w:color w:val="5C2525"/>
          <w:spacing w:val="2"/>
          <w:sz w:val="20"/>
        </w:rPr>
        <w:t> </w:t>
      </w:r>
      <w:r>
        <w:rPr>
          <w:color w:val="5C2525"/>
          <w:sz w:val="20"/>
        </w:rPr>
        <w:t>N</w:t>
      </w:r>
      <w:r>
        <w:rPr>
          <w:color w:val="5C2525"/>
          <w:spacing w:val="2"/>
          <w:sz w:val="20"/>
        </w:rPr>
        <w:t> </w:t>
      </w:r>
      <w:r>
        <w:rPr>
          <w:color w:val="5C2525"/>
          <w:sz w:val="20"/>
        </w:rPr>
        <w:t>D</w:t>
      </w:r>
      <w:r>
        <w:rPr>
          <w:color w:val="5C2525"/>
          <w:spacing w:val="31"/>
          <w:sz w:val="20"/>
        </w:rPr>
        <w:t>  </w:t>
      </w:r>
      <w:r>
        <w:rPr>
          <w:color w:val="5C2525"/>
          <w:sz w:val="20"/>
        </w:rPr>
        <w:t>L</w:t>
      </w:r>
      <w:r>
        <w:rPr>
          <w:color w:val="5C2525"/>
          <w:spacing w:val="3"/>
          <w:sz w:val="20"/>
        </w:rPr>
        <w:t> </w:t>
      </w:r>
      <w:r>
        <w:rPr>
          <w:color w:val="5C2525"/>
          <w:sz w:val="20"/>
        </w:rPr>
        <w:t>E</w:t>
      </w:r>
      <w:r>
        <w:rPr>
          <w:color w:val="5C2525"/>
          <w:spacing w:val="2"/>
          <w:sz w:val="20"/>
        </w:rPr>
        <w:t> </w:t>
      </w:r>
      <w:r>
        <w:rPr>
          <w:color w:val="5C2525"/>
          <w:sz w:val="20"/>
        </w:rPr>
        <w:t>G</w:t>
      </w:r>
      <w:r>
        <w:rPr>
          <w:color w:val="5C2525"/>
          <w:spacing w:val="2"/>
          <w:sz w:val="20"/>
        </w:rPr>
        <w:t> </w:t>
      </w:r>
      <w:r>
        <w:rPr>
          <w:color w:val="5C2525"/>
          <w:sz w:val="20"/>
        </w:rPr>
        <w:t>A</w:t>
      </w:r>
      <w:r>
        <w:rPr>
          <w:color w:val="5C2525"/>
          <w:spacing w:val="2"/>
          <w:sz w:val="20"/>
        </w:rPr>
        <w:t> </w:t>
      </w:r>
      <w:r>
        <w:rPr>
          <w:color w:val="5C2525"/>
          <w:spacing w:val="-10"/>
          <w:sz w:val="20"/>
        </w:rPr>
        <w:t>L</w:t>
      </w:r>
    </w:p>
    <w:p>
      <w:pPr>
        <w:pStyle w:val="BodyText"/>
        <w:spacing w:before="159"/>
        <w:rPr>
          <w:sz w:val="20"/>
        </w:rPr>
      </w:pPr>
    </w:p>
    <w:p>
      <w:pPr>
        <w:spacing w:line="273" w:lineRule="auto" w:before="0"/>
        <w:ind w:left="4353" w:right="7" w:firstLine="0"/>
        <w:jc w:val="center"/>
        <w:rPr>
          <w:sz w:val="18"/>
        </w:rPr>
      </w:pPr>
      <w:r>
        <w:rPr>
          <w:w w:val="105"/>
          <w:sz w:val="18"/>
        </w:rPr>
        <w:t>Corporate paralegal with 6 years across in-house and law firm settings, focused on entity management, M&amp;A diligence, and contract lifecycle work.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Comfortable running closings on mid-market transactions and managing outside counsel relationships.</w:t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566"/>
        </w:sectPr>
      </w:pPr>
    </w:p>
    <w:p>
      <w:pPr>
        <w:pStyle w:val="BodyText"/>
        <w:spacing w:before="73"/>
        <w:rPr>
          <w:sz w:val="26"/>
        </w:rPr>
      </w:pPr>
    </w:p>
    <w:p>
      <w:pPr>
        <w:pStyle w:val="Heading1"/>
      </w:pPr>
      <w:r>
        <w:rPr>
          <w:color w:val="5C2525"/>
          <w:spacing w:val="-2"/>
        </w:rPr>
        <w:t>CONTACT</w:t>
      </w:r>
      <w:r>
        <w:rPr>
          <w:color w:val="5C2525"/>
          <w:spacing w:val="-6"/>
        </w:rPr>
        <w:t> </w:t>
      </w:r>
      <w:r>
        <w:rPr>
          <w:color w:val="5C2525"/>
          <w:spacing w:val="-4"/>
        </w:rPr>
        <w:t>INFORMATION</w:t>
      </w:r>
    </w:p>
    <w:p>
      <w:pPr>
        <w:spacing w:before="57"/>
        <w:ind w:left="77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5C2525"/>
          <w:sz w:val="26"/>
        </w:rPr>
        <w:t>PROFESSIONAL</w:t>
      </w:r>
      <w:r>
        <w:rPr>
          <w:b/>
          <w:color w:val="5C2525"/>
          <w:spacing w:val="-5"/>
          <w:sz w:val="26"/>
        </w:rPr>
        <w:t> </w:t>
      </w:r>
      <w:r>
        <w:rPr>
          <w:b/>
          <w:color w:val="5C2525"/>
          <w:spacing w:val="-2"/>
          <w:sz w:val="26"/>
        </w:rPr>
        <w:t>EXPERIENCE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Corporate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Paralegal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Sandia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Ridge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Energy,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Albuquerque,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NM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2022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60" w:bottom="280" w:left="425" w:right="566"/>
          <w:cols w:num="2" w:equalWidth="0">
            <w:col w:w="3221" w:space="703"/>
            <w:col w:w="7005"/>
          </w:cols>
        </w:sectPr>
      </w:pPr>
    </w:p>
    <w:p>
      <w:pPr>
        <w:pStyle w:val="BodyText"/>
        <w:spacing w:before="172"/>
        <w:ind w:left="839"/>
      </w:pPr>
      <w:r>
        <w:rPr>
          <w:spacing w:val="-2"/>
          <w:w w:val="105"/>
        </w:rPr>
        <w:t>(505)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0173</w:t>
      </w:r>
    </w:p>
    <w:p>
      <w:pPr>
        <w:pStyle w:val="BodyText"/>
        <w:spacing w:before="157"/>
      </w:pPr>
    </w:p>
    <w:p>
      <w:pPr>
        <w:pStyle w:val="BodyText"/>
        <w:spacing w:line="664" w:lineRule="auto"/>
        <w:ind w:left="839"/>
      </w:pPr>
      <w:hyperlink r:id="rId5">
        <w:r>
          <w:rPr>
            <w:spacing w:val="-2"/>
            <w:w w:val="105"/>
          </w:rPr>
          <w:t>naomi.frazier@example.com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Albuquerque, NM 12345</w:t>
      </w:r>
    </w:p>
    <w:p>
      <w:pPr>
        <w:pStyle w:val="Heading1"/>
        <w:spacing w:before="177"/>
      </w:pPr>
      <w:r>
        <w:rPr>
          <w:color w:val="5C2525"/>
        </w:rPr>
        <w:t>KEY</w:t>
      </w:r>
      <w:r>
        <w:rPr>
          <w:color w:val="5C2525"/>
          <w:spacing w:val="-5"/>
        </w:rPr>
        <w:t> </w:t>
      </w:r>
      <w:r>
        <w:rPr>
          <w:color w:val="5C2525"/>
          <w:spacing w:val="-2"/>
        </w:rPr>
        <w:t>SKILLS</w:t>
      </w:r>
    </w:p>
    <w:p>
      <w:pPr>
        <w:pStyle w:val="BodyText"/>
        <w:spacing w:line="273" w:lineRule="auto" w:before="290"/>
        <w:ind w:left="653"/>
      </w:pPr>
      <w:r>
        <w:rPr>
          <w:w w:val="105"/>
        </w:rPr>
        <w:t>Entity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(CSC,</w:t>
      </w:r>
      <w:r>
        <w:rPr>
          <w:spacing w:val="-11"/>
          <w:w w:val="105"/>
        </w:rPr>
        <w:t> </w:t>
      </w:r>
      <w:r>
        <w:rPr>
          <w:w w:val="105"/>
        </w:rPr>
        <w:t>CT </w:t>
      </w:r>
      <w:r>
        <w:rPr>
          <w:spacing w:val="-2"/>
          <w:w w:val="105"/>
        </w:rPr>
        <w:t>Corporation)</w:t>
      </w:r>
    </w:p>
    <w:p>
      <w:pPr>
        <w:pStyle w:val="BodyText"/>
        <w:spacing w:line="396" w:lineRule="auto" w:before="90"/>
        <w:ind w:left="653" w:right="91"/>
      </w:pPr>
      <w:r>
        <w:rPr>
          <w:w w:val="105"/>
        </w:rPr>
        <w:t>Ironclad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DocuSign</w:t>
      </w:r>
      <w:r>
        <w:rPr>
          <w:spacing w:val="-11"/>
          <w:w w:val="105"/>
        </w:rPr>
        <w:t> </w:t>
      </w:r>
      <w:r>
        <w:rPr>
          <w:w w:val="105"/>
        </w:rPr>
        <w:t>CLM M&amp;A and lending closings UCC and lien searches DocuSign and Adobe Sign Westlaw Edge</w:t>
      </w:r>
    </w:p>
    <w:p>
      <w:pPr>
        <w:pStyle w:val="BodyText"/>
        <w:spacing w:line="391" w:lineRule="auto"/>
        <w:ind w:left="653" w:right="91"/>
      </w:pPr>
      <w:r>
        <w:rPr>
          <w:w w:val="105"/>
        </w:rPr>
        <w:t>Outside</w:t>
      </w:r>
      <w:r>
        <w:rPr>
          <w:spacing w:val="-12"/>
          <w:w w:val="105"/>
        </w:rPr>
        <w:t> </w:t>
      </w:r>
      <w:r>
        <w:rPr>
          <w:w w:val="105"/>
        </w:rPr>
        <w:t>counsel</w:t>
      </w:r>
      <w:r>
        <w:rPr>
          <w:spacing w:val="-12"/>
          <w:w w:val="105"/>
        </w:rPr>
        <w:t> </w:t>
      </w:r>
      <w:r>
        <w:rPr>
          <w:w w:val="105"/>
        </w:rPr>
        <w:t>management Bluebook citation</w:t>
      </w:r>
    </w:p>
    <w:p>
      <w:pPr>
        <w:pStyle w:val="BodyText"/>
        <w:ind w:left="653"/>
      </w:pPr>
      <w:r>
        <w:rPr>
          <w:spacing w:val="-2"/>
          <w:w w:val="105"/>
        </w:rPr>
        <w:t>Spanish</w:t>
      </w:r>
      <w:r>
        <w:rPr>
          <w:w w:val="105"/>
        </w:rPr>
        <w:t> </w:t>
      </w:r>
      <w:r>
        <w:rPr>
          <w:spacing w:val="-2"/>
          <w:w w:val="105"/>
        </w:rPr>
        <w:t>(professional)</w:t>
      </w:r>
    </w:p>
    <w:p>
      <w:pPr>
        <w:pStyle w:val="BodyText"/>
        <w:spacing w:before="108"/>
      </w:pPr>
      <w:r>
        <w:rPr/>
        <w:br w:type="column"/>
      </w:r>
      <w:r>
        <w:rPr/>
      </w:r>
    </w:p>
    <w:p>
      <w:pPr>
        <w:pStyle w:val="BodyText"/>
        <w:spacing w:line="273" w:lineRule="auto"/>
        <w:ind w:left="616"/>
      </w:pPr>
      <w:r>
        <w:rPr>
          <w:w w:val="105"/>
        </w:rPr>
        <w:t>Own</w:t>
      </w:r>
      <w:r>
        <w:rPr>
          <w:spacing w:val="-1"/>
          <w:w w:val="105"/>
        </w:rPr>
        <w:t> </w:t>
      </w:r>
      <w:r>
        <w:rPr>
          <w:w w:val="105"/>
        </w:rPr>
        <w:t>entity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47</w:t>
      </w:r>
      <w:r>
        <w:rPr>
          <w:spacing w:val="-1"/>
          <w:w w:val="105"/>
        </w:rPr>
        <w:t> </w:t>
      </w:r>
      <w:r>
        <w:rPr>
          <w:w w:val="105"/>
        </w:rPr>
        <w:t>active</w:t>
      </w:r>
      <w:r>
        <w:rPr>
          <w:spacing w:val="-1"/>
          <w:w w:val="105"/>
        </w:rPr>
        <w:t> </w:t>
      </w:r>
      <w:r>
        <w:rPr>
          <w:w w:val="105"/>
        </w:rPr>
        <w:t>subsidiaries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11</w:t>
      </w:r>
      <w:r>
        <w:rPr>
          <w:spacing w:val="-1"/>
          <w:w w:val="105"/>
        </w:rPr>
        <w:t> </w:t>
      </w:r>
      <w:r>
        <w:rPr>
          <w:w w:val="105"/>
        </w:rPr>
        <w:t>states;</w:t>
      </w:r>
      <w:r>
        <w:rPr>
          <w:spacing w:val="-1"/>
          <w:w w:val="105"/>
        </w:rPr>
        <w:t> </w:t>
      </w:r>
      <w:r>
        <w:rPr>
          <w:w w:val="105"/>
        </w:rPr>
        <w:t>handle</w:t>
      </w:r>
      <w:r>
        <w:rPr>
          <w:spacing w:val="-1"/>
          <w:w w:val="105"/>
        </w:rPr>
        <w:t> </w:t>
      </w:r>
      <w:r>
        <w:rPr>
          <w:w w:val="105"/>
        </w:rPr>
        <w:t>annual reports, registered agent changes, and good-standing certiﬁcates.</w:t>
      </w:r>
    </w:p>
    <w:p>
      <w:pPr>
        <w:pStyle w:val="BodyText"/>
        <w:spacing w:line="273" w:lineRule="auto" w:before="91"/>
        <w:ind w:left="616" w:right="123"/>
      </w:pPr>
      <w:r>
        <w:rPr>
          <w:w w:val="105"/>
        </w:rPr>
        <w:t>Coordinated diligence and closing checklists on a $58M renewable assets acquisition that closed in Q3 2023.</w:t>
      </w:r>
    </w:p>
    <w:p>
      <w:pPr>
        <w:pStyle w:val="BodyText"/>
        <w:spacing w:line="273" w:lineRule="auto" w:before="90"/>
        <w:ind w:left="616" w:right="123"/>
      </w:pPr>
      <w:r>
        <w:rPr>
          <w:w w:val="105"/>
        </w:rPr>
        <w:t>Migrated the contract repository from shared drives to Ironclad, tagging roughly 1,800 active agreements.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Liaison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three</w:t>
      </w:r>
      <w:r>
        <w:rPr>
          <w:spacing w:val="-1"/>
          <w:w w:val="105"/>
        </w:rPr>
        <w:t> </w:t>
      </w:r>
      <w:r>
        <w:rPr>
          <w:w w:val="105"/>
        </w:rPr>
        <w:t>outside</w:t>
      </w:r>
      <w:r>
        <w:rPr>
          <w:spacing w:val="-1"/>
          <w:w w:val="105"/>
        </w:rPr>
        <w:t> </w:t>
      </w:r>
      <w:r>
        <w:rPr>
          <w:w w:val="105"/>
        </w:rPr>
        <w:t>ﬁrms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commercial</w:t>
      </w:r>
      <w:r>
        <w:rPr>
          <w:spacing w:val="-1"/>
          <w:w w:val="105"/>
        </w:rPr>
        <w:t> </w:t>
      </w:r>
      <w:r>
        <w:rPr>
          <w:w w:val="105"/>
        </w:rPr>
        <w:t>litigation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employment</w:t>
      </w:r>
      <w:r>
        <w:rPr>
          <w:spacing w:val="-1"/>
          <w:w w:val="105"/>
        </w:rPr>
        <w:t> </w:t>
      </w:r>
      <w:r>
        <w:rPr>
          <w:w w:val="105"/>
        </w:rPr>
        <w:t>matters; review invoices against the company's billing guidelines.</w:t>
      </w:r>
    </w:p>
    <w:p>
      <w:pPr>
        <w:pStyle w:val="BodyText"/>
        <w:spacing w:before="82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Transactional</w:t>
      </w:r>
      <w:r>
        <w:rPr>
          <w:spacing w:val="1"/>
          <w:sz w:val="18"/>
        </w:rPr>
        <w:t> </w:t>
      </w:r>
      <w:r>
        <w:rPr>
          <w:sz w:val="18"/>
        </w:rPr>
        <w:t>Paralegal</w:t>
      </w:r>
      <w:r>
        <w:rPr>
          <w:spacing w:val="1"/>
          <w:sz w:val="18"/>
        </w:rPr>
        <w:t> </w:t>
      </w:r>
      <w:r>
        <w:rPr>
          <w:sz w:val="18"/>
        </w:rPr>
        <w:t>|</w:t>
      </w:r>
      <w:r>
        <w:rPr>
          <w:spacing w:val="1"/>
          <w:sz w:val="18"/>
        </w:rPr>
        <w:t> </w:t>
      </w:r>
      <w:r>
        <w:rPr>
          <w:sz w:val="18"/>
        </w:rPr>
        <w:t>Vega</w:t>
      </w:r>
      <w:r>
        <w:rPr>
          <w:spacing w:val="1"/>
          <w:sz w:val="18"/>
        </w:rPr>
        <w:t> </w:t>
      </w:r>
      <w:r>
        <w:rPr>
          <w:sz w:val="18"/>
        </w:rPr>
        <w:t>&amp;</w:t>
      </w:r>
      <w:r>
        <w:rPr>
          <w:spacing w:val="1"/>
          <w:sz w:val="18"/>
        </w:rPr>
        <w:t> </w:t>
      </w:r>
      <w:r>
        <w:rPr>
          <w:sz w:val="18"/>
        </w:rPr>
        <w:t>Ramos</w:t>
      </w:r>
      <w:r>
        <w:rPr>
          <w:spacing w:val="1"/>
          <w:sz w:val="18"/>
        </w:rPr>
        <w:t> </w:t>
      </w:r>
      <w:r>
        <w:rPr>
          <w:sz w:val="18"/>
        </w:rPr>
        <w:t>LLP,</w:t>
      </w:r>
      <w:r>
        <w:rPr>
          <w:spacing w:val="1"/>
          <w:sz w:val="18"/>
        </w:rPr>
        <w:t> </w:t>
      </w:r>
      <w:r>
        <w:rPr>
          <w:sz w:val="18"/>
        </w:rPr>
        <w:t>Santa</w:t>
      </w:r>
      <w:r>
        <w:rPr>
          <w:spacing w:val="1"/>
          <w:sz w:val="18"/>
        </w:rPr>
        <w:t> </w:t>
      </w:r>
      <w:r>
        <w:rPr>
          <w:sz w:val="18"/>
        </w:rPr>
        <w:t>Fe,</w:t>
      </w:r>
      <w:r>
        <w:rPr>
          <w:spacing w:val="1"/>
          <w:sz w:val="18"/>
        </w:rPr>
        <w:t> </w:t>
      </w:r>
      <w:r>
        <w:rPr>
          <w:sz w:val="18"/>
        </w:rPr>
        <w:t>NM</w:t>
      </w:r>
      <w:r>
        <w:rPr>
          <w:spacing w:val="1"/>
          <w:sz w:val="18"/>
        </w:rPr>
        <w:t> </w:t>
      </w:r>
      <w:r>
        <w:rPr>
          <w:sz w:val="18"/>
        </w:rPr>
        <w:t>|</w:t>
      </w:r>
      <w:r>
        <w:rPr>
          <w:spacing w:val="1"/>
          <w:sz w:val="18"/>
        </w:rPr>
        <w:t> </w:t>
      </w:r>
      <w:r>
        <w:rPr>
          <w:sz w:val="18"/>
        </w:rPr>
        <w:t>2019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2022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/>
      </w:pPr>
      <w:r>
        <w:rPr>
          <w:w w:val="105"/>
        </w:rPr>
        <w:t>Supported the corporate group on mid-market M&amp;A, lending, and private placement </w:t>
      </w:r>
      <w:r>
        <w:rPr>
          <w:spacing w:val="-2"/>
          <w:w w:val="105"/>
        </w:rPr>
        <w:t>transactions.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Prepared closing binders, ran UCC and lien searches, and coordinated signature pages across multiple time zones.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Drafted formation and dissolution documents for LLCs and corporations in NM, DE, and TX.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Trained two new paralegals on the ﬁrm's closing checklist and document numbering </w:t>
      </w:r>
      <w:r>
        <w:rPr>
          <w:spacing w:val="-2"/>
          <w:w w:val="105"/>
        </w:rPr>
        <w:t>conventions.</w:t>
      </w:r>
    </w:p>
    <w:p>
      <w:pPr>
        <w:pStyle w:val="BodyText"/>
        <w:spacing w:before="67"/>
      </w:pPr>
    </w:p>
    <w:p>
      <w:pPr>
        <w:spacing w:before="1"/>
        <w:ind w:left="77" w:right="0" w:firstLine="0"/>
        <w:jc w:val="left"/>
        <w:rPr>
          <w:sz w:val="18"/>
        </w:rPr>
      </w:pPr>
      <w:r>
        <w:rPr>
          <w:sz w:val="18"/>
        </w:rPr>
        <w:t>Paralegal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Mesa</w:t>
      </w:r>
      <w:r>
        <w:rPr>
          <w:spacing w:val="6"/>
          <w:sz w:val="18"/>
        </w:rPr>
        <w:t> </w:t>
      </w:r>
      <w:r>
        <w:rPr>
          <w:sz w:val="18"/>
        </w:rPr>
        <w:t>Foothills</w:t>
      </w:r>
      <w:r>
        <w:rPr>
          <w:spacing w:val="6"/>
          <w:sz w:val="18"/>
        </w:rPr>
        <w:t> </w:t>
      </w:r>
      <w:r>
        <w:rPr>
          <w:sz w:val="18"/>
        </w:rPr>
        <w:t>Law</w:t>
      </w:r>
      <w:r>
        <w:rPr>
          <w:spacing w:val="6"/>
          <w:sz w:val="18"/>
        </w:rPr>
        <w:t> </w:t>
      </w:r>
      <w:r>
        <w:rPr>
          <w:sz w:val="18"/>
        </w:rPr>
        <w:t>Group,</w:t>
      </w:r>
      <w:r>
        <w:rPr>
          <w:spacing w:val="6"/>
          <w:sz w:val="18"/>
        </w:rPr>
        <w:t> </w:t>
      </w:r>
      <w:r>
        <w:rPr>
          <w:sz w:val="18"/>
        </w:rPr>
        <w:t>Rio</w:t>
      </w:r>
      <w:r>
        <w:rPr>
          <w:spacing w:val="6"/>
          <w:sz w:val="18"/>
        </w:rPr>
        <w:t> </w:t>
      </w:r>
      <w:r>
        <w:rPr>
          <w:sz w:val="18"/>
        </w:rPr>
        <w:t>Rancho,</w:t>
      </w:r>
      <w:r>
        <w:rPr>
          <w:spacing w:val="6"/>
          <w:sz w:val="18"/>
        </w:rPr>
        <w:t> </w:t>
      </w:r>
      <w:r>
        <w:rPr>
          <w:sz w:val="18"/>
        </w:rPr>
        <w:t>NM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2018</w:t>
      </w:r>
      <w:r>
        <w:rPr>
          <w:spacing w:val="6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2019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60" w:bottom="280" w:left="425" w:right="566"/>
          <w:cols w:num="2" w:equalWidth="0">
            <w:col w:w="2972" w:space="952"/>
            <w:col w:w="7005"/>
          </w:cols>
        </w:sectPr>
      </w:pPr>
    </w:p>
    <w:p>
      <w:pPr>
        <w:pStyle w:val="BodyText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40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93440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14500">
                                <a:moveTo>
                                  <a:pt x="47625" y="1687347"/>
                                </a:moveTo>
                                <a:lnTo>
                                  <a:pt x="27165" y="1666875"/>
                                </a:lnTo>
                                <a:lnTo>
                                  <a:pt x="20472" y="1666875"/>
                                </a:lnTo>
                                <a:lnTo>
                                  <a:pt x="0" y="1687347"/>
                                </a:lnTo>
                                <a:lnTo>
                                  <a:pt x="0" y="1690916"/>
                                </a:lnTo>
                                <a:lnTo>
                                  <a:pt x="0" y="1694040"/>
                                </a:lnTo>
                                <a:lnTo>
                                  <a:pt x="20472" y="1714500"/>
                                </a:lnTo>
                                <a:lnTo>
                                  <a:pt x="27165" y="1714500"/>
                                </a:lnTo>
                                <a:lnTo>
                                  <a:pt x="47625" y="1694040"/>
                                </a:lnTo>
                                <a:lnTo>
                                  <a:pt x="47625" y="1687347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1496847"/>
                                </a:moveTo>
                                <a:lnTo>
                                  <a:pt x="27165" y="1476375"/>
                                </a:lnTo>
                                <a:lnTo>
                                  <a:pt x="20472" y="1476375"/>
                                </a:lnTo>
                                <a:lnTo>
                                  <a:pt x="0" y="1496847"/>
                                </a:lnTo>
                                <a:lnTo>
                                  <a:pt x="0" y="1500416"/>
                                </a:lnTo>
                                <a:lnTo>
                                  <a:pt x="0" y="1503540"/>
                                </a:lnTo>
                                <a:lnTo>
                                  <a:pt x="20472" y="1524000"/>
                                </a:lnTo>
                                <a:lnTo>
                                  <a:pt x="27165" y="1524000"/>
                                </a:lnTo>
                                <a:lnTo>
                                  <a:pt x="47625" y="1503540"/>
                                </a:lnTo>
                                <a:lnTo>
                                  <a:pt x="47625" y="1496847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1115847"/>
                                </a:moveTo>
                                <a:lnTo>
                                  <a:pt x="27165" y="1095375"/>
                                </a:lnTo>
                                <a:lnTo>
                                  <a:pt x="20472" y="1095375"/>
                                </a:lnTo>
                                <a:lnTo>
                                  <a:pt x="0" y="1115847"/>
                                </a:lnTo>
                                <a:lnTo>
                                  <a:pt x="0" y="1119416"/>
                                </a:lnTo>
                                <a:lnTo>
                                  <a:pt x="0" y="1122540"/>
                                </a:lnTo>
                                <a:lnTo>
                                  <a:pt x="20472" y="1143000"/>
                                </a:lnTo>
                                <a:lnTo>
                                  <a:pt x="27165" y="1143000"/>
                                </a:lnTo>
                                <a:lnTo>
                                  <a:pt x="47625" y="1122540"/>
                                </a:lnTo>
                                <a:lnTo>
                                  <a:pt x="47625" y="1115847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925347"/>
                                </a:moveTo>
                                <a:lnTo>
                                  <a:pt x="27165" y="904875"/>
                                </a:lnTo>
                                <a:lnTo>
                                  <a:pt x="20472" y="904875"/>
                                </a:lnTo>
                                <a:lnTo>
                                  <a:pt x="0" y="925347"/>
                                </a:lnTo>
                                <a:lnTo>
                                  <a:pt x="0" y="928916"/>
                                </a:lnTo>
                                <a:lnTo>
                                  <a:pt x="0" y="932040"/>
                                </a:lnTo>
                                <a:lnTo>
                                  <a:pt x="20472" y="952500"/>
                                </a:lnTo>
                                <a:lnTo>
                                  <a:pt x="27165" y="952500"/>
                                </a:lnTo>
                                <a:lnTo>
                                  <a:pt x="47625" y="932040"/>
                                </a:lnTo>
                                <a:lnTo>
                                  <a:pt x="47625" y="925347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7145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3526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286124"/>
                            <a:ext cx="47625" cy="414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43375">
                                <a:moveTo>
                                  <a:pt x="47625" y="4116222"/>
                                </a:moveTo>
                                <a:lnTo>
                                  <a:pt x="27165" y="4095750"/>
                                </a:lnTo>
                                <a:lnTo>
                                  <a:pt x="20472" y="4095750"/>
                                </a:lnTo>
                                <a:lnTo>
                                  <a:pt x="0" y="4116222"/>
                                </a:lnTo>
                                <a:lnTo>
                                  <a:pt x="0" y="4119791"/>
                                </a:lnTo>
                                <a:lnTo>
                                  <a:pt x="0" y="4122915"/>
                                </a:lnTo>
                                <a:lnTo>
                                  <a:pt x="20472" y="4143375"/>
                                </a:lnTo>
                                <a:lnTo>
                                  <a:pt x="27165" y="4143375"/>
                                </a:lnTo>
                                <a:lnTo>
                                  <a:pt x="47625" y="4122915"/>
                                </a:lnTo>
                                <a:lnTo>
                                  <a:pt x="47625" y="411622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3788422"/>
                                </a:moveTo>
                                <a:lnTo>
                                  <a:pt x="31102" y="3771900"/>
                                </a:lnTo>
                                <a:lnTo>
                                  <a:pt x="16535" y="3771900"/>
                                </a:lnTo>
                                <a:lnTo>
                                  <a:pt x="0" y="3788422"/>
                                </a:lnTo>
                                <a:lnTo>
                                  <a:pt x="0" y="3790950"/>
                                </a:lnTo>
                                <a:lnTo>
                                  <a:pt x="0" y="3793477"/>
                                </a:lnTo>
                                <a:lnTo>
                                  <a:pt x="16535" y="3810000"/>
                                </a:lnTo>
                                <a:lnTo>
                                  <a:pt x="31102" y="3810000"/>
                                </a:lnTo>
                                <a:lnTo>
                                  <a:pt x="47625" y="3793477"/>
                                </a:lnTo>
                                <a:lnTo>
                                  <a:pt x="47625" y="378842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143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3184" id="docshapegroup1" coordorigin="0,0" coordsize="11415,16860">
                <v:shape style="position:absolute;left:0;top:0;width:4095;height:16860" id="docshape2" coordorigin="0,0" coordsize="4095,16860" path="m4095,0l0,0,0,14715,0,16860,4095,16860,4095,14715,4095,0xe" filled="true" fillcolor="#5c2525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1;top:5970;width:315;height:317" type="#_x0000_t75" id="docshape6" stroked="false">
                  <v:imagedata r:id="rId9" o:title=""/>
                </v:shape>
                <v:shape style="position:absolute;left:779;top:7365;width:75;height:2700" id="docshape7" coordorigin="780,7365" coordsize="75,2700" path="m855,10022l854,10017,850,10008,848,10004,841,9997,837,9995,828,9991,823,9990,812,9990,807,9991,798,9995,794,9997,787,10004,785,10008,781,10017,780,10022,780,10028,780,10033,781,10038,785,10047,787,10051,794,10058,798,10060,807,10064,812,10065,823,10065,828,10064,837,10060,841,10058,848,10051,850,10047,854,10038,855,10033,855,10022xm855,9722l854,9717,850,9708,848,9704,841,9697,837,9695,828,9691,823,9690,812,9690,807,9691,798,9695,794,9697,787,9704,785,9708,781,9717,780,9722,780,9728,780,9733,781,9738,785,9747,787,9751,794,9758,798,9760,807,9764,812,9765,823,9765,828,9764,837,9760,841,9758,848,9751,850,9747,854,9738,855,9733,855,9722xm855,9422l854,9417,850,9408,848,9404,841,9397,837,9395,828,9391,823,9390,812,9390,807,9391,798,9395,794,9397,787,9404,785,9408,781,9417,780,9422,780,9428,780,9433,781,9438,785,9447,787,9451,794,9458,798,9460,807,9464,812,9465,823,9465,828,9464,837,9460,841,9458,848,9451,850,9447,854,9438,855,9433,855,9422xm855,9122l854,9117,850,9108,848,9104,841,9097,837,9095,828,9091,823,9090,812,9090,807,9091,798,9095,794,9097,787,9104,785,9108,781,9117,780,9122,780,9128,780,9133,781,9138,785,9147,787,9151,794,9158,798,9160,807,9164,812,9165,823,9165,828,9164,837,9160,841,9158,848,9151,850,9147,854,9138,855,9133,855,9122xm855,8822l854,8817,850,8808,848,8804,841,8797,837,8795,828,8791,823,8790,812,8790,807,8791,798,8795,794,8797,787,8804,785,8808,781,8817,780,8822,780,8828,780,8833,781,8838,785,8847,787,8851,794,8858,798,8860,807,8864,812,8865,823,8865,828,8864,837,8860,841,8858,848,8851,850,8847,854,8838,855,8833,855,8822xm855,8507l854,8502,850,8493,848,8489,841,8482,837,8480,828,8476,823,8475,812,8475,807,8476,798,8480,794,8482,787,8489,785,8493,781,8502,780,8507,780,8513,780,8518,781,8523,785,8532,787,8536,794,8543,798,8545,807,8549,812,8550,823,8550,828,8549,837,8545,841,8543,848,8536,850,8532,854,8523,855,8518,855,8507xm855,8207l854,8202,850,8193,848,8189,841,8182,837,8180,828,8176,823,8175,812,8175,807,8176,798,8180,794,8182,787,8189,785,8193,781,8202,780,8207,780,8213,780,8218,781,8223,785,8232,787,8236,794,8243,798,8245,807,8249,812,8250,823,8250,828,8249,837,8245,841,8243,848,8236,850,8232,854,8223,855,8218,855,820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3705;width:7320;height:30" id="docshape8" filled="true" fillcolor="#5c2525" stroked="false">
                  <v:fill type="solid"/>
                </v:rect>
                <v:shape style="position:absolute;left:4664;top:5175;width:75;height:6525" id="docshape9" coordorigin="4665,5175" coordsize="75,6525" path="m4740,11657l4739,11652,4735,11643,4733,11639,4726,11632,4722,11630,4713,11626,4708,11625,4697,11625,4692,11626,4683,11630,4679,11632,4672,11639,4670,11643,4666,11652,4665,11657,4665,11663,4665,11668,4666,11673,4670,11682,4672,11686,4679,11693,4683,11695,4692,11699,4697,11700,4708,11700,4713,11699,4722,11695,4726,11693,4733,11686,4735,11682,4739,11673,4740,11668,4740,11657xm4740,11141l4739,11137,4736,11130,4734,11127,4728,11121,4725,11119,4718,11116,4714,11115,4691,11115,4687,11116,4680,11119,4677,11121,4671,11127,4669,11130,4666,11137,4665,11141,4665,11145,4665,11149,4666,11153,4669,11160,4671,11163,4677,11169,4680,11171,4687,11174,4691,11175,4714,11175,4718,11174,4725,11171,4728,11169,4734,11163,4736,11160,4739,11153,4740,11149,4740,11141xm4740,10622l4739,10617,4735,10608,4733,10604,4726,10597,4722,10595,4713,10591,4708,10590,4697,10590,4692,10591,4683,10595,4679,10597,4672,10604,4670,10608,4666,10617,4665,10622,4665,10628,4665,10633,4666,10638,4670,10647,4672,10651,4679,10658,4683,10660,4692,10664,4697,10665,4708,10665,4713,10664,4722,10660,4726,10658,4733,10651,4735,10647,4739,10638,4740,10633,4740,10622xm4740,9452l4739,9447,4735,9438,4733,9434,4726,9427,4722,9425,4713,9421,4708,9420,4697,9420,4692,9421,4683,9425,4679,9427,4672,9434,4670,9438,4666,9447,4665,9452,4665,9458,4665,9463,4666,9468,4670,9477,4672,9481,4679,9488,4683,9490,4692,9494,4697,9495,4708,9495,4713,9494,4722,9490,4726,9488,4733,9481,4735,9477,4739,9468,4740,9463,4740,9452x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432l4739,8427,4735,8418,4733,8414,4726,8407,4722,8405,4713,8401,4708,8400,4697,8400,4692,8401,4683,8405,4679,8407,4672,8414,4670,8418,4666,8427,4665,8432,4665,8438,4665,8443,4666,8448,4670,8457,4672,8461,4679,8468,4683,8470,4692,8474,4697,8475,4708,8475,4713,8474,4722,8470,4726,8468,4733,8461,4735,8457,4739,8448,4740,8443,4740,8432xm4740,7907l4739,7902,4735,7893,4733,7889,4726,7882,4722,7880,4713,7876,4708,7875,4697,7875,4692,7876,4683,7880,4679,7882,4672,7889,4670,7893,4666,7902,4665,7907,4665,7913,4665,7918,4666,7923,4670,7932,4672,7936,4679,7943,4683,7945,4692,7949,4697,7950,4708,7950,4713,7949,4722,7945,4726,7943,4733,7936,4735,7932,4739,7923,4740,7918,4740,7907xm4740,6737l4739,6732,4735,6723,4733,6719,4726,6712,4722,6710,4713,6706,4708,6705,4697,6705,4692,6706,4683,6710,4679,6712,4672,6719,4670,6723,4666,6732,4665,6737,4665,6743,4665,6748,4666,6753,4670,6762,4672,6766,4679,6773,4683,6775,4692,6779,4697,6780,4708,6780,4713,6779,4722,6775,4726,6773,4733,6766,4735,6762,4739,6753,4740,6748,4740,6737xm4740,6227l4739,6222,4735,6213,4733,6209,4726,6202,4722,6200,4713,6196,4708,6195,4697,6195,4692,6196,4683,6200,4679,6202,4672,6209,4670,6213,4666,6222,4665,6227,4665,6233,4665,6238,4666,6243,4670,6252,4672,6256,4679,6263,4683,6265,4692,6269,4697,6270,4708,6270,4713,6269,4722,6265,4726,6263,4733,6256,4735,6252,4739,6243,4740,6238,4740,6227xm4740,5717l4739,5712,4735,5703,4733,5699,4726,5692,4722,5690,4713,5686,4708,5685,4697,5685,4692,5686,4683,5690,4679,5692,4672,5699,4670,5703,4666,5712,4665,5717,4665,5723,4665,5728,4666,5733,4670,5742,4672,5746,4679,5753,4683,5755,4692,5759,4697,5760,4708,5760,4713,5759,4722,5755,4726,5753,4733,5746,4735,5742,4739,5733,4740,5728,4740,5717xm4740,5207l4739,5202,4735,5193,4733,5189,4726,5182,4722,5180,4713,5176,4708,5175,4697,5175,4692,5176,4683,5180,4679,5182,4672,5189,4670,5193,4666,5202,4665,5207,4665,5213,4665,5218,4666,5223,4670,5232,4672,5236,4679,5243,4683,5245,4692,5249,4697,5250,4708,5250,4713,5249,4722,5245,4726,5243,4733,5236,4735,5232,4739,5223,4740,5218,4740,52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3" w:lineRule="auto"/>
        <w:ind w:left="4540" w:right="226"/>
      </w:pPr>
      <w:r>
        <w:rPr>
          <w:w w:val="105"/>
        </w:rPr>
        <w:t>Supported a general practice covering real estate, small business, and probate </w:t>
      </w:r>
      <w:r>
        <w:rPr>
          <w:spacing w:val="-2"/>
          <w:w w:val="105"/>
        </w:rPr>
        <w:t>matters.</w:t>
      </w:r>
    </w:p>
    <w:p>
      <w:pPr>
        <w:pStyle w:val="BodyText"/>
        <w:spacing w:line="273" w:lineRule="auto" w:before="106"/>
        <w:ind w:left="4540" w:right="226"/>
      </w:pPr>
      <w:r>
        <w:rPr>
          <w:w w:val="105"/>
        </w:rPr>
        <w:t>Drafted purchase agreements and deed packages for residential closings averaging four per month.</w:t>
      </w:r>
    </w:p>
    <w:p>
      <w:pPr>
        <w:pStyle w:val="BodyText"/>
        <w:spacing w:before="90"/>
        <w:ind w:left="4540"/>
      </w:pPr>
      <w:r>
        <w:rPr>
          <w:w w:val="105"/>
        </w:rPr>
        <w:t>Filed</w:t>
      </w:r>
      <w:r>
        <w:rPr>
          <w:spacing w:val="-4"/>
          <w:w w:val="105"/>
        </w:rPr>
        <w:t> </w:t>
      </w:r>
      <w:r>
        <w:rPr>
          <w:w w:val="105"/>
        </w:rPr>
        <w:t>probate</w:t>
      </w:r>
      <w:r>
        <w:rPr>
          <w:spacing w:val="-4"/>
          <w:w w:val="105"/>
        </w:rPr>
        <w:t> </w:t>
      </w:r>
      <w:r>
        <w:rPr>
          <w:w w:val="105"/>
        </w:rPr>
        <w:t>petitions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prepared</w:t>
      </w:r>
      <w:r>
        <w:rPr>
          <w:spacing w:val="-4"/>
          <w:w w:val="105"/>
        </w:rPr>
        <w:t> </w:t>
      </w:r>
      <w:r>
        <w:rPr>
          <w:w w:val="105"/>
        </w:rPr>
        <w:t>inventories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estates</w:t>
      </w:r>
      <w:r>
        <w:rPr>
          <w:spacing w:val="-4"/>
          <w:w w:val="105"/>
        </w:rPr>
        <w:t> </w:t>
      </w:r>
      <w:r>
        <w:rPr>
          <w:w w:val="105"/>
        </w:rPr>
        <w:t>ranging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$90K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before="26"/>
        <w:ind w:left="4540"/>
      </w:pPr>
      <w:r>
        <w:rPr>
          <w:spacing w:val="-2"/>
          <w:w w:val="105"/>
        </w:rPr>
        <w:t>$1.1M.</w:t>
      </w:r>
    </w:p>
    <w:p>
      <w:pPr>
        <w:pStyle w:val="Heading1"/>
        <w:spacing w:before="278"/>
        <w:ind w:left="0" w:right="1393"/>
        <w:jc w:val="center"/>
      </w:pPr>
      <w:r>
        <w:rPr>
          <w:color w:val="5C2525"/>
          <w:spacing w:val="-2"/>
        </w:rPr>
        <w:t>EDUCATION</w:t>
      </w:r>
    </w:p>
    <w:p>
      <w:pPr>
        <w:pStyle w:val="BodyText"/>
        <w:spacing w:before="94"/>
        <w:rPr>
          <w:b/>
          <w:sz w:val="18"/>
        </w:rPr>
      </w:pPr>
    </w:p>
    <w:p>
      <w:pPr>
        <w:spacing w:before="0"/>
        <w:ind w:left="400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B.A.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Political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Science,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University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New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Mexico,</w:t>
      </w:r>
      <w:r>
        <w:rPr>
          <w:spacing w:val="-4"/>
          <w:w w:val="105"/>
          <w:sz w:val="18"/>
        </w:rPr>
        <w:t> 2017</w:t>
      </w:r>
    </w:p>
    <w:p>
      <w:pPr>
        <w:pStyle w:val="BodyText"/>
        <w:spacing w:before="81"/>
        <w:rPr>
          <w:sz w:val="18"/>
        </w:rPr>
      </w:pPr>
    </w:p>
    <w:p>
      <w:pPr>
        <w:spacing w:line="573" w:lineRule="auto" w:before="0"/>
        <w:ind w:left="4001" w:right="864" w:firstLine="0"/>
        <w:jc w:val="left"/>
        <w:rPr>
          <w:sz w:val="18"/>
        </w:rPr>
      </w:pPr>
      <w:r>
        <w:rPr>
          <w:spacing w:val="-2"/>
          <w:w w:val="105"/>
          <w:sz w:val="18"/>
        </w:rPr>
        <w:t>Paralegal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Certiﬁcate,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Central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New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Mexico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Community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College,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2018 </w:t>
      </w:r>
      <w:r>
        <w:rPr>
          <w:w w:val="105"/>
          <w:sz w:val="18"/>
        </w:rPr>
        <w:t>NALA Certiﬁed Paralegal (CP), 2020</w:t>
      </w:r>
    </w:p>
    <w:sectPr>
      <w:type w:val="continuous"/>
      <w:pgSz w:w="11920" w:h="16860"/>
      <w:pgMar w:top="86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omi.frazi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2026-06-26T17:19:04Z</dcterms:created>
  <dcterms:modified xsi:type="dcterms:W3CDTF">2026-06-26T17:19:04Z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