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448" w:right="0" w:firstLine="0"/>
        <w:jc w:val="left"/>
        <w:rPr>
          <w:rFonts w:ascii="Microsoft Sans Serif"/>
          <w:sz w:val="82"/>
        </w:rPr>
      </w:pPr>
      <w:r>
        <w:rPr>
          <w:b/>
          <w:color w:val="FFFFFF"/>
          <w:spacing w:val="-7"/>
          <w:sz w:val="82"/>
        </w:rPr>
        <w:t>PRIYA</w:t>
      </w:r>
      <w:r>
        <w:rPr>
          <w:b/>
          <w:color w:val="FFFFFF"/>
          <w:spacing w:val="-50"/>
          <w:sz w:val="82"/>
        </w:rPr>
        <w:t> </w:t>
      </w:r>
      <w:r>
        <w:rPr>
          <w:rFonts w:ascii="Microsoft Sans Serif"/>
          <w:color w:val="FFFFFF"/>
          <w:spacing w:val="10"/>
          <w:sz w:val="82"/>
        </w:rPr>
        <w:t>RAMASWAMY</w:t>
      </w:r>
    </w:p>
    <w:p>
      <w:pPr>
        <w:pStyle w:val="BodyText"/>
        <w:spacing w:line="278" w:lineRule="auto" w:before="137"/>
        <w:ind w:left="448" w:right="210"/>
      </w:pPr>
      <w:r>
        <w:rPr>
          <w:color w:val="FFFFFF"/>
          <w:w w:val="105"/>
        </w:rPr>
        <w:t>AR specialist with 5 years in the medical device and distribution space. Strong on cash application, dispute resolution, and supporting month-end close. Known for cleaning up messy customer ledgers without breaking the audit trail.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580" w:bottom="280" w:left="425" w:right="708"/>
        </w:sectPr>
      </w:pPr>
    </w:p>
    <w:p>
      <w:pPr>
        <w:pStyle w:val="Heading1"/>
        <w:spacing w:before="105"/>
      </w:pPr>
      <w:r>
        <w:rPr>
          <w:color w:val="0C0C0C"/>
          <w:spacing w:val="-2"/>
        </w:rPr>
        <w:t>CONTACT</w:t>
      </w:r>
    </w:p>
    <w:p>
      <w:pPr>
        <w:pStyle w:val="BodyText"/>
        <w:spacing w:before="36"/>
        <w:rPr>
          <w:b/>
          <w:sz w:val="29"/>
        </w:rPr>
      </w:pPr>
    </w:p>
    <w:p>
      <w:pPr>
        <w:pStyle w:val="BodyText"/>
        <w:ind w:left="802"/>
      </w:pPr>
      <w:r>
        <w:rPr>
          <w:color w:val="424242"/>
        </w:rPr>
        <w:t>(612)</w:t>
      </w:r>
      <w:r>
        <w:rPr>
          <w:color w:val="424242"/>
          <w:spacing w:val="16"/>
        </w:rPr>
        <w:t> </w:t>
      </w:r>
      <w:r>
        <w:rPr>
          <w:color w:val="424242"/>
        </w:rPr>
        <w:t>555-</w:t>
      </w:r>
      <w:r>
        <w:rPr>
          <w:color w:val="424242"/>
          <w:spacing w:val="-4"/>
        </w:rPr>
        <w:t>0188</w:t>
      </w:r>
    </w:p>
    <w:p>
      <w:pPr>
        <w:pStyle w:val="BodyText"/>
      </w:pPr>
    </w:p>
    <w:p>
      <w:pPr>
        <w:pStyle w:val="BodyText"/>
        <w:spacing w:before="129"/>
      </w:pPr>
    </w:p>
    <w:p>
      <w:pPr>
        <w:pStyle w:val="BodyText"/>
        <w:spacing w:line="123" w:lineRule="exact"/>
        <w:ind w:left="802"/>
      </w:pPr>
      <w:hyperlink r:id="rId5">
        <w:r>
          <w:rPr>
            <w:color w:val="424242"/>
            <w:spacing w:val="-2"/>
          </w:rPr>
          <w:t>priya.r@example.com</w:t>
        </w:r>
      </w:hyperlink>
    </w:p>
    <w:p>
      <w:pPr>
        <w:pStyle w:val="Heading1"/>
        <w:spacing w:before="105"/>
      </w:pPr>
      <w:r>
        <w:rPr>
          <w:b w:val="0"/>
        </w:rPr>
        <w:br w:type="column"/>
      </w:r>
      <w:r>
        <w:rPr>
          <w:color w:val="0C0C0C"/>
        </w:rPr>
        <w:t>PROFESSIONAL</w:t>
      </w:r>
      <w:r>
        <w:rPr>
          <w:color w:val="0C0C0C"/>
          <w:spacing w:val="-2"/>
        </w:rPr>
        <w:t> EXPERIENCE</w:t>
      </w:r>
    </w:p>
    <w:p>
      <w:pPr>
        <w:pStyle w:val="BodyText"/>
        <w:spacing w:line="268" w:lineRule="auto" w:before="313"/>
        <w:ind w:left="225"/>
      </w:pPr>
      <w:r>
        <w:rPr>
          <w:w w:val="105"/>
        </w:rPr>
        <w:t>ACCOUNTS RECEIVABLE SPECIALIST </w:t>
      </w:r>
      <w:r>
        <w:rPr>
          <w:w w:val="105"/>
          <w:position w:val="2"/>
        </w:rPr>
        <w:t>| </w:t>
      </w:r>
      <w:r>
        <w:rPr>
          <w:w w:val="105"/>
        </w:rPr>
        <w:t>NORTHWIND SURGICAL</w:t>
      </w:r>
      <w:r>
        <w:rPr>
          <w:spacing w:val="-5"/>
          <w:w w:val="105"/>
        </w:rPr>
        <w:t> </w:t>
      </w:r>
      <w:r>
        <w:rPr>
          <w:w w:val="105"/>
        </w:rPr>
        <w:t>SUPPLY, MINNEAPOLIS, MN</w:t>
      </w:r>
    </w:p>
    <w:p>
      <w:pPr>
        <w:pStyle w:val="BodyText"/>
        <w:spacing w:before="8"/>
        <w:ind w:left="225"/>
      </w:pPr>
      <w:r>
        <w:rPr>
          <w:w w:val="105"/>
        </w:rPr>
        <w:t>MAY</w:t>
      </w:r>
      <w:r>
        <w:rPr>
          <w:spacing w:val="-3"/>
          <w:w w:val="105"/>
        </w:rPr>
        <w:t> </w:t>
      </w:r>
      <w:r>
        <w:rPr>
          <w:w w:val="105"/>
        </w:rPr>
        <w:t>2022</w:t>
      </w:r>
      <w:r>
        <w:rPr>
          <w:spacing w:val="-1"/>
          <w:w w:val="105"/>
        </w:rPr>
        <w:t> </w:t>
      </w:r>
      <w:r>
        <w:rPr>
          <w:w w:val="105"/>
        </w:rPr>
        <w:t>– </w:t>
      </w:r>
      <w:r>
        <w:rPr>
          <w:spacing w:val="-2"/>
          <w:w w:val="10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580" w:bottom="280" w:left="425" w:right="708"/>
          <w:cols w:num="2" w:equalWidth="0">
            <w:col w:w="2613" w:space="1144"/>
            <w:col w:w="7030"/>
          </w:cols>
        </w:sectPr>
      </w:pPr>
    </w:p>
    <w:p>
      <w:pPr>
        <w:pStyle w:val="BodyText"/>
      </w:pPr>
    </w:p>
    <w:p>
      <w:pPr>
        <w:pStyle w:val="BodyText"/>
        <w:spacing w:before="199"/>
      </w:pPr>
    </w:p>
    <w:p>
      <w:pPr>
        <w:pStyle w:val="BodyText"/>
        <w:ind w:left="802"/>
      </w:pPr>
      <w:r>
        <w:rPr>
          <w:color w:val="424242"/>
          <w:spacing w:val="-2"/>
        </w:rPr>
        <w:t>linkedin.com/in/priyaramaswamy</w:t>
      </w:r>
    </w:p>
    <w:p>
      <w:pPr>
        <w:pStyle w:val="BodyText"/>
      </w:pPr>
    </w:p>
    <w:p>
      <w:pPr>
        <w:pStyle w:val="BodyText"/>
        <w:spacing w:before="129"/>
      </w:pPr>
    </w:p>
    <w:p>
      <w:pPr>
        <w:pStyle w:val="BodyText"/>
        <w:ind w:left="802"/>
      </w:pPr>
      <w:r>
        <w:rPr>
          <w:color w:val="424242"/>
        </w:rPr>
        <w:t>Minneapolis,</w:t>
      </w:r>
      <w:r>
        <w:rPr>
          <w:color w:val="424242"/>
          <w:spacing w:val="20"/>
        </w:rPr>
        <w:t> </w:t>
      </w:r>
      <w:r>
        <w:rPr>
          <w:color w:val="424242"/>
          <w:spacing w:val="-5"/>
        </w:rPr>
        <w:t>MN</w:t>
      </w:r>
    </w:p>
    <w:p>
      <w:pPr>
        <w:pStyle w:val="BodyText"/>
      </w:pPr>
    </w:p>
    <w:p>
      <w:pPr>
        <w:pStyle w:val="BodyText"/>
        <w:spacing w:before="41"/>
      </w:pPr>
    </w:p>
    <w:p>
      <w:pPr>
        <w:pStyle w:val="Heading1"/>
      </w:pPr>
      <w:r>
        <w:rPr>
          <w:color w:val="0C0C0C"/>
          <w:spacing w:val="-2"/>
        </w:rPr>
        <w:t>EDUCATION</w:t>
      </w:r>
    </w:p>
    <w:p>
      <w:pPr>
        <w:pStyle w:val="BodyText"/>
        <w:spacing w:before="219"/>
        <w:ind w:left="114"/>
      </w:pPr>
      <w:r>
        <w:rPr>
          <w:w w:val="105"/>
        </w:rPr>
        <w:t>Minneapolis,</w:t>
      </w:r>
      <w:r>
        <w:rPr>
          <w:spacing w:val="29"/>
          <w:w w:val="105"/>
        </w:rPr>
        <w:t> </w:t>
      </w:r>
      <w:r>
        <w:rPr>
          <w:spacing w:val="-5"/>
          <w:w w:val="105"/>
        </w:rPr>
        <w:t>MN</w:t>
      </w:r>
    </w:p>
    <w:p>
      <w:pPr>
        <w:pStyle w:val="BodyText"/>
        <w:spacing w:before="33"/>
        <w:ind w:left="114"/>
      </w:pPr>
      <w:r>
        <w:rPr/>
        <w:t>PRIYA,</w:t>
      </w:r>
      <w:r>
        <w:rPr>
          <w:spacing w:val="9"/>
        </w:rPr>
        <w:t> </w:t>
      </w:r>
      <w:r>
        <w:rPr/>
        <w:t>RAMASWAMY,</w:t>
      </w:r>
      <w:r>
        <w:rPr>
          <w:spacing w:val="9"/>
        </w:rPr>
        <w:t> </w:t>
      </w:r>
      <w:r>
        <w:rPr/>
        <w:t>July</w:t>
      </w:r>
      <w:r>
        <w:rPr>
          <w:spacing w:val="9"/>
        </w:rPr>
        <w:t> </w:t>
      </w:r>
      <w:r>
        <w:rPr>
          <w:spacing w:val="-4"/>
        </w:rPr>
        <w:t>2015</w:t>
      </w:r>
    </w:p>
    <w:p>
      <w:pPr>
        <w:pStyle w:val="BodyText"/>
        <w:spacing w:before="36"/>
      </w:pPr>
    </w:p>
    <w:p>
      <w:pPr>
        <w:pStyle w:val="BodyText"/>
        <w:spacing w:line="278" w:lineRule="auto"/>
        <w:ind w:left="411"/>
      </w:pPr>
      <w:r>
        <w:rPr>
          <w:w w:val="105"/>
        </w:rPr>
        <w:t>Pavilion Account Management </w:t>
      </w:r>
      <w:r>
        <w:rPr>
          <w:spacing w:val="-2"/>
          <w:w w:val="105"/>
        </w:rPr>
        <w:t>Certification</w:t>
      </w:r>
    </w:p>
    <w:p>
      <w:pPr>
        <w:pStyle w:val="BodyText"/>
        <w:spacing w:before="65"/>
      </w:pPr>
    </w:p>
    <w:p>
      <w:pPr>
        <w:pStyle w:val="Heading1"/>
      </w:pPr>
      <w:r>
        <w:rPr>
          <w:color w:val="0C0C0C"/>
        </w:rPr>
        <w:t>KEY</w:t>
      </w:r>
      <w:r>
        <w:rPr>
          <w:color w:val="0C0C0C"/>
          <w:spacing w:val="-8"/>
        </w:rPr>
        <w:t> </w:t>
      </w:r>
      <w:r>
        <w:rPr>
          <w:color w:val="0C0C0C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201" w:lineRule="auto" w:before="39" w:after="0"/>
        <w:ind w:left="523" w:right="623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Apply daily cash from lockbox, wire, and ACH across roughly 180 active hospital and clinic accounts.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201" w:lineRule="auto" w:before="82" w:after="0"/>
        <w:ind w:left="523" w:right="593" w:hanging="298"/>
        <w:jc w:val="left"/>
        <w:rPr>
          <w:sz w:val="18"/>
        </w:rPr>
      </w:pPr>
      <w:r>
        <w:rPr>
          <w:w w:val="105"/>
          <w:sz w:val="18"/>
        </w:rPr>
        <w:t>Cut unapplied cash from $385K to under $40K over six months by working a weekly aging review with the billing team.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189" w:lineRule="auto" w:before="109" w:after="0"/>
        <w:ind w:left="523" w:right="267" w:hanging="298"/>
        <w:jc w:val="left"/>
        <w:rPr>
          <w:sz w:val="18"/>
        </w:rPr>
      </w:pPr>
      <w:r>
        <w:rPr>
          <w:w w:val="105"/>
          <w:sz w:val="18"/>
        </w:rPr>
        <w:t>Resolve chargebacks from group purchasing organizations, including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pricing variances and contract rebate disputes.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201" w:lineRule="auto" w:before="98" w:after="0"/>
        <w:ind w:left="523" w:right="160" w:hanging="298"/>
        <w:jc w:val="left"/>
        <w:rPr>
          <w:sz w:val="18"/>
        </w:rPr>
      </w:pPr>
      <w:r>
        <w:rPr>
          <w:w w:val="105"/>
          <w:sz w:val="18"/>
        </w:rPr>
        <w:t>Prepare the AR portion of the month-end close package, including bad debt reserve recommendations for the controller.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201" w:lineRule="auto" w:before="81" w:after="0"/>
        <w:ind w:left="523" w:right="518" w:hanging="298"/>
        <w:jc w:val="left"/>
        <w:rPr>
          <w:sz w:val="18"/>
        </w:rPr>
      </w:pPr>
      <w:r>
        <w:rPr>
          <w:w w:val="105"/>
          <w:sz w:val="18"/>
        </w:rPr>
        <w:t>Onboarded a new EDI 820 remittance feed with a top-10 customer, which removed about two hours of manual matching per day.</w:t>
      </w:r>
    </w:p>
    <w:p>
      <w:pPr>
        <w:pStyle w:val="BodyText"/>
      </w:pPr>
    </w:p>
    <w:p>
      <w:pPr>
        <w:pStyle w:val="BodyText"/>
        <w:spacing w:before="35"/>
      </w:pPr>
    </w:p>
    <w:p>
      <w:pPr>
        <w:pStyle w:val="BodyText"/>
        <w:spacing w:line="268" w:lineRule="auto"/>
        <w:ind w:left="2" w:right="735"/>
      </w:pPr>
      <w:r>
        <w:rPr>
          <w:w w:val="105"/>
        </w:rPr>
        <w:t>AR</w:t>
      </w:r>
      <w:r>
        <w:rPr>
          <w:spacing w:val="-2"/>
          <w:w w:val="105"/>
        </w:rPr>
        <w:t> </w:t>
      </w:r>
      <w:r>
        <w:rPr>
          <w:w w:val="105"/>
        </w:rPr>
        <w:t>COORDINATOR</w:t>
      </w:r>
      <w:r>
        <w:rPr>
          <w:spacing w:val="-1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-1"/>
          <w:w w:val="105"/>
          <w:position w:val="2"/>
        </w:rPr>
        <w:t> </w:t>
      </w:r>
      <w:r>
        <w:rPr>
          <w:w w:val="105"/>
        </w:rPr>
        <w:t>HALBERD</w:t>
      </w:r>
      <w:r>
        <w:rPr>
          <w:spacing w:val="-2"/>
          <w:w w:val="105"/>
        </w:rPr>
        <w:t> </w:t>
      </w:r>
      <w:r>
        <w:rPr>
          <w:w w:val="105"/>
        </w:rPr>
        <w:t>INDUSTRIAL,</w:t>
      </w:r>
      <w:r>
        <w:rPr>
          <w:spacing w:val="-1"/>
          <w:w w:val="105"/>
        </w:rPr>
        <w:t> </w:t>
      </w:r>
      <w:r>
        <w:rPr>
          <w:w w:val="105"/>
        </w:rPr>
        <w:t>PARTS,</w:t>
      </w:r>
      <w:r>
        <w:rPr>
          <w:spacing w:val="-1"/>
          <w:w w:val="105"/>
        </w:rPr>
        <w:t> </w:t>
      </w:r>
      <w:r>
        <w:rPr>
          <w:w w:val="105"/>
        </w:rPr>
        <w:t>ST.</w:t>
      </w:r>
      <w:r>
        <w:rPr>
          <w:spacing w:val="-1"/>
          <w:w w:val="105"/>
        </w:rPr>
        <w:t> </w:t>
      </w:r>
      <w:r>
        <w:rPr>
          <w:w w:val="105"/>
        </w:rPr>
        <w:t>PAUL,</w:t>
      </w:r>
      <w:r>
        <w:rPr>
          <w:spacing w:val="-1"/>
          <w:w w:val="105"/>
        </w:rPr>
        <w:t> </w:t>
      </w:r>
      <w:r>
        <w:rPr>
          <w:w w:val="105"/>
        </w:rPr>
        <w:t>MN JANUARY 2020 – MARCH 2022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201" w:lineRule="auto" w:before="0" w:after="0"/>
        <w:ind w:left="523" w:right="680" w:hanging="298"/>
        <w:jc w:val="left"/>
        <w:rPr>
          <w:sz w:val="18"/>
        </w:rPr>
      </w:pPr>
      <w:r>
        <w:rPr>
          <w:w w:val="105"/>
          <w:sz w:val="18"/>
        </w:rPr>
        <w:t>Owned collections calls and dunning emails for a portfolio of 240 commercial accounts.</w:t>
      </w:r>
    </w:p>
    <w:p>
      <w:pPr>
        <w:pStyle w:val="ListParagraph"/>
        <w:spacing w:after="0" w:line="201" w:lineRule="auto"/>
        <w:jc w:val="left"/>
        <w:rPr>
          <w:sz w:val="18"/>
        </w:rPr>
        <w:sectPr>
          <w:type w:val="continuous"/>
          <w:pgSz w:w="11920" w:h="16860"/>
          <w:pgMar w:top="580" w:bottom="280" w:left="425" w:right="708"/>
          <w:cols w:num="2" w:equalWidth="0">
            <w:col w:w="3488" w:space="492"/>
            <w:col w:w="6807"/>
          </w:cols>
        </w:sect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343" w:lineRule="exact" w:before="104" w:after="0"/>
        <w:ind w:left="410" w:right="0" w:hanging="296"/>
        <w:jc w:val="left"/>
        <w:rPr>
          <w:sz w:val="18"/>
        </w:rPr>
      </w:pPr>
      <w:r>
        <w:rPr>
          <w:sz w:val="18"/>
        </w:rPr>
        <w:t>SAP</w:t>
      </w:r>
      <w:r>
        <w:rPr>
          <w:spacing w:val="21"/>
          <w:sz w:val="18"/>
        </w:rPr>
        <w:t> </w:t>
      </w:r>
      <w:r>
        <w:rPr>
          <w:sz w:val="18"/>
        </w:rPr>
        <w:t>S/4HANA</w:t>
      </w:r>
      <w:r>
        <w:rPr>
          <w:spacing w:val="21"/>
          <w:sz w:val="18"/>
        </w:rPr>
        <w:t> </w:t>
      </w:r>
      <w:r>
        <w:rPr>
          <w:sz w:val="18"/>
        </w:rPr>
        <w:t>(FI-AR</w:t>
      </w:r>
      <w:r>
        <w:rPr>
          <w:spacing w:val="21"/>
          <w:sz w:val="18"/>
        </w:rPr>
        <w:t> </w:t>
      </w:r>
      <w:r>
        <w:rPr>
          <w:spacing w:val="-2"/>
          <w:sz w:val="18"/>
        </w:rPr>
        <w:t>module)</w:t>
      </w: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330" w:lineRule="exact" w:before="0" w:after="0"/>
        <w:ind w:left="410" w:right="0" w:hanging="296"/>
        <w:jc w:val="left"/>
        <w:rPr>
          <w:sz w:val="18"/>
        </w:rPr>
      </w:pPr>
      <w:r>
        <w:rPr>
          <w:w w:val="105"/>
          <w:sz w:val="18"/>
        </w:rPr>
        <w:t>Oracle</w:t>
      </w:r>
      <w:r>
        <w:rPr>
          <w:spacing w:val="20"/>
          <w:w w:val="105"/>
          <w:sz w:val="18"/>
        </w:rPr>
        <w:t> </w:t>
      </w:r>
      <w:r>
        <w:rPr>
          <w:spacing w:val="-2"/>
          <w:w w:val="105"/>
          <w:sz w:val="18"/>
        </w:rPr>
        <w:t>NetSuite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189" w:lineRule="auto" w:before="37" w:after="0"/>
        <w:ind w:left="411" w:right="292" w:hanging="298"/>
        <w:jc w:val="left"/>
        <w:rPr>
          <w:sz w:val="18"/>
        </w:rPr>
      </w:pPr>
      <w:r>
        <w:rPr>
          <w:w w:val="105"/>
          <w:sz w:val="18"/>
        </w:rPr>
        <w:t>EDI 820 and 810 remittance </w:t>
      </w:r>
      <w:r>
        <w:rPr>
          <w:spacing w:val="-2"/>
          <w:w w:val="105"/>
          <w:sz w:val="18"/>
        </w:rPr>
        <w:t>handling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201" w:lineRule="auto" w:before="98" w:after="0"/>
        <w:ind w:left="411" w:right="38" w:hanging="298"/>
        <w:jc w:val="left"/>
        <w:rPr>
          <w:sz w:val="18"/>
        </w:rPr>
      </w:pPr>
      <w:r>
        <w:rPr>
          <w:w w:val="105"/>
          <w:sz w:val="18"/>
        </w:rPr>
        <w:t>Excel (Power Query, advanced pivot tables)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201" w:lineRule="auto" w:before="82" w:after="0"/>
        <w:ind w:left="411" w:right="167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Brought past-due over 60 days from 18% of total AR down to about 9% within the first year.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189" w:lineRule="auto" w:before="109" w:after="0"/>
        <w:ind w:left="411" w:right="277" w:hanging="298"/>
        <w:jc w:val="left"/>
        <w:rPr>
          <w:sz w:val="18"/>
        </w:rPr>
      </w:pPr>
      <w:r>
        <w:rPr>
          <w:w w:val="105"/>
          <w:sz w:val="18"/>
        </w:rPr>
        <w:t>Wrote the credit hold escalation procedure that the sales VP and CFO signed off on.</w:t>
      </w: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40" w:lineRule="auto" w:before="59" w:after="0"/>
        <w:ind w:left="410" w:right="0" w:hanging="296"/>
        <w:jc w:val="left"/>
        <w:rPr>
          <w:sz w:val="18"/>
        </w:rPr>
      </w:pPr>
      <w:r>
        <w:rPr>
          <w:w w:val="105"/>
          <w:sz w:val="18"/>
        </w:rPr>
        <w:t>Trained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AR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clerk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SAP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transactions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FB05,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F-28,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"/>
          <w:w w:val="105"/>
          <w:sz w:val="18"/>
        </w:rPr>
        <w:t> </w:t>
      </w:r>
      <w:r>
        <w:rPr>
          <w:spacing w:val="-2"/>
          <w:w w:val="105"/>
          <w:sz w:val="18"/>
        </w:rPr>
        <w:t>F.31.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580" w:bottom="280" w:left="425" w:right="708"/>
          <w:cols w:num="2" w:equalWidth="0">
            <w:col w:w="3121" w:space="971"/>
            <w:col w:w="6695"/>
          </w:cols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201" w:lineRule="auto" w:before="81" w:after="0"/>
        <w:ind w:left="411" w:right="203" w:hanging="298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20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8391524"/>
                            <a:ext cx="2476500" cy="231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2314575">
                                <a:moveTo>
                                  <a:pt x="0" y="2314574"/>
                                </a:moveTo>
                                <a:lnTo>
                                  <a:pt x="2476499" y="2314574"/>
                                </a:lnTo>
                                <a:lnTo>
                                  <a:pt x="2476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4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3838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66974" y="8391524"/>
                            <a:ext cx="9525" cy="231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314575">
                                <a:moveTo>
                                  <a:pt x="0" y="2314574"/>
                                </a:moveTo>
                                <a:lnTo>
                                  <a:pt x="9524" y="2314574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4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8565" cy="183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838325">
                                <a:moveTo>
                                  <a:pt x="7568183" y="1838324"/>
                                </a:moveTo>
                                <a:lnTo>
                                  <a:pt x="0" y="18383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838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38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466974" y="1838324"/>
                            <a:ext cx="9525" cy="655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553200">
                                <a:moveTo>
                                  <a:pt x="9524" y="6553199"/>
                                </a:moveTo>
                                <a:lnTo>
                                  <a:pt x="0" y="655319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6553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838324"/>
                            <a:ext cx="2466975" cy="655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6553200">
                                <a:moveTo>
                                  <a:pt x="2466974" y="6553199"/>
                                </a:moveTo>
                                <a:lnTo>
                                  <a:pt x="0" y="6553199"/>
                                </a:lnTo>
                                <a:lnTo>
                                  <a:pt x="0" y="0"/>
                                </a:lnTo>
                                <a:lnTo>
                                  <a:pt x="2466974" y="0"/>
                                </a:lnTo>
                                <a:lnTo>
                                  <a:pt x="2466974" y="6553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3838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57187" y="2443161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6939" y="314324"/>
                                </a:moveTo>
                                <a:lnTo>
                                  <a:pt x="118796" y="309620"/>
                                </a:lnTo>
                                <a:lnTo>
                                  <a:pt x="82957" y="295794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8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2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7385" y="0"/>
                                </a:lnTo>
                                <a:lnTo>
                                  <a:pt x="165095" y="188"/>
                                </a:lnTo>
                                <a:lnTo>
                                  <a:pt x="202943" y="6755"/>
                                </a:lnTo>
                                <a:lnTo>
                                  <a:pt x="238061" y="22321"/>
                                </a:lnTo>
                                <a:lnTo>
                                  <a:pt x="268358" y="45966"/>
                                </a:lnTo>
                                <a:lnTo>
                                  <a:pt x="292002" y="76263"/>
                                </a:lnTo>
                                <a:lnTo>
                                  <a:pt x="307568" y="111381"/>
                                </a:lnTo>
                                <a:lnTo>
                                  <a:pt x="314136" y="149229"/>
                                </a:lnTo>
                                <a:lnTo>
                                  <a:pt x="314324" y="157385"/>
                                </a:lnTo>
                                <a:lnTo>
                                  <a:pt x="314136" y="165095"/>
                                </a:lnTo>
                                <a:lnTo>
                                  <a:pt x="307568" y="202942"/>
                                </a:lnTo>
                                <a:lnTo>
                                  <a:pt x="292002" y="238061"/>
                                </a:lnTo>
                                <a:lnTo>
                                  <a:pt x="268358" y="268358"/>
                                </a:lnTo>
                                <a:lnTo>
                                  <a:pt x="238061" y="292002"/>
                                </a:lnTo>
                                <a:lnTo>
                                  <a:pt x="202943" y="307568"/>
                                </a:lnTo>
                                <a:lnTo>
                                  <a:pt x="165095" y="314136"/>
                                </a:lnTo>
                                <a:lnTo>
                                  <a:pt x="156939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38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57187" y="2443161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0" y="157385"/>
                                </a:moveTo>
                                <a:lnTo>
                                  <a:pt x="0" y="156939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2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6939" y="0"/>
                                </a:lnTo>
                                <a:lnTo>
                                  <a:pt x="157385" y="0"/>
                                </a:lnTo>
                                <a:lnTo>
                                  <a:pt x="195528" y="4704"/>
                                </a:lnTo>
                                <a:lnTo>
                                  <a:pt x="231367" y="18529"/>
                                </a:lnTo>
                                <a:lnTo>
                                  <a:pt x="262773" y="40647"/>
                                </a:lnTo>
                                <a:lnTo>
                                  <a:pt x="287875" y="69747"/>
                                </a:lnTo>
                                <a:lnTo>
                                  <a:pt x="305154" y="104075"/>
                                </a:lnTo>
                                <a:lnTo>
                                  <a:pt x="313571" y="141556"/>
                                </a:lnTo>
                                <a:lnTo>
                                  <a:pt x="314324" y="156939"/>
                                </a:lnTo>
                                <a:lnTo>
                                  <a:pt x="314324" y="157385"/>
                                </a:lnTo>
                                <a:lnTo>
                                  <a:pt x="309620" y="195527"/>
                                </a:lnTo>
                                <a:lnTo>
                                  <a:pt x="295795" y="231367"/>
                                </a:lnTo>
                                <a:lnTo>
                                  <a:pt x="273677" y="262773"/>
                                </a:lnTo>
                                <a:lnTo>
                                  <a:pt x="244576" y="287875"/>
                                </a:lnTo>
                                <a:lnTo>
                                  <a:pt x="210248" y="305154"/>
                                </a:lnTo>
                                <a:lnTo>
                                  <a:pt x="172768" y="313570"/>
                                </a:lnTo>
                                <a:lnTo>
                                  <a:pt x="157385" y="314324"/>
                                </a:lnTo>
                                <a:lnTo>
                                  <a:pt x="156939" y="314324"/>
                                </a:lnTo>
                                <a:lnTo>
                                  <a:pt x="118796" y="309620"/>
                                </a:lnTo>
                                <a:lnTo>
                                  <a:pt x="82957" y="295794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8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C0C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26" y="2514599"/>
                            <a:ext cx="165346" cy="165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57187" y="2919411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6939" y="314324"/>
                                </a:moveTo>
                                <a:lnTo>
                                  <a:pt x="118796" y="309620"/>
                                </a:lnTo>
                                <a:lnTo>
                                  <a:pt x="82957" y="295794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8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lnTo>
                                  <a:pt x="188" y="149228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7385" y="0"/>
                                </a:lnTo>
                                <a:lnTo>
                                  <a:pt x="165095" y="188"/>
                                </a:lnTo>
                                <a:lnTo>
                                  <a:pt x="202943" y="6755"/>
                                </a:lnTo>
                                <a:lnTo>
                                  <a:pt x="238061" y="22321"/>
                                </a:lnTo>
                                <a:lnTo>
                                  <a:pt x="268358" y="45966"/>
                                </a:lnTo>
                                <a:lnTo>
                                  <a:pt x="292002" y="76263"/>
                                </a:lnTo>
                                <a:lnTo>
                                  <a:pt x="307568" y="111381"/>
                                </a:lnTo>
                                <a:lnTo>
                                  <a:pt x="314136" y="149228"/>
                                </a:lnTo>
                                <a:lnTo>
                                  <a:pt x="314324" y="157385"/>
                                </a:lnTo>
                                <a:lnTo>
                                  <a:pt x="314136" y="165095"/>
                                </a:lnTo>
                                <a:lnTo>
                                  <a:pt x="307568" y="202942"/>
                                </a:lnTo>
                                <a:lnTo>
                                  <a:pt x="292002" y="238060"/>
                                </a:lnTo>
                                <a:lnTo>
                                  <a:pt x="268358" y="268358"/>
                                </a:lnTo>
                                <a:lnTo>
                                  <a:pt x="238061" y="292002"/>
                                </a:lnTo>
                                <a:lnTo>
                                  <a:pt x="202943" y="307568"/>
                                </a:lnTo>
                                <a:lnTo>
                                  <a:pt x="165095" y="314136"/>
                                </a:lnTo>
                                <a:lnTo>
                                  <a:pt x="156939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38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57187" y="2919411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0" y="157385"/>
                                </a:moveTo>
                                <a:lnTo>
                                  <a:pt x="0" y="156939"/>
                                </a:lnTo>
                                <a:lnTo>
                                  <a:pt x="188" y="149228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6939" y="0"/>
                                </a:lnTo>
                                <a:lnTo>
                                  <a:pt x="157385" y="0"/>
                                </a:lnTo>
                                <a:lnTo>
                                  <a:pt x="195528" y="4704"/>
                                </a:lnTo>
                                <a:lnTo>
                                  <a:pt x="231367" y="18529"/>
                                </a:lnTo>
                                <a:lnTo>
                                  <a:pt x="262773" y="40647"/>
                                </a:lnTo>
                                <a:lnTo>
                                  <a:pt x="287875" y="69748"/>
                                </a:lnTo>
                                <a:lnTo>
                                  <a:pt x="305154" y="104075"/>
                                </a:lnTo>
                                <a:lnTo>
                                  <a:pt x="313571" y="141555"/>
                                </a:lnTo>
                                <a:lnTo>
                                  <a:pt x="314324" y="156939"/>
                                </a:lnTo>
                                <a:lnTo>
                                  <a:pt x="314324" y="157385"/>
                                </a:lnTo>
                                <a:lnTo>
                                  <a:pt x="309620" y="195527"/>
                                </a:lnTo>
                                <a:lnTo>
                                  <a:pt x="295795" y="231366"/>
                                </a:lnTo>
                                <a:lnTo>
                                  <a:pt x="273677" y="262773"/>
                                </a:lnTo>
                                <a:lnTo>
                                  <a:pt x="244576" y="287875"/>
                                </a:lnTo>
                                <a:lnTo>
                                  <a:pt x="210248" y="305154"/>
                                </a:lnTo>
                                <a:lnTo>
                                  <a:pt x="172768" y="313570"/>
                                </a:lnTo>
                                <a:lnTo>
                                  <a:pt x="157385" y="314324"/>
                                </a:lnTo>
                                <a:lnTo>
                                  <a:pt x="156939" y="314324"/>
                                </a:lnTo>
                                <a:lnTo>
                                  <a:pt x="118796" y="309620"/>
                                </a:lnTo>
                                <a:lnTo>
                                  <a:pt x="82957" y="295794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8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C0C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9541" y="2990849"/>
                            <a:ext cx="143514" cy="161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57187" y="3386136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6939" y="314324"/>
                                </a:moveTo>
                                <a:lnTo>
                                  <a:pt x="118796" y="309619"/>
                                </a:lnTo>
                                <a:lnTo>
                                  <a:pt x="82957" y="295794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8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7385" y="0"/>
                                </a:lnTo>
                                <a:lnTo>
                                  <a:pt x="165095" y="188"/>
                                </a:lnTo>
                                <a:lnTo>
                                  <a:pt x="202943" y="6755"/>
                                </a:lnTo>
                                <a:lnTo>
                                  <a:pt x="238061" y="22321"/>
                                </a:lnTo>
                                <a:lnTo>
                                  <a:pt x="268358" y="45966"/>
                                </a:lnTo>
                                <a:lnTo>
                                  <a:pt x="292002" y="76263"/>
                                </a:lnTo>
                                <a:lnTo>
                                  <a:pt x="307568" y="111381"/>
                                </a:lnTo>
                                <a:lnTo>
                                  <a:pt x="314136" y="149229"/>
                                </a:lnTo>
                                <a:lnTo>
                                  <a:pt x="314324" y="157385"/>
                                </a:lnTo>
                                <a:lnTo>
                                  <a:pt x="314136" y="165095"/>
                                </a:lnTo>
                                <a:lnTo>
                                  <a:pt x="307568" y="202942"/>
                                </a:lnTo>
                                <a:lnTo>
                                  <a:pt x="292002" y="238060"/>
                                </a:lnTo>
                                <a:lnTo>
                                  <a:pt x="268358" y="268357"/>
                                </a:lnTo>
                                <a:lnTo>
                                  <a:pt x="238061" y="292001"/>
                                </a:lnTo>
                                <a:lnTo>
                                  <a:pt x="202943" y="307568"/>
                                </a:lnTo>
                                <a:lnTo>
                                  <a:pt x="165095" y="314136"/>
                                </a:lnTo>
                                <a:lnTo>
                                  <a:pt x="156939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38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57187" y="3386136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0" y="157385"/>
                                </a:moveTo>
                                <a:lnTo>
                                  <a:pt x="0" y="156939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6939" y="0"/>
                                </a:lnTo>
                                <a:lnTo>
                                  <a:pt x="157385" y="0"/>
                                </a:lnTo>
                                <a:lnTo>
                                  <a:pt x="195528" y="4704"/>
                                </a:lnTo>
                                <a:lnTo>
                                  <a:pt x="231367" y="18529"/>
                                </a:lnTo>
                                <a:lnTo>
                                  <a:pt x="262773" y="40647"/>
                                </a:lnTo>
                                <a:lnTo>
                                  <a:pt x="287875" y="69748"/>
                                </a:lnTo>
                                <a:lnTo>
                                  <a:pt x="305154" y="104076"/>
                                </a:lnTo>
                                <a:lnTo>
                                  <a:pt x="313571" y="141556"/>
                                </a:lnTo>
                                <a:lnTo>
                                  <a:pt x="314324" y="156939"/>
                                </a:lnTo>
                                <a:lnTo>
                                  <a:pt x="314324" y="157385"/>
                                </a:lnTo>
                                <a:lnTo>
                                  <a:pt x="309620" y="195527"/>
                                </a:lnTo>
                                <a:lnTo>
                                  <a:pt x="295795" y="231366"/>
                                </a:lnTo>
                                <a:lnTo>
                                  <a:pt x="273677" y="262772"/>
                                </a:lnTo>
                                <a:lnTo>
                                  <a:pt x="244576" y="287875"/>
                                </a:lnTo>
                                <a:lnTo>
                                  <a:pt x="210248" y="305154"/>
                                </a:lnTo>
                                <a:lnTo>
                                  <a:pt x="172768" y="313570"/>
                                </a:lnTo>
                                <a:lnTo>
                                  <a:pt x="157385" y="314324"/>
                                </a:lnTo>
                                <a:lnTo>
                                  <a:pt x="156939" y="314324"/>
                                </a:lnTo>
                                <a:lnTo>
                                  <a:pt x="118796" y="309619"/>
                                </a:lnTo>
                                <a:lnTo>
                                  <a:pt x="82957" y="295794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8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C0C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580" y="3461539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57187" y="3862386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6939" y="314324"/>
                                </a:moveTo>
                                <a:lnTo>
                                  <a:pt x="118796" y="309619"/>
                                </a:lnTo>
                                <a:lnTo>
                                  <a:pt x="82957" y="295794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5"/>
                                </a:lnTo>
                                <a:lnTo>
                                  <a:pt x="9169" y="210247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7385" y="0"/>
                                </a:lnTo>
                                <a:lnTo>
                                  <a:pt x="165095" y="188"/>
                                </a:lnTo>
                                <a:lnTo>
                                  <a:pt x="202943" y="6755"/>
                                </a:lnTo>
                                <a:lnTo>
                                  <a:pt x="238061" y="22321"/>
                                </a:lnTo>
                                <a:lnTo>
                                  <a:pt x="268358" y="45966"/>
                                </a:lnTo>
                                <a:lnTo>
                                  <a:pt x="292002" y="76263"/>
                                </a:lnTo>
                                <a:lnTo>
                                  <a:pt x="307568" y="111381"/>
                                </a:lnTo>
                                <a:lnTo>
                                  <a:pt x="314136" y="149229"/>
                                </a:lnTo>
                                <a:lnTo>
                                  <a:pt x="314324" y="157385"/>
                                </a:lnTo>
                                <a:lnTo>
                                  <a:pt x="314136" y="165095"/>
                                </a:lnTo>
                                <a:lnTo>
                                  <a:pt x="307568" y="202942"/>
                                </a:lnTo>
                                <a:lnTo>
                                  <a:pt x="292002" y="238060"/>
                                </a:lnTo>
                                <a:lnTo>
                                  <a:pt x="268358" y="268357"/>
                                </a:lnTo>
                                <a:lnTo>
                                  <a:pt x="238061" y="292001"/>
                                </a:lnTo>
                                <a:lnTo>
                                  <a:pt x="202943" y="307568"/>
                                </a:lnTo>
                                <a:lnTo>
                                  <a:pt x="165095" y="314136"/>
                                </a:lnTo>
                                <a:lnTo>
                                  <a:pt x="156939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38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57187" y="3862386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0" y="157385"/>
                                </a:moveTo>
                                <a:lnTo>
                                  <a:pt x="0" y="156939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6939" y="0"/>
                                </a:lnTo>
                                <a:lnTo>
                                  <a:pt x="157385" y="0"/>
                                </a:lnTo>
                                <a:lnTo>
                                  <a:pt x="195528" y="4704"/>
                                </a:lnTo>
                                <a:lnTo>
                                  <a:pt x="231367" y="18529"/>
                                </a:lnTo>
                                <a:lnTo>
                                  <a:pt x="262773" y="40647"/>
                                </a:lnTo>
                                <a:lnTo>
                                  <a:pt x="287875" y="69748"/>
                                </a:lnTo>
                                <a:lnTo>
                                  <a:pt x="305154" y="104076"/>
                                </a:lnTo>
                                <a:lnTo>
                                  <a:pt x="313571" y="141556"/>
                                </a:lnTo>
                                <a:lnTo>
                                  <a:pt x="314324" y="156939"/>
                                </a:lnTo>
                                <a:lnTo>
                                  <a:pt x="314324" y="157385"/>
                                </a:lnTo>
                                <a:lnTo>
                                  <a:pt x="309620" y="195527"/>
                                </a:lnTo>
                                <a:lnTo>
                                  <a:pt x="295795" y="231366"/>
                                </a:lnTo>
                                <a:lnTo>
                                  <a:pt x="273677" y="262772"/>
                                </a:lnTo>
                                <a:lnTo>
                                  <a:pt x="244576" y="287874"/>
                                </a:lnTo>
                                <a:lnTo>
                                  <a:pt x="210248" y="305154"/>
                                </a:lnTo>
                                <a:lnTo>
                                  <a:pt x="172768" y="313570"/>
                                </a:lnTo>
                                <a:lnTo>
                                  <a:pt x="157385" y="314324"/>
                                </a:lnTo>
                                <a:lnTo>
                                  <a:pt x="156939" y="314324"/>
                                </a:lnTo>
                                <a:lnTo>
                                  <a:pt x="118796" y="309619"/>
                                </a:lnTo>
                                <a:lnTo>
                                  <a:pt x="82957" y="295794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5"/>
                                </a:lnTo>
                                <a:lnTo>
                                  <a:pt x="9169" y="210247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C0C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155" y="3933824"/>
                            <a:ext cx="164286" cy="1619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4448" id="docshapegroup1" coordorigin="0,0" coordsize="11919,16860">
                <v:rect style="position:absolute;left:0;top:13215;width:3900;height:3645" id="docshape2" filled="true" fillcolor="#773838" stroked="false">
                  <v:fill opacity="32899f" type="solid"/>
                </v:rect>
                <v:rect style="position:absolute;left:3885;top:13215;width:15;height:3645" id="docshape3" filled="true" fillcolor="#000000" stroked="false">
                  <v:fill type="solid"/>
                </v:rect>
                <v:rect style="position:absolute;left:0;top:0;width:11919;height:2895" id="docshape4" filled="true" fillcolor="#773838" stroked="false">
                  <v:fill type="solid"/>
                </v:rect>
                <v:rect style="position:absolute;left:3885;top:2895;width:15;height:10320" id="docshape5" filled="true" fillcolor="#000000" stroked="false">
                  <v:fill type="solid"/>
                </v:rect>
                <v:rect style="position:absolute;left:0;top:2895;width:3885;height:10320" id="docshape6" filled="true" fillcolor="#773838" stroked="false">
                  <v:fill opacity="32899f" type="solid"/>
                </v:rect>
                <v:shape style="position:absolute;left:562;top:3847;width:495;height:495" id="docshape7" coordorigin="562,3847" coordsize="495,495" path="m810,4342l750,4335,693,4313,644,4278,604,4233,577,4179,564,4120,562,4095,563,4083,573,4023,598,3968,635,3920,683,3883,738,3858,798,3848,810,3847,822,3848,882,3858,937,3883,985,3920,1022,3968,1047,4023,1057,4083,1057,4095,1057,4107,1047,4167,1022,4222,985,4270,937,4307,882,4332,822,4342,810,4342xe" filled="true" fillcolor="#773838" stroked="false">
                  <v:path arrowok="t"/>
                  <v:fill type="solid"/>
                </v:shape>
                <v:shape style="position:absolute;left:562;top:3847;width:495;height:495" id="docshape8" coordorigin="562,3847" coordsize="495,495" path="m562,4095l562,4095,563,4083,573,4023,598,3968,635,3920,683,3883,738,3858,798,3848,810,3847,810,3847,870,3855,927,3877,976,3912,1016,3957,1043,4011,1056,4070,1057,4095,1057,4095,1050,4155,1028,4212,993,4261,948,4301,894,4328,835,4341,810,4342,810,4342,750,4335,693,4313,644,4278,604,4233,577,4179,564,4120,562,4095xe" filled="false" stroked="true" strokeweight="2.25pt" strokecolor="#0c0c0c">
                  <v:path arrowok="t"/>
                  <v:stroke dashstyle="solid"/>
                </v:shape>
                <v:shape style="position:absolute;left:675;top:3960;width:261;height:261" type="#_x0000_t75" id="docshape9" stroked="false">
                  <v:imagedata r:id="rId6" o:title=""/>
                </v:shape>
                <v:shape style="position:absolute;left:562;top:4597;width:495;height:495" id="docshape10" coordorigin="562,4597" coordsize="495,495" path="m810,5092l750,5085,693,5063,644,5028,604,4983,577,4929,564,4870,562,4845,563,4833,573,4773,598,4718,635,4670,683,4633,738,4608,798,4598,810,4597,822,4598,882,4608,937,4633,985,4670,1022,4718,1047,4773,1057,4833,1057,4845,1057,4857,1047,4917,1022,4972,985,5020,937,5057,882,5082,822,5092,810,5092xe" filled="true" fillcolor="#773838" stroked="false">
                  <v:path arrowok="t"/>
                  <v:fill type="solid"/>
                </v:shape>
                <v:shape style="position:absolute;left:562;top:4597;width:495;height:495" id="docshape11" coordorigin="562,4597" coordsize="495,495" path="m562,4845l562,4845,563,4833,573,4773,598,4718,635,4670,683,4633,738,4608,798,4598,810,4597,810,4597,870,4605,927,4627,976,4662,1016,4707,1043,4761,1056,4820,1057,4845,1057,4845,1050,4905,1028,4962,993,5011,948,5051,894,5078,835,5091,810,5092,810,5092,750,5085,693,5063,644,5028,604,4983,577,4929,564,4870,562,4845xe" filled="false" stroked="true" strokeweight="2.25pt" strokecolor="#0c0c0c">
                  <v:path arrowok="t"/>
                  <v:stroke dashstyle="solid"/>
                </v:shape>
                <v:shape style="position:absolute;left:692;top:4710;width:226;height:255" type="#_x0000_t75" id="docshape12" stroked="false">
                  <v:imagedata r:id="rId7" o:title=""/>
                </v:shape>
                <v:shape style="position:absolute;left:562;top:5332;width:495;height:495" id="docshape13" coordorigin="562,5332" coordsize="495,495" path="m810,5827l750,5820,693,5798,644,5763,604,5718,577,5664,564,5605,562,5580,563,5568,573,5508,598,5453,635,5405,683,5368,738,5343,798,5333,810,5332,822,5333,882,5343,937,5368,985,5405,1022,5453,1047,5508,1057,5568,1057,5580,1057,5592,1047,5652,1022,5707,985,5755,937,5792,882,5817,822,5827,810,5827xe" filled="true" fillcolor="#773838" stroked="false">
                  <v:path arrowok="t"/>
                  <v:fill type="solid"/>
                </v:shape>
                <v:shape style="position:absolute;left:562;top:5332;width:495;height:495" id="docshape14" coordorigin="562,5332" coordsize="495,495" path="m562,5580l562,5580,563,5568,573,5508,598,5453,635,5405,683,5368,738,5343,798,5333,810,5332,810,5332,870,5340,927,5362,976,5397,1016,5442,1043,5496,1056,5555,1057,5580,1057,5580,1050,5640,1028,5697,993,5746,948,5786,894,5813,835,5826,810,5827,810,5827,750,5820,693,5798,644,5763,604,5718,577,5664,564,5605,562,5580xe" filled="false" stroked="true" strokeweight="2.25pt" strokecolor="#0c0c0c">
                  <v:path arrowok="t"/>
                  <v:stroke dashstyle="solid"/>
                </v:shape>
                <v:shape style="position:absolute;left:645;top:5451;width:317;height:274" type="#_x0000_t75" id="docshape15" stroked="false">
                  <v:imagedata r:id="rId8" o:title=""/>
                </v:shape>
                <v:shape style="position:absolute;left:562;top:6082;width:495;height:495" id="docshape16" coordorigin="562,6082" coordsize="495,495" path="m810,6577l750,6570,693,6548,644,6513,604,6468,577,6414,564,6355,562,6330,563,6318,573,6258,598,6203,635,6155,683,6118,738,6093,798,6083,810,6082,822,6083,882,6093,937,6118,985,6155,1022,6203,1047,6258,1057,6318,1057,6330,1057,6342,1047,6402,1022,6457,985,6505,937,6542,882,6567,822,6577,810,6577xe" filled="true" fillcolor="#773838" stroked="false">
                  <v:path arrowok="t"/>
                  <v:fill type="solid"/>
                </v:shape>
                <v:shape style="position:absolute;left:562;top:6082;width:495;height:495" id="docshape17" coordorigin="562,6082" coordsize="495,495" path="m562,6330l562,6330,563,6318,573,6258,598,6203,635,6155,683,6118,738,6093,798,6083,810,6082,810,6082,870,6090,927,6112,976,6147,1016,6192,1043,6246,1056,6305,1057,6330,1057,6330,1050,6390,1028,6447,993,6496,948,6536,894,6563,835,6576,810,6577,810,6577,750,6570,693,6548,644,6513,604,6468,577,6414,564,6355,562,6330xe" filled="false" stroked="true" strokeweight="2.25pt" strokecolor="#0c0c0c">
                  <v:path arrowok="t"/>
                  <v:stroke dashstyle="solid"/>
                </v:shape>
                <v:shape style="position:absolute;left:675;top:6195;width:259;height:255" type="#_x0000_t75" id="docshape18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Collections, dunning, and credit hold processes</w:t>
      </w: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343" w:lineRule="exact" w:before="59" w:after="0"/>
        <w:ind w:left="410" w:right="0" w:hanging="296"/>
        <w:jc w:val="left"/>
        <w:rPr>
          <w:sz w:val="18"/>
        </w:rPr>
      </w:pPr>
      <w:r>
        <w:rPr>
          <w:w w:val="105"/>
          <w:sz w:val="18"/>
        </w:rPr>
        <w:t>Bad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debt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reserve</w:t>
      </w:r>
      <w:r>
        <w:rPr>
          <w:spacing w:val="18"/>
          <w:w w:val="105"/>
          <w:sz w:val="18"/>
        </w:rPr>
        <w:t> </w:t>
      </w:r>
      <w:r>
        <w:rPr>
          <w:spacing w:val="-2"/>
          <w:w w:val="105"/>
          <w:sz w:val="18"/>
        </w:rPr>
        <w:t>analysis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189" w:lineRule="auto" w:before="37" w:after="0"/>
        <w:ind w:left="411" w:right="38" w:hanging="298"/>
        <w:jc w:val="left"/>
        <w:rPr>
          <w:sz w:val="18"/>
        </w:rPr>
      </w:pPr>
      <w:r>
        <w:rPr>
          <w:w w:val="105"/>
          <w:sz w:val="18"/>
        </w:rPr>
        <w:t>Month-end close and aging </w:t>
      </w:r>
      <w:r>
        <w:rPr>
          <w:spacing w:val="-2"/>
          <w:w w:val="105"/>
          <w:sz w:val="18"/>
        </w:rPr>
        <w:t>reporting</w:t>
      </w:r>
    </w:p>
    <w:p>
      <w:pPr>
        <w:pStyle w:val="BodyText"/>
        <w:spacing w:line="268" w:lineRule="auto" w:before="58"/>
        <w:ind w:left="114" w:right="2485"/>
      </w:pPr>
      <w:r>
        <w:rPr/>
        <w:br w:type="column"/>
      </w:r>
      <w:r>
        <w:rPr>
          <w:w w:val="105"/>
        </w:rPr>
        <w:t>B.S. IN FINANCE </w:t>
      </w:r>
      <w:r>
        <w:rPr>
          <w:w w:val="105"/>
          <w:position w:val="2"/>
        </w:rPr>
        <w:t>| </w:t>
      </w:r>
      <w:r>
        <w:rPr>
          <w:w w:val="105"/>
        </w:rPr>
        <w:t>UNIVERSITY OF MINNESOTA FEBRUARY 2019 – MARCH 2019</w:t>
      </w:r>
    </w:p>
    <w:sectPr>
      <w:type w:val="continuous"/>
      <w:pgSz w:w="11920" w:h="16860"/>
      <w:pgMar w:top="580" w:bottom="280" w:left="425" w:right="708"/>
      <w:cols w:num="2" w:equalWidth="0">
        <w:col w:w="2835" w:space="1034"/>
        <w:col w:w="69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23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8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5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3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2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1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48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11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iya.r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2026-06-08T11:19:53Z</dcterms:created>
  <dcterms:modified xsi:type="dcterms:W3CDTF">2026-06-08T11:19:53Z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2026-06-08T00:00:00Z</vt:filetime>
  </property>
  <property fmtid="{D5CDD505-2E9C-101B-9397-08002B2CF9AE}" pid="5" name="Producer">
    <vt:lpwstr>Skia/PDF m121</vt:lpwstr>
  </property>
</Properties>
</file>