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4" w:lineRule="auto"/>
      </w:pPr>
      <w:r>
        <w:rPr/>
        <w:t>HELENA</w:t>
      </w:r>
      <w:r>
        <w:rPr>
          <w:spacing w:val="-27"/>
        </w:rPr>
        <w:t> </w:t>
      </w:r>
      <w:r>
        <w:rPr/>
        <w:t>S. </w:t>
      </w:r>
      <w:r>
        <w:rPr>
          <w:spacing w:val="-4"/>
        </w:rPr>
        <w:t>MARCHETTI</w:t>
      </w:r>
    </w:p>
    <w:p>
      <w:pPr>
        <w:pStyle w:val="BodyText"/>
        <w:spacing w:line="273" w:lineRule="auto" w:before="128"/>
        <w:ind w:left="4603" w:right="96"/>
        <w:jc w:val="center"/>
      </w:pPr>
      <w:r>
        <w:rPr>
          <w:w w:val="105"/>
        </w:rPr>
        <w:t>Counsel with eleven years in life sciences regulatory and FDA practice,</w:t>
      </w:r>
      <w:r>
        <w:rPr>
          <w:spacing w:val="40"/>
          <w:w w:val="105"/>
        </w:rPr>
        <w:t> </w:t>
      </w:r>
      <w:r>
        <w:rPr>
          <w:w w:val="105"/>
        </w:rPr>
        <w:t>advising biotech and medical device companies on product development,</w:t>
      </w:r>
      <w:r>
        <w:rPr>
          <w:spacing w:val="40"/>
          <w:w w:val="105"/>
        </w:rPr>
        <w:t> </w:t>
      </w:r>
      <w:r>
        <w:rPr>
          <w:w w:val="105"/>
        </w:rPr>
        <w:t>clinical trials, and post-market compliance. Recognized internal expert</w:t>
      </w:r>
      <w:r>
        <w:rPr>
          <w:spacing w:val="40"/>
          <w:w w:val="105"/>
        </w:rPr>
        <w:t> </w:t>
      </w:r>
      <w:r>
        <w:rPr>
          <w:w w:val="105"/>
        </w:rPr>
        <w:t>on combination products and software-as-a-medical-device frameworks.</w:t>
      </w:r>
    </w:p>
    <w:p>
      <w:pPr>
        <w:pStyle w:val="BodyText"/>
        <w:spacing w:before="5"/>
        <w:ind w:left="0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760" w:bottom="280" w:left="283" w:right="283"/>
        </w:sectPr>
      </w:pPr>
    </w:p>
    <w:p>
      <w:pPr>
        <w:pStyle w:val="BodyText"/>
        <w:spacing w:before="17"/>
        <w:ind w:left="0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6E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762249" y="233362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0479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3909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747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0767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62" y="5086349"/>
                            <a:ext cx="47625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62200">
                                <a:moveTo>
                                  <a:pt x="47625" y="2335047"/>
                                </a:moveTo>
                                <a:lnTo>
                                  <a:pt x="27165" y="2314575"/>
                                </a:lnTo>
                                <a:lnTo>
                                  <a:pt x="20472" y="2314575"/>
                                </a:lnTo>
                                <a:lnTo>
                                  <a:pt x="0" y="2335047"/>
                                </a:lnTo>
                                <a:lnTo>
                                  <a:pt x="0" y="2338616"/>
                                </a:lnTo>
                                <a:lnTo>
                                  <a:pt x="0" y="2341740"/>
                                </a:lnTo>
                                <a:lnTo>
                                  <a:pt x="20472" y="2362200"/>
                                </a:lnTo>
                                <a:lnTo>
                                  <a:pt x="27165" y="2362200"/>
                                </a:lnTo>
                                <a:lnTo>
                                  <a:pt x="47625" y="2341740"/>
                                </a:lnTo>
                                <a:lnTo>
                                  <a:pt x="47625" y="233504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973097"/>
                                </a:moveTo>
                                <a:lnTo>
                                  <a:pt x="27165" y="1952625"/>
                                </a:lnTo>
                                <a:lnTo>
                                  <a:pt x="20472" y="1952625"/>
                                </a:lnTo>
                                <a:lnTo>
                                  <a:pt x="0" y="1973097"/>
                                </a:lnTo>
                                <a:lnTo>
                                  <a:pt x="0" y="1976666"/>
                                </a:lnTo>
                                <a:lnTo>
                                  <a:pt x="0" y="1979790"/>
                                </a:lnTo>
                                <a:lnTo>
                                  <a:pt x="20472" y="2000250"/>
                                </a:lnTo>
                                <a:lnTo>
                                  <a:pt x="27165" y="2000250"/>
                                </a:lnTo>
                                <a:lnTo>
                                  <a:pt x="47625" y="1979790"/>
                                </a:lnTo>
                                <a:lnTo>
                                  <a:pt x="47625" y="197309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773072"/>
                                </a:moveTo>
                                <a:lnTo>
                                  <a:pt x="27165" y="1752600"/>
                                </a:lnTo>
                                <a:lnTo>
                                  <a:pt x="20472" y="1752600"/>
                                </a:lnTo>
                                <a:lnTo>
                                  <a:pt x="0" y="1773072"/>
                                </a:lnTo>
                                <a:lnTo>
                                  <a:pt x="0" y="1776641"/>
                                </a:lnTo>
                                <a:lnTo>
                                  <a:pt x="0" y="1779765"/>
                                </a:lnTo>
                                <a:lnTo>
                                  <a:pt x="20472" y="1800225"/>
                                </a:lnTo>
                                <a:lnTo>
                                  <a:pt x="27165" y="1800225"/>
                                </a:lnTo>
                                <a:lnTo>
                                  <a:pt x="47625" y="1779765"/>
                                </a:lnTo>
                                <a:lnTo>
                                  <a:pt x="47625" y="177307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563522"/>
                                </a:moveTo>
                                <a:lnTo>
                                  <a:pt x="27165" y="1543050"/>
                                </a:lnTo>
                                <a:lnTo>
                                  <a:pt x="20472" y="1543050"/>
                                </a:lnTo>
                                <a:lnTo>
                                  <a:pt x="0" y="1563522"/>
                                </a:lnTo>
                                <a:lnTo>
                                  <a:pt x="0" y="1567091"/>
                                </a:lnTo>
                                <a:lnTo>
                                  <a:pt x="0" y="1570215"/>
                                </a:lnTo>
                                <a:lnTo>
                                  <a:pt x="20472" y="1590675"/>
                                </a:lnTo>
                                <a:lnTo>
                                  <a:pt x="27165" y="1590675"/>
                                </a:lnTo>
                                <a:lnTo>
                                  <a:pt x="47625" y="1570215"/>
                                </a:lnTo>
                                <a:lnTo>
                                  <a:pt x="47625" y="156352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1144422"/>
                                </a:moveTo>
                                <a:lnTo>
                                  <a:pt x="27165" y="1123950"/>
                                </a:lnTo>
                                <a:lnTo>
                                  <a:pt x="20472" y="1123950"/>
                                </a:lnTo>
                                <a:lnTo>
                                  <a:pt x="0" y="1144422"/>
                                </a:lnTo>
                                <a:lnTo>
                                  <a:pt x="0" y="1147991"/>
                                </a:lnTo>
                                <a:lnTo>
                                  <a:pt x="0" y="1151115"/>
                                </a:lnTo>
                                <a:lnTo>
                                  <a:pt x="20472" y="1171575"/>
                                </a:lnTo>
                                <a:lnTo>
                                  <a:pt x="27165" y="1171575"/>
                                </a:lnTo>
                                <a:lnTo>
                                  <a:pt x="47625" y="1151115"/>
                                </a:lnTo>
                                <a:lnTo>
                                  <a:pt x="47625" y="114442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3622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6112" y="3343274"/>
                            <a:ext cx="47625" cy="447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476750">
                                <a:moveTo>
                                  <a:pt x="47625" y="4449597"/>
                                </a:moveTo>
                                <a:lnTo>
                                  <a:pt x="27165" y="4429125"/>
                                </a:lnTo>
                                <a:lnTo>
                                  <a:pt x="20472" y="4429125"/>
                                </a:lnTo>
                                <a:lnTo>
                                  <a:pt x="0" y="4449597"/>
                                </a:lnTo>
                                <a:lnTo>
                                  <a:pt x="0" y="4453166"/>
                                </a:lnTo>
                                <a:lnTo>
                                  <a:pt x="0" y="4456290"/>
                                </a:lnTo>
                                <a:lnTo>
                                  <a:pt x="20472" y="4476750"/>
                                </a:lnTo>
                                <a:lnTo>
                                  <a:pt x="27165" y="4476750"/>
                                </a:lnTo>
                                <a:lnTo>
                                  <a:pt x="47625" y="4456290"/>
                                </a:lnTo>
                                <a:lnTo>
                                  <a:pt x="47625" y="4449597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4249572"/>
                                </a:moveTo>
                                <a:lnTo>
                                  <a:pt x="27165" y="4229100"/>
                                </a:lnTo>
                                <a:lnTo>
                                  <a:pt x="20472" y="4229100"/>
                                </a:lnTo>
                                <a:lnTo>
                                  <a:pt x="0" y="4249572"/>
                                </a:lnTo>
                                <a:lnTo>
                                  <a:pt x="0" y="4253141"/>
                                </a:lnTo>
                                <a:lnTo>
                                  <a:pt x="0" y="4256265"/>
                                </a:lnTo>
                                <a:lnTo>
                                  <a:pt x="20472" y="4276725"/>
                                </a:lnTo>
                                <a:lnTo>
                                  <a:pt x="27165" y="4276725"/>
                                </a:lnTo>
                                <a:lnTo>
                                  <a:pt x="47625" y="4256265"/>
                                </a:lnTo>
                                <a:lnTo>
                                  <a:pt x="47625" y="4249572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4059072"/>
                                </a:moveTo>
                                <a:lnTo>
                                  <a:pt x="27165" y="4038600"/>
                                </a:lnTo>
                                <a:lnTo>
                                  <a:pt x="20472" y="4038600"/>
                                </a:lnTo>
                                <a:lnTo>
                                  <a:pt x="0" y="4059072"/>
                                </a:lnTo>
                                <a:lnTo>
                                  <a:pt x="0" y="4062641"/>
                                </a:lnTo>
                                <a:lnTo>
                                  <a:pt x="0" y="4065765"/>
                                </a:lnTo>
                                <a:lnTo>
                                  <a:pt x="20472" y="4086225"/>
                                </a:lnTo>
                                <a:lnTo>
                                  <a:pt x="27165" y="4086225"/>
                                </a:lnTo>
                                <a:lnTo>
                                  <a:pt x="47625" y="4065765"/>
                                </a:lnTo>
                                <a:lnTo>
                                  <a:pt x="47625" y="4059072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3868572"/>
                                </a:moveTo>
                                <a:lnTo>
                                  <a:pt x="27165" y="3848100"/>
                                </a:lnTo>
                                <a:lnTo>
                                  <a:pt x="20472" y="3848100"/>
                                </a:lnTo>
                                <a:lnTo>
                                  <a:pt x="0" y="3868572"/>
                                </a:lnTo>
                                <a:lnTo>
                                  <a:pt x="0" y="3872141"/>
                                </a:lnTo>
                                <a:lnTo>
                                  <a:pt x="0" y="3875265"/>
                                </a:lnTo>
                                <a:lnTo>
                                  <a:pt x="20472" y="3895725"/>
                                </a:lnTo>
                                <a:lnTo>
                                  <a:pt x="27165" y="3895725"/>
                                </a:lnTo>
                                <a:lnTo>
                                  <a:pt x="47625" y="3875265"/>
                                </a:lnTo>
                                <a:lnTo>
                                  <a:pt x="47625" y="3868572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3135147"/>
                                </a:moveTo>
                                <a:lnTo>
                                  <a:pt x="27165" y="3114675"/>
                                </a:lnTo>
                                <a:lnTo>
                                  <a:pt x="20472" y="3114675"/>
                                </a:lnTo>
                                <a:lnTo>
                                  <a:pt x="0" y="3135147"/>
                                </a:lnTo>
                                <a:lnTo>
                                  <a:pt x="0" y="3138716"/>
                                </a:lnTo>
                                <a:lnTo>
                                  <a:pt x="0" y="3141840"/>
                                </a:lnTo>
                                <a:lnTo>
                                  <a:pt x="20472" y="3162300"/>
                                </a:lnTo>
                                <a:lnTo>
                                  <a:pt x="27165" y="3162300"/>
                                </a:lnTo>
                                <a:lnTo>
                                  <a:pt x="47625" y="3141840"/>
                                </a:lnTo>
                                <a:lnTo>
                                  <a:pt x="47625" y="3135147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2477922"/>
                                </a:moveTo>
                                <a:lnTo>
                                  <a:pt x="27165" y="2457450"/>
                                </a:lnTo>
                                <a:lnTo>
                                  <a:pt x="20472" y="2457450"/>
                                </a:lnTo>
                                <a:lnTo>
                                  <a:pt x="0" y="2477922"/>
                                </a:lnTo>
                                <a:lnTo>
                                  <a:pt x="0" y="2481491"/>
                                </a:lnTo>
                                <a:lnTo>
                                  <a:pt x="0" y="2484615"/>
                                </a:lnTo>
                                <a:lnTo>
                                  <a:pt x="20472" y="2505075"/>
                                </a:lnTo>
                                <a:lnTo>
                                  <a:pt x="27165" y="2505075"/>
                                </a:lnTo>
                                <a:lnTo>
                                  <a:pt x="47625" y="2484615"/>
                                </a:lnTo>
                                <a:lnTo>
                                  <a:pt x="47625" y="2477922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349910"/>
                                </a:moveTo>
                                <a:lnTo>
                                  <a:pt x="31102" y="333375"/>
                                </a:lnTo>
                                <a:lnTo>
                                  <a:pt x="16535" y="333375"/>
                                </a:lnTo>
                                <a:lnTo>
                                  <a:pt x="0" y="349910"/>
                                </a:lnTo>
                                <a:lnTo>
                                  <a:pt x="0" y="352425"/>
                                </a:lnTo>
                                <a:lnTo>
                                  <a:pt x="0" y="354952"/>
                                </a:lnTo>
                                <a:lnTo>
                                  <a:pt x="16535" y="371475"/>
                                </a:lnTo>
                                <a:lnTo>
                                  <a:pt x="31102" y="371475"/>
                                </a:lnTo>
                                <a:lnTo>
                                  <a:pt x="47625" y="354952"/>
                                </a:lnTo>
                                <a:lnTo>
                                  <a:pt x="47625" y="349910"/>
                                </a:lnTo>
                                <a:close/>
                              </a:path>
                              <a:path w="47625" h="44767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6E8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3184" id="docshapegroup1" coordorigin="0,0" coordsize="11625,16860">
                <v:rect style="position:absolute;left:0;top:2355;width:4350;height:14505" id="docshape2" filled="true" fillcolor="#896e8a" stroked="false">
                  <v:fill type="solid"/>
                </v:rect>
                <v:rect style="position:absolute;left:4350;top:3675;width:7275;height:15" id="docshape3" filled="true" fillcolor="#000000" stroked="false">
                  <v:fill opacity="28783f" type="solid"/>
                </v:rect>
                <v:shape style="position:absolute;left:765;top:4800;width:317;height:317" type="#_x0000_t75" id="docshape4" stroked="false">
                  <v:imagedata r:id="rId5" o:title=""/>
                </v:shape>
                <v:shape style="position:absolute;left:785;top:5340;width:275;height:317" type="#_x0000_t75" id="docshape5" stroked="false">
                  <v:imagedata r:id="rId6" o:title=""/>
                </v:shape>
                <v:shape style="position:absolute;left:765;top:5901;width:317;height:274" type="#_x0000_t75" id="docshape6" stroked="false">
                  <v:imagedata r:id="rId7" o:title=""/>
                </v:shape>
                <v:shape style="position:absolute;left:766;top:6420;width:315;height:317" type="#_x0000_t75" id="docshape7" stroked="false">
                  <v:imagedata r:id="rId8" o:title=""/>
                </v:shape>
                <v:shape style="position:absolute;left:764;top:8010;width:75;height:3720" id="docshape8" coordorigin="765,8010" coordsize="75,3720" path="m840,11687l839,11682,835,11673,833,11669,826,11662,822,11660,813,11656,808,11655,797,11655,792,11656,783,11660,779,11662,772,11669,770,11673,766,11682,765,11687,765,11693,765,11698,766,11703,770,11712,772,11716,779,11723,783,11725,792,11729,797,11730,808,11730,813,11729,822,11725,826,11723,833,11716,835,11712,839,11703,840,11698,840,11687xm840,11117l839,11112,835,11103,833,11099,826,11092,822,11090,813,11086,808,11085,797,11085,792,11086,783,11090,779,11092,772,11099,770,11103,766,11112,765,11117,765,11123,765,11128,766,11133,770,11142,772,11146,779,11153,783,11155,792,11159,797,11160,808,11160,813,11159,822,11155,826,11153,833,11146,835,11142,839,11133,840,11128,840,11117xm840,10802l839,10797,835,10788,833,10784,826,10777,822,10775,813,10771,808,10770,797,10770,792,10771,783,10775,779,10777,772,10784,770,10788,766,10797,765,10802,765,10808,765,10813,766,10818,770,10827,772,10831,779,10838,783,10840,792,10844,797,10845,808,10845,813,10844,822,10840,826,10838,833,10831,835,10827,839,10818,840,10813,840,10802xm840,10472l839,10467,835,10458,833,10454,826,10447,822,10445,813,10441,808,10440,797,10440,792,10441,783,10445,779,10447,772,10454,770,10458,766,10467,765,10472,765,10478,765,10483,766,10488,770,10497,772,10501,779,10508,783,10510,792,10514,797,10515,808,10515,813,10514,822,10510,826,10508,833,10501,835,10497,839,10488,840,10483,840,10472xm840,10142l839,10137,835,10128,833,10124,826,10117,822,10115,813,10111,808,10110,797,10110,792,10111,783,10115,779,10117,772,10124,770,10128,766,10137,765,10142,765,10148,765,10153,766,10158,770,10167,772,10171,779,10178,783,10180,792,10184,797,10185,808,10185,813,10184,822,10180,826,10178,833,10171,835,10167,839,10158,840,10153,840,10142xm840,9812l839,9807,835,9798,833,9794,826,9787,822,9785,813,9781,808,9780,797,9780,792,9781,783,9785,779,9787,772,9794,770,9798,766,9807,765,9812,765,9818,765,9823,766,9828,770,9837,772,9841,779,9848,783,9850,792,9854,797,9855,808,9855,813,9854,822,9850,826,9848,833,9841,835,9837,839,9828,840,9823,840,9812xm840,9497l839,9492,835,9483,833,9479,826,9472,822,9470,813,9466,808,9465,797,9465,792,9466,783,9470,779,9472,772,9479,770,9483,766,9492,765,9497,765,9503,765,9508,766,9513,770,9522,772,9526,779,9533,783,9535,792,9539,797,9540,808,9540,813,9539,822,9535,826,9533,833,9526,835,9522,839,9513,840,9508,840,9497xm840,8927l839,8922,835,8913,833,8909,826,8902,822,8900,813,8896,808,8895,797,8895,792,8896,783,8900,779,8902,772,8909,770,8913,766,8922,765,8927,765,8933,765,8938,766,8943,770,8952,772,8956,779,8963,783,8965,792,8969,797,8970,808,8970,813,8969,822,8965,826,8963,833,8956,835,8952,839,8943,840,8938,840,8927xm840,8372l839,8367,835,8358,833,8354,826,8347,822,8345,813,8341,808,8340,797,8340,792,8341,783,8345,779,8347,772,8354,770,8358,766,8367,765,8372,765,8378,765,8383,766,8388,770,8397,772,8401,779,8408,783,8410,792,8414,797,8415,808,8415,813,8414,822,8410,826,8408,833,8401,835,8397,839,8388,840,8383,840,8372xm840,8042l839,8037,835,8028,833,8024,826,8017,822,8015,813,8011,808,8010,797,8010,792,8011,783,8015,779,8017,772,8024,770,8028,766,8037,765,8042,765,8048,765,8053,766,8058,770,8067,772,8071,779,8078,783,8080,792,8084,797,8085,808,8085,813,8084,822,8080,826,8078,833,8071,835,8067,839,8058,840,8053,840,8042xe" filled="true" fillcolor="#ffffff" stroked="false">
                  <v:path arrowok="t"/>
                  <v:fill type="solid"/>
                </v:shape>
                <v:shape style="position:absolute;left:5174;top:5265;width:75;height:7050" id="docshape9" coordorigin="5175,5265" coordsize="75,7050" path="m5250,12272l5249,12267,5245,12258,5243,12254,5236,12247,5232,12245,5223,12241,5218,12240,5207,12240,5202,12241,5193,12245,5189,12247,5182,12254,5180,12258,5176,12267,5175,12272,5175,12278,5175,12283,5176,12288,5180,12297,5182,12301,5189,12308,5193,12310,5202,12314,5207,12315,5218,12315,5223,12314,5232,12310,5236,12308,5243,12301,5245,12297,5249,12288,5250,12283,5250,12272xm5250,11957l5249,11952,5245,11943,5243,11939,5236,11932,5232,11930,5223,11926,5218,11925,5207,11925,5202,11926,5193,11930,5189,11932,5182,11939,5180,11943,5176,11952,5175,11957,5175,11963,5175,11968,5176,11973,5180,11982,5182,11986,5189,11993,5193,11995,5202,11999,5207,12000,5218,12000,5223,11999,5232,11995,5236,11993,5243,11986,5245,11982,5249,11973,5250,11968,5250,11957xm5250,11657l5249,11652,5245,11643,5243,11639,5236,11632,5232,11630,5223,11626,5218,11625,5207,11625,5202,11626,5193,11630,5189,11632,5182,11639,5180,11643,5176,11652,5175,11657,5175,11663,5175,11668,5176,11673,5180,11682,5182,11686,5189,11693,5193,11695,5202,11699,5207,11700,5218,11700,5223,11699,5232,11695,5236,11693,5243,11686,5245,11682,5249,11673,5250,11668,5250,11657xm5250,11357l5249,11352,5245,11343,5243,11339,5236,11332,5232,11330,5223,11326,5218,11325,5207,11325,5202,11326,5193,11330,5189,11332,5182,11339,5180,11343,5176,11352,5175,11357,5175,11363,5175,11368,5176,11373,5180,11382,5182,11386,5189,11393,5193,11395,5202,11399,5207,11400,5218,11400,5223,11399,5232,11395,5236,11393,5243,11386,5245,11382,5249,11373,5250,11368,5250,11357xm5250,10202l5249,10197,5245,10188,5243,10184,5236,10177,5232,10175,5223,10171,5218,10170,5207,10170,5202,10171,5193,10175,5189,10177,5182,10184,5180,10188,5176,10197,5175,10202,5175,10208,5175,10213,5176,10218,5180,10227,5182,10231,5189,10238,5193,10240,5202,10244,5207,10245,5218,10245,5223,10244,5232,10240,5236,10238,5243,10231,5245,10227,5249,10218,5250,10213,5250,10202xm5250,9677l5249,9672,5245,9663,5243,9659,5236,9652,5232,9650,5223,9646,5218,9645,5207,9645,5202,9646,5193,9650,5189,9652,5182,9659,5180,9663,5176,9672,5175,9677,5175,9683,5175,9688,5176,9693,5180,9702,5182,9706,5189,9713,5193,9715,5202,9719,5207,9720,5218,9720,5223,9719,5232,9715,5236,9713,5243,9706,5245,9702,5249,9693,5250,9688,5250,9677xm5250,9167l5249,9162,5245,9153,5243,9149,5236,9142,5232,9140,5223,9136,5218,9135,5207,9135,5202,9136,5193,9140,5189,9142,5182,9149,5180,9153,5176,9162,5175,9167,5175,9173,5175,9178,5176,9183,5180,9192,5182,9196,5189,9203,5193,9205,5202,9209,5207,9210,5218,9210,5223,9209,5232,9205,5236,9203,5243,9196,5245,9192,5249,9183,5250,9178,5250,9167xm5250,8657l5249,8652,5245,8643,5243,8639,5236,8632,5232,8630,5223,8626,5218,8625,5207,8625,5202,8626,5193,8630,5189,8632,5182,8639,5180,8643,5176,8652,5175,8657,5175,8663,5175,8668,5176,8673,5180,8682,5182,8686,5189,8693,5193,8695,5202,8699,5207,8700,5218,8700,5223,8699,5232,8695,5236,8693,5243,8686,5245,8682,5249,8673,5250,8668,5250,8657xm5250,7352l5249,7347,5245,7338,5243,7334,5236,7327,5232,7325,5223,7321,5218,7320,5207,7320,5202,7321,5193,7325,5189,7327,5182,7334,5180,7338,5176,7347,5175,7352,5175,7358,5175,7363,5176,7368,5180,7377,5182,7381,5189,7388,5193,7390,5202,7394,5207,7395,5218,7395,5223,7394,5232,7390,5236,7388,5243,7381,5245,7377,5249,7368,5250,7363,5250,7352xm5250,6842l5249,6837,5245,6828,5243,6824,5236,6817,5232,6815,5223,6811,5218,6810,5207,6810,5202,6811,5193,6815,5189,6817,5182,6824,5180,6828,5176,6837,5175,6842,5175,6848,5175,6853,5176,6858,5180,6867,5182,6871,5189,6878,5193,6880,5202,6884,5207,6885,5218,6885,5223,6884,5232,6880,5236,6878,5243,6871,5245,6867,5249,6858,5250,6853,5250,6842xm5250,6332l5249,6327,5245,6318,5243,6314,5236,6307,5232,6305,5223,6301,5218,6300,5207,6300,5202,6301,5193,6305,5189,6307,5182,6314,5180,6318,5176,6327,5175,6332,5175,6338,5175,6343,5176,6348,5180,6357,5182,6361,5189,6368,5193,6370,5202,6374,5207,6375,5218,6375,5223,6374,5232,6370,5236,6368,5243,6361,5245,6357,5249,6348,5250,6343,5250,6332xm5250,5816l5249,5812,5246,5805,5244,5802,5238,5796,5235,5794,5228,5791,5224,5790,5201,5790,5197,5791,5190,5794,5187,5796,5181,5802,5179,5805,5176,5812,5175,5816,5175,5820,5175,5824,5176,5828,5179,5835,5181,5838,5187,5844,5190,5846,5197,5849,5201,5850,5224,5850,5228,5849,5235,5846,5238,5844,5244,5838,5246,5835,5249,5828,5250,5824,5250,5816xm5250,5297l5249,5292,5245,5283,5243,5279,5236,5272,5232,5270,5223,5266,5218,5265,5207,5265,5202,5266,5193,5270,5189,5272,5182,5279,5180,5283,5176,5292,5175,5297,5175,5303,5175,5308,5176,5313,5180,5322,5182,5326,5189,5333,5193,5335,5202,5339,5207,5340,5218,5340,5223,5339,5232,5335,5236,5333,5243,5326,5245,5322,5249,5313,5250,5308,5250,5297xe" filled="true" fillcolor="#000000" stroked="false">
                  <v:path arrowok="t"/>
                  <v:fill type="solid"/>
                </v:shape>
                <v:rect style="position:absolute;left:0;top:0;width:4350;height:2355" id="docshape10" filled="true" fillcolor="#896e8a" stroked="false">
                  <v:fill opacity="32899f" type="solid"/>
                </v:rect>
                <v:shape style="position:absolute;left:720;top:765;width:2910;height:274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Heading2"/>
      </w:pPr>
      <w:r>
        <w:rPr>
          <w:color w:val="FFFFFF"/>
          <w:spacing w:val="-8"/>
        </w:rPr>
        <w:t>C</w:t>
      </w:r>
      <w:r>
        <w:rPr>
          <w:color w:val="FFFFFF"/>
          <w:spacing w:val="-28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22"/>
        </w:rPr>
        <w:t> </w:t>
      </w:r>
      <w:r>
        <w:rPr>
          <w:color w:val="FFFFFF"/>
          <w:spacing w:val="-8"/>
        </w:rPr>
        <w:t>N</w:t>
      </w:r>
      <w:r>
        <w:rPr>
          <w:color w:val="FFFFFF"/>
          <w:spacing w:val="-22"/>
        </w:rPr>
        <w:t> </w:t>
      </w:r>
      <w:r>
        <w:rPr>
          <w:color w:val="FFFFFF"/>
          <w:spacing w:val="-8"/>
        </w:rPr>
        <w:t>T</w:t>
      </w:r>
      <w:r>
        <w:rPr>
          <w:color w:val="FFFFFF"/>
          <w:spacing w:val="-40"/>
        </w:rPr>
        <w:t> </w:t>
      </w:r>
      <w:r>
        <w:rPr>
          <w:color w:val="FFFFFF"/>
          <w:spacing w:val="-8"/>
        </w:rPr>
        <w:t>A</w:t>
      </w:r>
      <w:r>
        <w:rPr>
          <w:color w:val="FFFFFF"/>
          <w:spacing w:val="-27"/>
        </w:rPr>
        <w:t> </w:t>
      </w:r>
      <w:r>
        <w:rPr>
          <w:color w:val="FFFFFF"/>
          <w:spacing w:val="-8"/>
        </w:rPr>
        <w:t>C</w:t>
      </w:r>
      <w:r>
        <w:rPr>
          <w:color w:val="FFFFFF"/>
          <w:spacing w:val="-17"/>
        </w:rPr>
        <w:t> </w:t>
      </w:r>
      <w:r>
        <w:rPr>
          <w:color w:val="FFFFFF"/>
          <w:spacing w:val="-10"/>
        </w:rPr>
        <w:t>T</w:t>
      </w:r>
    </w:p>
    <w:p>
      <w:pPr>
        <w:pStyle w:val="BodyText"/>
        <w:spacing w:before="57"/>
        <w:ind w:left="0"/>
        <w:rPr>
          <w:rFonts w:ascii="Microsoft Sans Serif"/>
          <w:sz w:val="29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(617)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0119</w:t>
      </w:r>
    </w:p>
    <w:p>
      <w:pPr>
        <w:pStyle w:val="BodyText"/>
        <w:spacing w:before="126"/>
        <w:ind w:left="0"/>
        <w:rPr>
          <w:sz w:val="18"/>
        </w:rPr>
      </w:pPr>
    </w:p>
    <w:p>
      <w:pPr>
        <w:spacing w:line="626" w:lineRule="auto" w:before="0"/>
        <w:ind w:left="944" w:right="0" w:firstLine="0"/>
        <w:jc w:val="left"/>
        <w:rPr>
          <w:sz w:val="18"/>
        </w:rPr>
      </w:pPr>
      <w:hyperlink r:id="rId10">
        <w:r>
          <w:rPr>
            <w:color w:val="FFFFFF"/>
            <w:spacing w:val="-2"/>
            <w:w w:val="105"/>
            <w:sz w:val="18"/>
          </w:rPr>
          <w:t>h.marchetti@example.com</w:t>
        </w:r>
      </w:hyperlink>
      <w:r>
        <w:rPr>
          <w:color w:val="FFFFFF"/>
          <w:spacing w:val="-2"/>
          <w:w w:val="105"/>
          <w:sz w:val="18"/>
        </w:rPr>
        <w:t> </w:t>
      </w:r>
      <w:r>
        <w:rPr>
          <w:color w:val="FFFFFF"/>
          <w:spacing w:val="-2"/>
          <w:sz w:val="18"/>
        </w:rPr>
        <w:t>Linkedin.com/in/helenamarchetti </w:t>
      </w:r>
      <w:r>
        <w:rPr>
          <w:color w:val="FFFFFF"/>
          <w:w w:val="105"/>
          <w:sz w:val="18"/>
        </w:rPr>
        <w:t>Boston, MA</w:t>
      </w:r>
    </w:p>
    <w:p>
      <w:pPr>
        <w:pStyle w:val="BodyText"/>
        <w:spacing w:before="54"/>
        <w:ind w:left="0"/>
        <w:rPr>
          <w:sz w:val="18"/>
        </w:rPr>
      </w:pPr>
    </w:p>
    <w:p>
      <w:pPr>
        <w:pStyle w:val="Heading2"/>
      </w:pP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4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S</w:t>
      </w:r>
    </w:p>
    <w:p>
      <w:pPr>
        <w:spacing w:line="310" w:lineRule="atLeast" w:before="237"/>
        <w:ind w:left="776" w:right="417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FDA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regulatory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strategy </w:t>
      </w:r>
      <w:r>
        <w:rPr>
          <w:color w:val="FFFFFF"/>
          <w:w w:val="105"/>
          <w:sz w:val="18"/>
        </w:rPr>
        <w:t>510(k), De Novo, PMA</w:t>
      </w:r>
    </w:p>
    <w:p>
      <w:pPr>
        <w:spacing w:before="38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submissions</w:t>
      </w:r>
    </w:p>
    <w:p>
      <w:pPr>
        <w:spacing w:line="261" w:lineRule="auto" w:before="123"/>
        <w:ind w:left="776" w:right="417" w:firstLine="0"/>
        <w:jc w:val="left"/>
        <w:rPr>
          <w:sz w:val="18"/>
        </w:rPr>
      </w:pPr>
      <w:r>
        <w:rPr>
          <w:color w:val="FFFFFF"/>
          <w:w w:val="105"/>
          <w:sz w:val="18"/>
        </w:rPr>
        <w:t>Software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as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Medical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Device </w:t>
      </w:r>
      <w:r>
        <w:rPr>
          <w:color w:val="FFFFFF"/>
          <w:spacing w:val="-2"/>
          <w:w w:val="105"/>
          <w:sz w:val="18"/>
        </w:rPr>
        <w:t>(SaMD)</w:t>
      </w:r>
    </w:p>
    <w:p>
      <w:pPr>
        <w:spacing w:line="381" w:lineRule="auto" w:before="104"/>
        <w:ind w:left="776" w:right="448" w:firstLine="0"/>
        <w:jc w:val="left"/>
        <w:rPr>
          <w:sz w:val="18"/>
        </w:rPr>
      </w:pPr>
      <w:r>
        <w:rPr>
          <w:color w:val="FFFFFF"/>
          <w:w w:val="105"/>
          <w:sz w:val="18"/>
        </w:rPr>
        <w:t>Combination products Clinical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trial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IND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advising</w:t>
      </w:r>
    </w:p>
    <w:p>
      <w:pPr>
        <w:spacing w:line="374" w:lineRule="auto" w:before="2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Warning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letter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483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response </w:t>
      </w:r>
      <w:r>
        <w:rPr>
          <w:color w:val="FFFFFF"/>
          <w:w w:val="105"/>
          <w:sz w:val="18"/>
        </w:rPr>
        <w:t>HIPAA and healthcare privacy Regulatory diligence for M&amp;A</w:t>
      </w:r>
    </w:p>
    <w:p>
      <w:pPr>
        <w:spacing w:line="261" w:lineRule="auto" w:before="6"/>
        <w:ind w:left="776" w:right="950" w:firstLine="0"/>
        <w:jc w:val="left"/>
        <w:rPr>
          <w:sz w:val="18"/>
        </w:rPr>
      </w:pPr>
      <w:r>
        <w:rPr>
          <w:color w:val="FFFFFF"/>
          <w:w w:val="105"/>
          <w:sz w:val="18"/>
        </w:rPr>
        <w:t>Client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training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CLE </w:t>
      </w:r>
      <w:r>
        <w:rPr>
          <w:color w:val="FFFFFF"/>
          <w:spacing w:val="-2"/>
          <w:w w:val="105"/>
          <w:sz w:val="18"/>
        </w:rPr>
        <w:t>presentations</w:t>
      </w:r>
    </w:p>
    <w:p>
      <w:pPr>
        <w:spacing w:line="278" w:lineRule="auto" w:before="104"/>
        <w:ind w:left="776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Associate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development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supervision</w:t>
      </w:r>
    </w:p>
    <w:p>
      <w:pPr>
        <w:pStyle w:val="Heading2"/>
        <w:tabs>
          <w:tab w:pos="405" w:val="left" w:leader="none"/>
          <w:tab w:pos="7232" w:val="left" w:leader="none"/>
        </w:tabs>
        <w:spacing w:before="110"/>
      </w:pPr>
      <w:r>
        <w:rPr/>
        <w:br w:type="column"/>
      </w:r>
      <w:r>
        <w:rPr>
          <w:rFonts w:ascii="Times New Roman"/>
          <w:color w:val="FFFFFF"/>
          <w:shd w:fill="C2B5C3" w:color="auto" w:val="clear"/>
        </w:rPr>
        <w:tab/>
      </w:r>
      <w:r>
        <w:rPr>
          <w:color w:val="FFFFFF"/>
          <w:spacing w:val="2"/>
          <w:w w:val="90"/>
          <w:shd w:fill="C2B5C3" w:color="auto" w:val="clear"/>
        </w:rPr>
        <w:t>PROFESSIONAL</w:t>
      </w:r>
      <w:r>
        <w:rPr>
          <w:color w:val="FFFFFF"/>
          <w:spacing w:val="35"/>
          <w:shd w:fill="C2B5C3" w:color="auto" w:val="clear"/>
        </w:rPr>
        <w:t> </w:t>
      </w:r>
      <w:r>
        <w:rPr>
          <w:color w:val="FFFFFF"/>
          <w:spacing w:val="-2"/>
          <w:shd w:fill="C2B5C3" w:color="auto" w:val="clear"/>
        </w:rPr>
        <w:t>EXPERIENCE</w:t>
      </w:r>
      <w:r>
        <w:rPr>
          <w:color w:val="FFFFFF"/>
          <w:shd w:fill="C2B5C3" w:color="auto" w:val="clear"/>
        </w:rPr>
        <w:tab/>
      </w:r>
    </w:p>
    <w:p>
      <w:pPr>
        <w:pStyle w:val="BodyText"/>
        <w:spacing w:before="284"/>
        <w:ind w:left="405"/>
      </w:pP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2020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405"/>
      </w:pPr>
      <w:r>
        <w:rPr>
          <w:spacing w:val="-2"/>
          <w:w w:val="105"/>
        </w:rPr>
        <w:t>Counsel,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FDA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 Life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Sciences 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Greymont Sayers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LLP |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Boston, </w:t>
      </w:r>
      <w:r>
        <w:rPr>
          <w:spacing w:val="-5"/>
          <w:w w:val="105"/>
        </w:rPr>
        <w:t>MA</w:t>
      </w:r>
    </w:p>
    <w:p>
      <w:pPr>
        <w:pStyle w:val="BodyText"/>
        <w:spacing w:before="22"/>
        <w:ind w:left="0"/>
      </w:pPr>
    </w:p>
    <w:p>
      <w:pPr>
        <w:pStyle w:val="BodyText"/>
        <w:spacing w:line="273" w:lineRule="auto" w:before="0"/>
      </w:pPr>
      <w:r>
        <w:rPr>
          <w:w w:val="105"/>
        </w:rPr>
        <w:t>Lead regulatory diligence on roughly 18 life sciences transactions</w:t>
      </w:r>
      <w:r>
        <w:rPr>
          <w:spacing w:val="40"/>
          <w:w w:val="105"/>
        </w:rPr>
        <w:t> </w:t>
      </w:r>
      <w:r>
        <w:rPr>
          <w:w w:val="105"/>
        </w:rPr>
        <w:t>per year, including a $640M acquisition of a Series C diagnostics</w:t>
      </w:r>
      <w:r>
        <w:rPr>
          <w:spacing w:val="40"/>
          <w:w w:val="105"/>
        </w:rPr>
        <w:t> </w:t>
      </w:r>
      <w:r>
        <w:rPr>
          <w:w w:val="105"/>
        </w:rPr>
        <w:t>company.</w:t>
      </w:r>
    </w:p>
    <w:p>
      <w:pPr>
        <w:pStyle w:val="BodyText"/>
        <w:spacing w:line="273" w:lineRule="auto"/>
        <w:ind w:right="229"/>
      </w:pPr>
      <w:r>
        <w:rPr>
          <w:w w:val="105"/>
        </w:rPr>
        <w:t>Advise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IND,</w:t>
      </w:r>
      <w:r>
        <w:rPr>
          <w:spacing w:val="-4"/>
          <w:w w:val="105"/>
        </w:rPr>
        <w:t> </w:t>
      </w:r>
      <w:r>
        <w:rPr>
          <w:w w:val="105"/>
        </w:rPr>
        <w:t>510(k),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Novo,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PMA</w:t>
      </w:r>
      <w:r>
        <w:rPr>
          <w:spacing w:val="-4"/>
          <w:w w:val="105"/>
        </w:rPr>
        <w:t> </w:t>
      </w:r>
      <w:r>
        <w:rPr>
          <w:w w:val="105"/>
        </w:rPr>
        <w:t>submissions;</w:t>
      </w:r>
      <w:r>
        <w:rPr>
          <w:spacing w:val="-4"/>
          <w:w w:val="105"/>
        </w:rPr>
        <w:t> </w:t>
      </w:r>
      <w:r>
        <w:rPr>
          <w:w w:val="105"/>
        </w:rPr>
        <w:t>primary</w:t>
      </w:r>
      <w:r>
        <w:rPr>
          <w:spacing w:val="-4"/>
          <w:w w:val="105"/>
        </w:rPr>
        <w:t> </w:t>
      </w:r>
      <w:r>
        <w:rPr>
          <w:w w:val="105"/>
        </w:rPr>
        <w:t>author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FDA pre-submission packages for four SaMD clients.</w:t>
      </w:r>
    </w:p>
    <w:p>
      <w:pPr>
        <w:pStyle w:val="BodyText"/>
        <w:spacing w:line="273" w:lineRule="auto" w:before="106"/>
      </w:pPr>
      <w:r>
        <w:rPr>
          <w:w w:val="105"/>
        </w:rPr>
        <w:t>Run the ﬁrm's quarterly client roundtable on FDA digital health policy, attended by general counsel from 40+ companies.</w:t>
      </w:r>
    </w:p>
    <w:p>
      <w:pPr>
        <w:pStyle w:val="BodyText"/>
        <w:spacing w:line="273" w:lineRule="auto" w:before="90"/>
        <w:ind w:left="1121" w:right="129" w:hanging="47"/>
      </w:pPr>
      <w:r>
        <w:rPr>
          <w:w w:val="105"/>
        </w:rPr>
        <w:t>Manage</w:t>
      </w:r>
      <w:r>
        <w:rPr>
          <w:spacing w:val="40"/>
          <w:w w:val="105"/>
        </w:rPr>
        <w:t> </w:t>
      </w:r>
      <w:r>
        <w:rPr>
          <w:w w:val="105"/>
        </w:rPr>
        <w:t>warning letter responses and Form 483 remediation plans; closed out a three-site CAPA matter for a Class III device maker in 14 months.</w:t>
      </w:r>
    </w:p>
    <w:p>
      <w:pPr>
        <w:pStyle w:val="BodyText"/>
        <w:spacing w:line="273" w:lineRule="auto"/>
      </w:pPr>
      <w:r>
        <w:rPr>
          <w:w w:val="105"/>
        </w:rPr>
        <w:t>Mentor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supervise</w:t>
      </w:r>
      <w:r>
        <w:rPr>
          <w:spacing w:val="-2"/>
          <w:w w:val="105"/>
        </w:rPr>
        <w:t> </w:t>
      </w:r>
      <w:r>
        <w:rPr>
          <w:w w:val="105"/>
        </w:rPr>
        <w:t>three</w:t>
      </w:r>
      <w:r>
        <w:rPr>
          <w:spacing w:val="-2"/>
          <w:w w:val="105"/>
        </w:rPr>
        <w:t> </w:t>
      </w:r>
      <w:r>
        <w:rPr>
          <w:w w:val="105"/>
        </w:rPr>
        <w:t>associates;</w:t>
      </w:r>
      <w:r>
        <w:rPr>
          <w:spacing w:val="-2"/>
          <w:w w:val="105"/>
        </w:rPr>
        <w:t> </w:t>
      </w:r>
      <w:r>
        <w:rPr>
          <w:w w:val="105"/>
        </w:rPr>
        <w:t>serve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ﬁrm's</w:t>
      </w:r>
      <w:r>
        <w:rPr>
          <w:spacing w:val="-2"/>
          <w:w w:val="105"/>
        </w:rPr>
        <w:t> </w:t>
      </w:r>
      <w:r>
        <w:rPr>
          <w:w w:val="105"/>
        </w:rPr>
        <w:t>professional development committee for the regulatory group.</w:t>
      </w:r>
    </w:p>
    <w:p>
      <w:pPr>
        <w:pStyle w:val="BodyText"/>
        <w:spacing w:before="180"/>
        <w:ind w:left="405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2016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131"/>
        <w:ind w:left="405"/>
      </w:pPr>
      <w:r>
        <w:rPr>
          <w:spacing w:val="-2"/>
          <w:w w:val="105"/>
        </w:rPr>
        <w:t>Senior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Associate,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Healthcare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Regulatory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Donhauer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Klein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PC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Philadelphia,</w:t>
      </w:r>
      <w:r>
        <w:rPr>
          <w:spacing w:val="1"/>
          <w:w w:val="105"/>
        </w:rPr>
        <w:t> </w:t>
      </w:r>
      <w:r>
        <w:rPr>
          <w:spacing w:val="-5"/>
          <w:w w:val="105"/>
        </w:rPr>
        <w:t>PA</w:t>
      </w:r>
    </w:p>
    <w:p>
      <w:pPr>
        <w:pStyle w:val="BodyText"/>
        <w:spacing w:before="22"/>
        <w:ind w:left="0"/>
      </w:pPr>
    </w:p>
    <w:p>
      <w:pPr>
        <w:pStyle w:val="BodyText"/>
        <w:spacing w:line="273" w:lineRule="auto" w:before="0"/>
      </w:pPr>
      <w:r>
        <w:rPr>
          <w:w w:val="105"/>
        </w:rPr>
        <w:t>Counseled hospital systems and digital health startups on HIPAA, anti-kickback, and Stark compliance.</w:t>
      </w:r>
    </w:p>
    <w:p>
      <w:pPr>
        <w:pStyle w:val="BodyText"/>
        <w:spacing w:line="273" w:lineRule="auto"/>
      </w:pPr>
      <w:r>
        <w:rPr>
          <w:w w:val="105"/>
        </w:rPr>
        <w:t>Wrote</w:t>
      </w:r>
      <w:r>
        <w:rPr>
          <w:spacing w:val="-3"/>
          <w:w w:val="105"/>
        </w:rPr>
        <w:t> </w:t>
      </w:r>
      <w:r>
        <w:rPr>
          <w:w w:val="105"/>
        </w:rPr>
        <w:t>enforcement-defense</w:t>
      </w:r>
      <w:r>
        <w:rPr>
          <w:spacing w:val="-3"/>
          <w:w w:val="105"/>
        </w:rPr>
        <w:t> </w:t>
      </w:r>
      <w:r>
        <w:rPr>
          <w:w w:val="105"/>
        </w:rPr>
        <w:t>submissions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OCR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state</w:t>
      </w:r>
      <w:r>
        <w:rPr>
          <w:spacing w:val="-3"/>
          <w:w w:val="105"/>
        </w:rPr>
        <w:t> </w:t>
      </w:r>
      <w:r>
        <w:rPr>
          <w:w w:val="105"/>
        </w:rPr>
        <w:t>AGs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data-breach matters affecting up to 280,000 patients.</w:t>
      </w:r>
    </w:p>
    <w:p>
      <w:pPr>
        <w:pStyle w:val="BodyText"/>
        <w:spacing w:line="273" w:lineRule="auto" w:before="90"/>
      </w:pPr>
      <w:r>
        <w:rPr>
          <w:w w:val="105"/>
        </w:rPr>
        <w:t>Built a ﬁxed-fee compliance package for early-stage telehealth clients, used by 22 companies in two years.</w:t>
      </w:r>
    </w:p>
    <w:p>
      <w:pPr>
        <w:pStyle w:val="BodyText"/>
        <w:spacing w:before="106"/>
      </w:pPr>
      <w:r>
        <w:rPr>
          <w:w w:val="105"/>
        </w:rPr>
        <w:t>Co-authored</w:t>
      </w:r>
      <w:r>
        <w:rPr>
          <w:spacing w:val="-6"/>
          <w:w w:val="105"/>
        </w:rPr>
        <w:t> </w:t>
      </w:r>
      <w:r>
        <w:rPr>
          <w:w w:val="105"/>
        </w:rPr>
        <w:t>two</w:t>
      </w:r>
      <w:r>
        <w:rPr>
          <w:spacing w:val="-5"/>
          <w:w w:val="105"/>
        </w:rPr>
        <w:t> </w:t>
      </w:r>
      <w:r>
        <w:rPr>
          <w:w w:val="105"/>
        </w:rPr>
        <w:t>ABA</w:t>
      </w:r>
      <w:r>
        <w:rPr>
          <w:spacing w:val="-6"/>
          <w:w w:val="105"/>
        </w:rPr>
        <w:t> </w:t>
      </w:r>
      <w:r>
        <w:rPr>
          <w:w w:val="105"/>
        </w:rPr>
        <w:t>Health</w:t>
      </w:r>
      <w:r>
        <w:rPr>
          <w:spacing w:val="-5"/>
          <w:w w:val="105"/>
        </w:rPr>
        <w:t> </w:t>
      </w:r>
      <w:r>
        <w:rPr>
          <w:w w:val="105"/>
        </w:rPr>
        <w:t>Law</w:t>
      </w:r>
      <w:r>
        <w:rPr>
          <w:spacing w:val="-6"/>
          <w:w w:val="105"/>
        </w:rPr>
        <w:t> </w:t>
      </w:r>
      <w:r>
        <w:rPr>
          <w:w w:val="105"/>
        </w:rPr>
        <w:t>publications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remote</w:t>
      </w:r>
      <w:r>
        <w:rPr>
          <w:spacing w:val="-5"/>
          <w:w w:val="105"/>
        </w:rPr>
        <w:t> </w:t>
      </w:r>
      <w:r>
        <w:rPr>
          <w:w w:val="105"/>
        </w:rPr>
        <w:t>patient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monitoring.</w:t>
      </w:r>
    </w:p>
    <w:p>
      <w:pPr>
        <w:pStyle w:val="BodyText"/>
        <w:spacing w:before="2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178472</wp:posOffset>
                </wp:positionV>
                <wp:extent cx="4524375" cy="32385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896E8A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4.052917pt;width:356.25pt;height:25.5pt;mso-position-horizontal-relative:page;mso-position-vertical-relative:paragraph;z-index:-15728640;mso-wrap-distance-left:0;mso-wrap-distance-right:0" type="#_x0000_t202" id="docshape12" filled="true" fillcolor="#896e8a" stroked="false"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</w:pPr>
      <w:r>
        <w:rPr>
          <w:w w:val="105"/>
        </w:rPr>
        <w:t>J.D.,</w:t>
      </w:r>
      <w:r>
        <w:rPr>
          <w:spacing w:val="-8"/>
          <w:w w:val="105"/>
        </w:rPr>
        <w:t> </w:t>
      </w:r>
      <w:r>
        <w:rPr>
          <w:w w:val="105"/>
        </w:rPr>
        <w:t>Harvard</w:t>
      </w:r>
      <w:r>
        <w:rPr>
          <w:spacing w:val="-8"/>
          <w:w w:val="105"/>
        </w:rPr>
        <w:t> </w:t>
      </w:r>
      <w:r>
        <w:rPr>
          <w:w w:val="105"/>
        </w:rPr>
        <w:t>Law</w:t>
      </w:r>
      <w:r>
        <w:rPr>
          <w:spacing w:val="-7"/>
          <w:w w:val="105"/>
        </w:rPr>
        <w:t> </w:t>
      </w:r>
      <w:r>
        <w:rPr>
          <w:w w:val="105"/>
        </w:rPr>
        <w:t>School,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116"/>
      </w:pPr>
      <w:r>
        <w:rPr>
          <w:spacing w:val="-2"/>
          <w:w w:val="105"/>
        </w:rPr>
        <w:t>Ph.D.</w:t>
      </w:r>
      <w:r>
        <w:rPr>
          <w:w w:val="105"/>
        </w:rPr>
        <w:t> </w:t>
      </w:r>
      <w:r>
        <w:rPr>
          <w:spacing w:val="-2"/>
          <w:w w:val="105"/>
        </w:rPr>
        <w:t>Molecular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Biology,</w:t>
      </w:r>
      <w:r>
        <w:rPr>
          <w:w w:val="105"/>
        </w:rPr>
        <w:t> </w:t>
      </w:r>
      <w:r>
        <w:rPr>
          <w:spacing w:val="-2"/>
          <w:w w:val="105"/>
        </w:rPr>
        <w:t>Johns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Hopkins</w:t>
      </w:r>
      <w:r>
        <w:rPr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2011</w:t>
      </w:r>
    </w:p>
    <w:p>
      <w:pPr>
        <w:pStyle w:val="BodyText"/>
        <w:spacing w:before="116"/>
      </w:pPr>
      <w:r>
        <w:rPr>
          <w:spacing w:val="-2"/>
          <w:w w:val="105"/>
        </w:rPr>
        <w:t>B.S.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Biochemistry,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Tufts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2005</w:t>
      </w:r>
    </w:p>
    <w:p>
      <w:pPr>
        <w:pStyle w:val="BodyText"/>
        <w:spacing w:line="273" w:lineRule="auto" w:before="131"/>
      </w:pPr>
      <w:r>
        <w:rPr>
          <w:w w:val="105"/>
        </w:rPr>
        <w:t>Bar</w:t>
      </w:r>
      <w:r>
        <w:rPr>
          <w:spacing w:val="-4"/>
          <w:w w:val="105"/>
        </w:rPr>
        <w:t> </w:t>
      </w:r>
      <w:r>
        <w:rPr>
          <w:w w:val="105"/>
        </w:rPr>
        <w:t>Admissions:</w:t>
      </w:r>
      <w:r>
        <w:rPr>
          <w:spacing w:val="-5"/>
          <w:w w:val="105"/>
        </w:rPr>
        <w:t> </w:t>
      </w:r>
      <w:r>
        <w:rPr>
          <w:w w:val="105"/>
        </w:rPr>
        <w:t>Massachusetts</w:t>
      </w:r>
      <w:r>
        <w:rPr>
          <w:spacing w:val="-4"/>
          <w:w w:val="105"/>
        </w:rPr>
        <w:t> </w:t>
      </w:r>
      <w:r>
        <w:rPr>
          <w:w w:val="105"/>
        </w:rPr>
        <w:t>(2014),</w:t>
      </w:r>
      <w:r>
        <w:rPr>
          <w:spacing w:val="-5"/>
          <w:w w:val="105"/>
        </w:rPr>
        <w:t> </w:t>
      </w:r>
      <w:r>
        <w:rPr>
          <w:w w:val="105"/>
        </w:rPr>
        <w:t>Pennsylvania</w:t>
      </w:r>
      <w:r>
        <w:rPr>
          <w:spacing w:val="-4"/>
          <w:w w:val="105"/>
        </w:rPr>
        <w:t> </w:t>
      </w:r>
      <w:r>
        <w:rPr>
          <w:w w:val="105"/>
        </w:rPr>
        <w:t>(2016),</w:t>
      </w:r>
      <w:r>
        <w:rPr>
          <w:spacing w:val="-5"/>
          <w:w w:val="105"/>
        </w:rPr>
        <w:t> </w:t>
      </w:r>
      <w:r>
        <w:rPr>
          <w:w w:val="105"/>
        </w:rPr>
        <w:t>District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Columbia </w:t>
      </w:r>
      <w:r>
        <w:rPr>
          <w:spacing w:val="-2"/>
          <w:w w:val="105"/>
        </w:rPr>
        <w:t>(2018)</w:t>
      </w:r>
    </w:p>
    <w:sectPr>
      <w:type w:val="continuous"/>
      <w:pgSz w:w="11920" w:h="16860"/>
      <w:pgMar w:top="760" w:bottom="280" w:left="283" w:right="283"/>
      <w:cols w:num="2" w:equalWidth="0">
        <w:col w:w="3650" w:space="459"/>
        <w:col w:w="72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075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5761" w:right="1255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h.marchetti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2026-06-17T08:49:16Z</dcterms:created>
  <dcterms:modified xsi:type="dcterms:W3CDTF">2026-06-17T08:49:16Z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