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2"/>
        <w:rPr>
          <w:rFonts w:ascii="Times New Roman"/>
          <w:sz w:val="7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-654385</wp:posOffset>
                </wp:positionV>
                <wp:extent cx="2571750" cy="2495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71750" cy="2495550"/>
                          <a:chExt cx="2571750" cy="2495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9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71750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279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center"/>
                                <w:rPr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9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1.526386pt;width:202.5pt;height:196.5pt;mso-position-horizontal-relative:page;mso-position-vertical-relative:paragraph;z-index:15731200" id="docshapegroup1" coordorigin="0,-1031" coordsize="4050,3930">
                <v:shape style="position:absolute;left:0;top:-1031;width:4050;height:3930" id="docshape2" coordorigin="0,-1031" coordsize="4050,3930" path="m0,2899l0,-1031,4050,-1031,0,2899xe" filled="true" fillcolor="#ffffff" stroked="false">
                  <v:path arrowok="t"/>
                  <v:fill type="solid"/>
                </v:shape>
                <v:shape style="position:absolute;left:0;top:-1031;width:4050;height:3930" id="docshape3" coordorigin="0,-1031" coordsize="4050,3930" path="m0,2899l0,-1031,4050,-1031,0,2899xe" filled="true" fillcolor="#6a795c" stroked="false">
                  <v:path arrowok="t"/>
                  <v:fill opacity="32899f" type="solid"/>
                </v:shape>
                <v:shape style="position:absolute;left:915;top:-161;width:2215;height:2205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1031;width:4050;height:393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279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center"/>
                          <w:rPr>
                            <w:b/>
                            <w:sz w:val="5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59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0404"/>
        </w:rPr>
        <w:t>DEVON</w:t>
      </w:r>
      <w:r>
        <w:rPr>
          <w:color w:val="040404"/>
          <w:spacing w:val="2"/>
        </w:rPr>
        <w:t> </w:t>
      </w:r>
      <w:r>
        <w:rPr>
          <w:color w:val="040404"/>
          <w:spacing w:val="-2"/>
        </w:rPr>
        <w:t>OKAFOR</w:t>
      </w:r>
    </w:p>
    <w:p>
      <w:pPr>
        <w:spacing w:line="268" w:lineRule="auto" w:before="184"/>
        <w:ind w:left="4386" w:right="278" w:firstLine="0"/>
        <w:jc w:val="center"/>
        <w:rPr>
          <w:sz w:val="18"/>
        </w:rPr>
      </w:pPr>
      <w:r>
        <w:rPr>
          <w:color w:val="040404"/>
          <w:w w:val="105"/>
          <w:sz w:val="18"/>
        </w:rPr>
        <w:t>Principal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contemporary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dancer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and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emerging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choreographer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with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15</w:t>
      </w:r>
      <w:r>
        <w:rPr>
          <w:color w:val="040404"/>
          <w:spacing w:val="-2"/>
          <w:w w:val="105"/>
          <w:sz w:val="18"/>
        </w:rPr>
        <w:t> </w:t>
      </w:r>
      <w:r>
        <w:rPr>
          <w:color w:val="040404"/>
          <w:w w:val="105"/>
          <w:sz w:val="18"/>
        </w:rPr>
        <w:t>years</w:t>
      </w:r>
      <w:r>
        <w:rPr>
          <w:color w:val="040404"/>
          <w:spacing w:val="40"/>
          <w:w w:val="105"/>
          <w:sz w:val="18"/>
        </w:rPr>
        <w:t> </w:t>
      </w:r>
      <w:r>
        <w:rPr>
          <w:color w:val="040404"/>
          <w:w w:val="105"/>
          <w:sz w:val="18"/>
        </w:rPr>
        <w:t>of professional credits across U.S. and European companies. Long working relationships with established choreographers and a growing portfolio</w:t>
      </w:r>
      <w:r>
        <w:rPr>
          <w:color w:val="040404"/>
          <w:spacing w:val="40"/>
          <w:w w:val="105"/>
          <w:sz w:val="18"/>
        </w:rPr>
        <w:t> </w:t>
      </w:r>
      <w:r>
        <w:rPr>
          <w:color w:val="040404"/>
          <w:w w:val="105"/>
          <w:sz w:val="18"/>
        </w:rPr>
        <w:t>of commissioned</w:t>
      </w:r>
      <w:r>
        <w:rPr>
          <w:color w:val="040404"/>
          <w:spacing w:val="-14"/>
          <w:w w:val="105"/>
          <w:sz w:val="18"/>
        </w:rPr>
        <w:t> </w:t>
      </w:r>
      <w:r>
        <w:rPr>
          <w:color w:val="040404"/>
          <w:w w:val="105"/>
          <w:sz w:val="18"/>
        </w:rPr>
        <w:t>work.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Trusted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to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anchor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evening-length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productions</w:t>
      </w:r>
      <w:r>
        <w:rPr>
          <w:color w:val="040404"/>
          <w:spacing w:val="-13"/>
          <w:w w:val="105"/>
          <w:sz w:val="18"/>
        </w:rPr>
        <w:t> </w:t>
      </w:r>
      <w:r>
        <w:rPr>
          <w:color w:val="040404"/>
          <w:w w:val="105"/>
          <w:sz w:val="18"/>
        </w:rPr>
        <w:t>and</w:t>
      </w:r>
      <w:r>
        <w:rPr>
          <w:color w:val="040404"/>
          <w:spacing w:val="14"/>
          <w:w w:val="105"/>
          <w:sz w:val="18"/>
        </w:rPr>
        <w:t> </w:t>
      </w:r>
      <w:r>
        <w:rPr>
          <w:color w:val="040404"/>
          <w:w w:val="105"/>
          <w:sz w:val="18"/>
        </w:rPr>
        <w:t>mentor company members through demanding seasons.</w:t>
      </w:r>
    </w:p>
    <w:p>
      <w:pPr>
        <w:pStyle w:val="BodyText"/>
        <w:spacing w:before="1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238406</wp:posOffset>
                </wp:positionV>
                <wp:extent cx="4619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772135pt;width:363.749971pt;height:.75pt;mso-position-horizontal-relative:page;mso-position-vertical-relative:paragraph;z-index:-15728640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BodyText"/>
        <w:spacing w:before="6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79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15168" id="docshape7" filled="true" fillcolor="#6a795c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3"/>
        <w:spacing w:before="0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Houston,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438149</wp:posOffset>
                </wp:positionH>
                <wp:positionV relativeFrom="paragraph">
                  <wp:posOffset>99740</wp:posOffset>
                </wp:positionV>
                <wp:extent cx="10763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3608pt;width:84.749993pt;height:.75pt;mso-position-horizontal-relative:page;mso-position-vertical-relative:paragraph;z-index:-15728128;mso-wrap-distance-left:0;mso-wrap-distance-right:0" id="docshape8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(832)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551-</w:t>
      </w:r>
      <w:r>
        <w:rPr>
          <w:color w:val="FFFFFF"/>
          <w:spacing w:val="-4"/>
          <w:sz w:val="18"/>
        </w:rPr>
        <w:t>9408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438149</wp:posOffset>
                </wp:positionH>
                <wp:positionV relativeFrom="paragraph">
                  <wp:posOffset>99717</wp:posOffset>
                </wp:positionV>
                <wp:extent cx="10763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1754pt;width:84.749993pt;height:.75pt;mso-position-horizontal-relative:page;mso-position-vertical-relative:paragraph;z-index:-15727616;mso-wrap-distance-left:0;mso-wrap-distance-right:0" id="docshape9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68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devon.okafor@example.com</w:t>
        </w:r>
      </w:hyperlink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438149</wp:posOffset>
                </wp:positionH>
                <wp:positionV relativeFrom="paragraph">
                  <wp:posOffset>99717</wp:posOffset>
                </wp:positionV>
                <wp:extent cx="107632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1754pt;width:84.749993pt;height:.75pt;mso-position-horizontal-relative:page;mso-position-vertical-relative:paragraph;z-index:-15727104;mso-wrap-distance-left:0;mso-wrap-distance-right:0" id="docshape10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before="191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linkedin.com/in/devonokafor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before="155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The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Juilliard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</w:t>
      </w:r>
    </w:p>
    <w:p>
      <w:pPr>
        <w:spacing w:line="261" w:lineRule="auto" w:before="33"/>
        <w:ind w:left="687" w:right="1558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March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2017 </w:t>
      </w:r>
      <w:r>
        <w:rPr>
          <w:color w:val="FFFFFF"/>
          <w:spacing w:val="-4"/>
          <w:w w:val="105"/>
          <w:sz w:val="18"/>
        </w:rPr>
        <w:t>BFA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in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Dance</w:t>
      </w:r>
    </w:p>
    <w:p>
      <w:pPr>
        <w:spacing w:line="278" w:lineRule="auto" w:before="194"/>
        <w:ind w:left="687" w:right="35" w:firstLine="0"/>
        <w:jc w:val="left"/>
        <w:rPr>
          <w:sz w:val="18"/>
        </w:rPr>
      </w:pPr>
      <w:r>
        <w:rPr>
          <w:color w:val="FFFFFF"/>
          <w:w w:val="105"/>
          <w:sz w:val="18"/>
        </w:rPr>
        <w:t>Forsythe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Improvisation </w:t>
      </w:r>
      <w:r>
        <w:rPr>
          <w:color w:val="FFFFFF"/>
          <w:sz w:val="18"/>
        </w:rPr>
        <w:t>Technologies workshop</w:t>
      </w:r>
    </w:p>
    <w:p>
      <w:pPr>
        <w:spacing w:line="192" w:lineRule="exact" w:before="0"/>
        <w:ind w:left="68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July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2017</w:t>
      </w:r>
    </w:p>
    <w:p>
      <w:pPr>
        <w:pStyle w:val="BodyText"/>
        <w:spacing w:before="6"/>
        <w:rPr>
          <w:sz w:val="18"/>
        </w:rPr>
      </w:pPr>
    </w:p>
    <w:p>
      <w:pPr>
        <w:spacing w:line="278" w:lineRule="auto" w:before="0"/>
        <w:ind w:left="68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Dance/USA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Institute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Leadership Training</w:t>
      </w:r>
    </w:p>
    <w:p>
      <w:pPr>
        <w:spacing w:line="192" w:lineRule="exact" w:before="0"/>
        <w:ind w:left="68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July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2022</w:t>
      </w:r>
    </w:p>
    <w:p>
      <w:pPr>
        <w:pStyle w:val="BodyText"/>
        <w:spacing w:before="94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156" w:after="0"/>
        <w:ind w:left="985" w:right="72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Contemporary,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Gaga,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Forsythe-</w:t>
      </w:r>
      <w:r>
        <w:rPr>
          <w:color w:val="FFFFFF"/>
          <w:w w:val="105"/>
          <w:sz w:val="18"/>
        </w:rPr>
        <w:t>based improvisation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61" w:lineRule="auto" w:before="90" w:after="0"/>
        <w:ind w:left="985" w:right="172" w:hanging="296"/>
        <w:jc w:val="left"/>
        <w:rPr>
          <w:sz w:val="18"/>
        </w:rPr>
      </w:pPr>
      <w:r>
        <w:rPr>
          <w:color w:val="FFFFFF"/>
          <w:w w:val="105"/>
          <w:sz w:val="18"/>
        </w:rPr>
        <w:t>Classical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ballet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(full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pointe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 </w:t>
      </w:r>
      <w:r>
        <w:rPr>
          <w:color w:val="FFFFFF"/>
          <w:spacing w:val="-2"/>
          <w:w w:val="105"/>
          <w:sz w:val="18"/>
        </w:rPr>
        <w:t>partnering)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103" w:after="0"/>
        <w:ind w:left="985" w:right="141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Choreography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devising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 </w:t>
      </w:r>
      <w:r>
        <w:rPr>
          <w:color w:val="FFFFFF"/>
          <w:w w:val="105"/>
          <w:sz w:val="18"/>
        </w:rPr>
        <w:t>ensembles of 4-20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75" w:after="0"/>
        <w:ind w:left="985" w:right="0" w:hanging="296"/>
        <w:jc w:val="left"/>
        <w:rPr>
          <w:sz w:val="18"/>
        </w:rPr>
      </w:pPr>
      <w:r>
        <w:rPr>
          <w:color w:val="FFFFFF"/>
          <w:sz w:val="18"/>
        </w:rPr>
        <w:t>Repertory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staging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restaging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123" w:after="0"/>
        <w:ind w:left="985" w:right="730" w:hanging="296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Company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coaching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mentorship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78" w:lineRule="auto" w:before="75" w:after="0"/>
        <w:ind w:left="985" w:right="823" w:hanging="296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Tour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management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and </w:t>
      </w:r>
      <w:r>
        <w:rPr>
          <w:color w:val="FFFFFF"/>
          <w:w w:val="105"/>
          <w:sz w:val="18"/>
        </w:rPr>
        <w:t>production logistics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61" w:lineRule="auto" w:before="90" w:after="0"/>
        <w:ind w:left="985" w:right="110" w:hanging="296"/>
        <w:jc w:val="left"/>
        <w:rPr>
          <w:sz w:val="18"/>
        </w:rPr>
      </w:pPr>
      <w:r>
        <w:rPr>
          <w:color w:val="FFFFFF"/>
          <w:w w:val="105"/>
          <w:sz w:val="18"/>
        </w:rPr>
        <w:t>Budget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planning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for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projects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up to $40,000</w:t>
      </w:r>
    </w:p>
    <w:p>
      <w:pPr>
        <w:pStyle w:val="Heading2"/>
        <w:spacing w:before="104"/>
      </w:pPr>
      <w:r>
        <w:rPr>
          <w:b w:val="0"/>
        </w:rPr>
        <w:br w:type="column"/>
      </w:r>
      <w:r>
        <w:rPr>
          <w:color w:val="040404"/>
        </w:rPr>
        <w:t>Professional</w:t>
      </w:r>
      <w:r>
        <w:rPr>
          <w:color w:val="040404"/>
          <w:spacing w:val="3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174"/>
        <w:ind w:left="594"/>
      </w:pPr>
      <w:r>
        <w:rPr>
          <w:spacing w:val="-2"/>
          <w:w w:val="105"/>
        </w:rPr>
        <w:t>Principal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Dancer,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Gulfwater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Modern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Dance Theater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Houston,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594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0" w:after="0"/>
        <w:ind w:left="1171" w:right="324" w:hanging="291"/>
        <w:jc w:val="left"/>
        <w:rPr>
          <w:sz w:val="16"/>
        </w:rPr>
      </w:pPr>
      <w:r>
        <w:rPr>
          <w:w w:val="105"/>
          <w:sz w:val="16"/>
        </w:rPr>
        <w:t>Lead roles in 11 of 14 mainstage programs over seven seasons, including evening-length works by Kyle Abraham and Aszure Barton.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217" w:val="left" w:leader="none"/>
        </w:tabs>
        <w:spacing w:line="273" w:lineRule="auto" w:before="91" w:after="0"/>
        <w:ind w:left="1217" w:right="606" w:hanging="338"/>
        <w:jc w:val="left"/>
        <w:rPr>
          <w:sz w:val="16"/>
        </w:rPr>
      </w:pPr>
      <w:r>
        <w:rPr>
          <w:w w:val="105"/>
          <w:sz w:val="16"/>
        </w:rPr>
        <w:t>Headlined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2023 European tour across six cities with 18 sold-out performances, contributing to the company's highest box-ofﬁce season on record.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90" w:after="0"/>
        <w:ind w:left="1171" w:right="600" w:hanging="291"/>
        <w:jc w:val="left"/>
        <w:rPr>
          <w:sz w:val="16"/>
        </w:rPr>
      </w:pPr>
      <w:r>
        <w:rPr>
          <w:w w:val="105"/>
          <w:sz w:val="16"/>
        </w:rPr>
        <w:t>Set and restaged repertory on the second company, leading three full restaging processes per season.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91" w:after="0"/>
        <w:ind w:left="1171" w:right="138" w:hanging="291"/>
        <w:jc w:val="left"/>
        <w:rPr>
          <w:sz w:val="16"/>
        </w:rPr>
      </w:pPr>
      <w:r>
        <w:rPr>
          <w:w w:val="105"/>
          <w:sz w:val="16"/>
        </w:rPr>
        <w:t>Mentor 8-10 company members per season through one-on-one coaching and career </w:t>
      </w:r>
      <w:r>
        <w:rPr>
          <w:spacing w:val="-2"/>
          <w:w w:val="105"/>
          <w:sz w:val="16"/>
        </w:rPr>
        <w:t>planning.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90" w:after="0"/>
        <w:ind w:left="1171" w:right="1227" w:hanging="291"/>
        <w:jc w:val="left"/>
        <w:rPr>
          <w:sz w:val="16"/>
        </w:rPr>
      </w:pPr>
      <w:r>
        <w:rPr>
          <w:w w:val="105"/>
          <w:sz w:val="16"/>
        </w:rPr>
        <w:t>Sit on the artistic advisory committee, weighing in on programming and commissioning decisions.</w:t>
      </w:r>
    </w:p>
    <w:p>
      <w:pPr>
        <w:pStyle w:val="BodyText"/>
        <w:spacing w:before="102"/>
      </w:pPr>
    </w:p>
    <w:p>
      <w:pPr>
        <w:pStyle w:val="BodyText"/>
        <w:ind w:left="594"/>
      </w:pPr>
      <w:r>
        <w:rPr>
          <w:spacing w:val="-2"/>
          <w:w w:val="105"/>
        </w:rPr>
        <w:t>Choreographer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(Commissioned),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Independent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National</w:t>
      </w:r>
    </w:p>
    <w:p>
      <w:pPr>
        <w:pStyle w:val="BodyText"/>
        <w:spacing w:before="41"/>
        <w:ind w:left="594"/>
      </w:pPr>
      <w:r>
        <w:rPr>
          <w:w w:val="105"/>
        </w:rPr>
        <w:t>August</w:t>
      </w:r>
      <w:r>
        <w:rPr>
          <w:spacing w:val="-3"/>
          <w:w w:val="105"/>
        </w:rPr>
        <w:t> </w:t>
      </w:r>
      <w:r>
        <w:rPr>
          <w:w w:val="105"/>
        </w:rPr>
        <w:t>2019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0" w:after="0"/>
        <w:ind w:left="1171" w:right="330" w:hanging="291"/>
        <w:jc w:val="left"/>
        <w:rPr>
          <w:sz w:val="16"/>
        </w:rPr>
      </w:pPr>
      <w:r>
        <w:rPr>
          <w:w w:val="105"/>
          <w:sz w:val="16"/>
        </w:rPr>
        <w:t>Commissioned to create ﬁve works for regional companies, including Joffrey Studio Company and Ballet Memphis.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90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Self-produced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evening-length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works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Houston,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combined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ticket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-4"/>
          <w:w w:val="105"/>
          <w:sz w:val="16"/>
        </w:rPr>
        <w:t> </w:t>
      </w:r>
      <w:r>
        <w:rPr>
          <w:spacing w:val="-5"/>
          <w:w w:val="105"/>
          <w:sz w:val="16"/>
        </w:rPr>
        <w:t>of</w:t>
      </w:r>
    </w:p>
    <w:p>
      <w:pPr>
        <w:pStyle w:val="BodyText"/>
        <w:spacing w:before="26"/>
        <w:ind w:left="1171"/>
      </w:pPr>
      <w:r>
        <w:rPr>
          <w:w w:val="105"/>
        </w:rPr>
        <w:t>$74,000</w:t>
      </w:r>
      <w:r>
        <w:rPr>
          <w:spacing w:val="-5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both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runs.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116" w:after="0"/>
        <w:ind w:left="1171" w:right="122" w:hanging="291"/>
        <w:jc w:val="left"/>
        <w:rPr>
          <w:sz w:val="16"/>
        </w:rPr>
      </w:pPr>
      <w:r>
        <w:rPr>
          <w:w w:val="105"/>
          <w:sz w:val="16"/>
        </w:rPr>
        <w:t>Selected as a 2022 NCCAkron resident choreographer, developing a 35-minute group work over a six-week residency.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91" w:after="0"/>
        <w:ind w:left="1171" w:right="355" w:hanging="291"/>
        <w:jc w:val="left"/>
        <w:rPr>
          <w:sz w:val="16"/>
        </w:rPr>
      </w:pPr>
      <w:r>
        <w:rPr>
          <w:w w:val="105"/>
          <w:sz w:val="16"/>
        </w:rPr>
        <w:t>Manage budgets up to $40,000 per project, including dancer pay, music licensing, and design fees.</w:t>
      </w:r>
    </w:p>
    <w:p>
      <w:pPr>
        <w:pStyle w:val="BodyText"/>
        <w:spacing w:before="101"/>
      </w:pPr>
    </w:p>
    <w:p>
      <w:pPr>
        <w:pStyle w:val="BodyText"/>
        <w:ind w:left="594"/>
      </w:pPr>
      <w:r>
        <w:rPr>
          <w:w w:val="105"/>
        </w:rPr>
        <w:t>Soloist,</w:t>
      </w:r>
      <w:r>
        <w:rPr>
          <w:spacing w:val="-10"/>
          <w:w w:val="105"/>
        </w:rPr>
        <w:t> </w:t>
      </w:r>
      <w:r>
        <w:rPr>
          <w:w w:val="105"/>
        </w:rPr>
        <w:t>Northern</w:t>
      </w:r>
      <w:r>
        <w:rPr>
          <w:spacing w:val="-10"/>
          <w:w w:val="105"/>
        </w:rPr>
        <w:t> </w:t>
      </w:r>
      <w:r>
        <w:rPr>
          <w:w w:val="105"/>
        </w:rPr>
        <w:t>Bridge</w:t>
      </w:r>
      <w:r>
        <w:rPr>
          <w:spacing w:val="-10"/>
          <w:w w:val="105"/>
        </w:rPr>
        <w:t> </w:t>
      </w:r>
      <w:r>
        <w:rPr>
          <w:w w:val="105"/>
        </w:rPr>
        <w:t>Dance</w:t>
      </w:r>
      <w:r>
        <w:rPr>
          <w:spacing w:val="-10"/>
          <w:w w:val="105"/>
        </w:rPr>
        <w:t> </w:t>
      </w:r>
      <w:r>
        <w:rPr>
          <w:w w:val="105"/>
        </w:rPr>
        <w:t>Co.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Minneapolis,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41"/>
        <w:ind w:left="594"/>
      </w:pP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2013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August</w:t>
      </w:r>
      <w:r>
        <w:rPr>
          <w:spacing w:val="-4"/>
          <w:w w:val="105"/>
        </w:rPr>
        <w:t> 2018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0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Promoted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corps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soloist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seasons;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promoted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soloist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2016.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117" w:after="0"/>
        <w:ind w:left="1171" w:right="616" w:hanging="291"/>
        <w:jc w:val="left"/>
        <w:rPr>
          <w:sz w:val="16"/>
        </w:rPr>
      </w:pPr>
      <w:r>
        <w:rPr>
          <w:w w:val="105"/>
          <w:sz w:val="16"/>
        </w:rPr>
        <w:t>Performed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featured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roles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works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William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Forsythe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Ohad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Naharin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under </w:t>
      </w:r>
      <w:r>
        <w:rPr>
          <w:spacing w:val="-2"/>
          <w:w w:val="105"/>
          <w:sz w:val="16"/>
        </w:rPr>
        <w:t>license.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90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Toured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company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U.S.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cities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Canadian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cities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ﬁve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seasons.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116" w:after="0"/>
        <w:ind w:left="1171" w:right="101" w:hanging="291"/>
        <w:jc w:val="left"/>
        <w:rPr>
          <w:sz w:val="16"/>
        </w:rPr>
      </w:pPr>
      <w:r>
        <w:rPr>
          <w:w w:val="105"/>
          <w:sz w:val="16"/>
        </w:rPr>
        <w:t>Served as rehearsal assistant for two principal choreographers, running clean-up calls for groups of 14 dancers.</w:t>
      </w:r>
    </w:p>
    <w:p>
      <w:pPr>
        <w:pStyle w:val="BodyText"/>
        <w:spacing w:before="101"/>
      </w:pPr>
    </w:p>
    <w:p>
      <w:pPr>
        <w:pStyle w:val="BodyText"/>
        <w:spacing w:before="1"/>
        <w:ind w:left="594"/>
      </w:pPr>
      <w:r>
        <w:rPr>
          <w:spacing w:val="-2"/>
          <w:w w:val="105"/>
        </w:rPr>
        <w:t>Company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Dancer,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Atelier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Mouvement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Lyon 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Lyon,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France</w:t>
      </w:r>
    </w:p>
    <w:p>
      <w:pPr>
        <w:pStyle w:val="BodyText"/>
        <w:spacing w:before="41"/>
        <w:ind w:left="594"/>
      </w:pPr>
      <w:r>
        <w:rPr>
          <w:w w:val="105"/>
        </w:rPr>
        <w:t>August</w:t>
      </w:r>
      <w:r>
        <w:rPr>
          <w:spacing w:val="-5"/>
          <w:w w:val="105"/>
        </w:rPr>
        <w:t> </w:t>
      </w:r>
      <w:r>
        <w:rPr>
          <w:w w:val="105"/>
        </w:rPr>
        <w:t>2010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February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51"/>
      </w:pP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1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Joined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one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non-European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hires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2010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season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cohort.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73" w:lineRule="auto" w:before="116" w:after="0"/>
        <w:ind w:left="1171" w:right="451" w:hanging="291"/>
        <w:jc w:val="left"/>
        <w:rPr>
          <w:sz w:val="16"/>
        </w:rPr>
      </w:pPr>
      <w:r>
        <w:rPr>
          <w:w w:val="105"/>
          <w:sz w:val="16"/>
        </w:rPr>
        <w:t>Danced in 9 productions across three seasons, including two co-productions with Maison de la Danse.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90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Performed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Avignon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Festival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2012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featured</w:t>
      </w:r>
      <w:r>
        <w:rPr>
          <w:spacing w:val="-6"/>
          <w:w w:val="105"/>
          <w:sz w:val="16"/>
        </w:rPr>
        <w:t> </w:t>
      </w:r>
      <w:r>
        <w:rPr>
          <w:spacing w:val="-4"/>
          <w:w w:val="105"/>
          <w:sz w:val="16"/>
        </w:rPr>
        <w:t>trio.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40" w:lineRule="auto" w:before="116" w:after="0"/>
        <w:ind w:left="1171" w:right="0" w:hanging="291"/>
        <w:jc w:val="left"/>
        <w:rPr>
          <w:sz w:val="16"/>
        </w:rPr>
      </w:pPr>
      <w:r>
        <w:rPr>
          <w:w w:val="105"/>
          <w:sz w:val="16"/>
        </w:rPr>
        <w:t>Coached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company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dancers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house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repertory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English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French.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0" w:left="0" w:right="141"/>
          <w:cols w:num="2" w:equalWidth="0">
            <w:col w:w="3671" w:space="384"/>
            <w:col w:w="7724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79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14144" id="docshape11" filled="true" fillcolor="#6a79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0" w:after="0"/>
        <w:ind w:left="985" w:right="0" w:hanging="296"/>
        <w:jc w:val="left"/>
        <w:rPr>
          <w:sz w:val="18"/>
        </w:rPr>
      </w:pPr>
      <w:r>
        <w:rPr>
          <w:color w:val="FFFFFF"/>
          <w:sz w:val="18"/>
        </w:rPr>
        <w:t>Conversational</w:t>
      </w:r>
      <w:r>
        <w:rPr>
          <w:color w:val="FFFFFF"/>
          <w:spacing w:val="24"/>
          <w:sz w:val="18"/>
        </w:rPr>
        <w:t> </w:t>
      </w:r>
      <w:r>
        <w:rPr>
          <w:color w:val="FFFFFF"/>
          <w:spacing w:val="-2"/>
          <w:sz w:val="18"/>
        </w:rPr>
        <w:t>French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numPicBullet w:numPicBulletId="1">
    <w:pict>
      <v:shape id="_x0000_i1076" type="#_x0000_t75" style="width:7.500000pt;height:7.500000pt" o:bullet="t">
        <v:imagedata r:id="rId2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5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1171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2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86" w:right="280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6"/>
      <w:ind w:left="687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171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evon.okafor@example.com" TargetMode="External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2026-06-19T13:54:56Z</dcterms:created>
  <dcterms:modified xsi:type="dcterms:W3CDTF">2026-06-19T13:54:56Z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