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047" w:right="0" w:firstLine="0"/>
        <w:jc w:val="left"/>
        <w:rPr>
          <w:sz w:val="78"/>
        </w:rPr>
      </w:pPr>
      <w:r>
        <w:rPr>
          <w:b/>
          <w:color w:val="FFFFFF"/>
          <w:spacing w:val="-15"/>
          <w:sz w:val="78"/>
        </w:rPr>
        <w:t>MAYA</w:t>
      </w:r>
      <w:r>
        <w:rPr>
          <w:b/>
          <w:color w:val="FFFFFF"/>
          <w:spacing w:val="-39"/>
          <w:sz w:val="78"/>
        </w:rPr>
        <w:t> </w:t>
      </w:r>
      <w:r>
        <w:rPr>
          <w:color w:val="FFFFFF"/>
          <w:spacing w:val="10"/>
          <w:sz w:val="78"/>
        </w:rPr>
        <w:t>OKONKWO</w:t>
      </w:r>
    </w:p>
    <w:p>
      <w:pPr>
        <w:pStyle w:val="BodyText"/>
        <w:spacing w:line="268" w:lineRule="auto" w:before="236"/>
        <w:ind w:left="3867"/>
      </w:pPr>
      <w:r>
        <w:rPr>
          <w:color w:val="FFFFFF"/>
          <w:w w:val="105"/>
        </w:rPr>
        <w:t>Licensed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Clinical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Worker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seven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hospital,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outpatient,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 crisis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settings.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mixed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caseloads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trauma,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mood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disorders,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clients while supervising MSW interns. Bilingual 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English and Spanish.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1"/>
        <w:spacing w:line="273" w:lineRule="auto" w:before="211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BodyText"/>
        <w:spacing w:line="108" w:lineRule="exact"/>
        <w:ind w:left="686"/>
      </w:pPr>
      <w:r>
        <w:rPr>
          <w:w w:val="105"/>
        </w:rPr>
        <w:t>(503)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0148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9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line="259" w:lineRule="auto" w:before="182"/>
        <w:ind w:left="35"/>
      </w:pPr>
      <w:r>
        <w:rPr>
          <w:w w:val="105"/>
        </w:rPr>
        <w:t>LICENSED CLINICAL</w:t>
      </w:r>
      <w:r>
        <w:rPr>
          <w:spacing w:val="-2"/>
          <w:w w:val="105"/>
        </w:rPr>
        <w:t> </w:t>
      </w:r>
      <w:r>
        <w:rPr>
          <w:w w:val="105"/>
        </w:rPr>
        <w:t>SOCIAL</w:t>
      </w:r>
      <w:r>
        <w:rPr>
          <w:spacing w:val="-2"/>
          <w:w w:val="105"/>
        </w:rPr>
        <w:t> </w:t>
      </w:r>
      <w:r>
        <w:rPr>
          <w:w w:val="105"/>
        </w:rPr>
        <w:t>WORKER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CASCADE BEHAVIORAL</w:t>
      </w:r>
      <w:r>
        <w:rPr>
          <w:spacing w:val="-2"/>
          <w:w w:val="105"/>
        </w:rPr>
        <w:t> </w:t>
      </w:r>
      <w:r>
        <w:rPr>
          <w:w w:val="105"/>
        </w:rPr>
        <w:t>HEALTH PARTNERS, PORTLAND, OR</w:t>
      </w:r>
    </w:p>
    <w:p>
      <w:pPr>
        <w:pStyle w:val="BodyText"/>
        <w:spacing w:before="1"/>
        <w:ind w:left="35"/>
      </w:pPr>
      <w:r>
        <w:rPr/>
        <w:t>FEBRUARY</w:t>
      </w:r>
      <w:r>
        <w:rPr>
          <w:spacing w:val="10"/>
        </w:rPr>
        <w:t> </w:t>
      </w:r>
      <w:r>
        <w:rPr/>
        <w:t>2021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007" w:space="1564"/>
            <w:col w:w="7216"/>
          </w:cols>
        </w:sectPr>
      </w:pPr>
    </w:p>
    <w:p>
      <w:pPr>
        <w:pStyle w:val="BodyText"/>
        <w:spacing w:before="180"/>
      </w:pPr>
    </w:p>
    <w:p>
      <w:pPr>
        <w:pStyle w:val="BodyText"/>
        <w:spacing w:line="278" w:lineRule="auto"/>
        <w:ind w:left="686" w:right="445"/>
      </w:pPr>
      <w:hyperlink r:id="rId5">
        <w:r>
          <w:rPr>
            <w:spacing w:val="-2"/>
          </w:rPr>
          <w:t>m.okonkwo@example.co</w:t>
        </w:r>
      </w:hyperlink>
      <w:r>
        <w:rPr>
          <w:spacing w:val="4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93"/>
      </w:pPr>
    </w:p>
    <w:p>
      <w:pPr>
        <w:pStyle w:val="BodyText"/>
        <w:spacing w:line="626" w:lineRule="auto"/>
        <w:ind w:left="686"/>
      </w:pPr>
      <w:r>
        <w:rPr>
          <w:spacing w:val="-2"/>
        </w:rPr>
        <w:t>linkedin.com/in/mayaokonkwo</w:t>
      </w:r>
      <w:r>
        <w:rPr>
          <w:w w:val="105"/>
        </w:rPr>
        <w:t> LCSW Portland, OR</w:t>
      </w:r>
    </w:p>
    <w:p>
      <w:pPr>
        <w:pStyle w:val="BodyText"/>
        <w:spacing w:before="36"/>
      </w:pPr>
    </w:p>
    <w:p>
      <w:pPr>
        <w:pStyle w:val="Heading1"/>
        <w:spacing w:before="1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88" w:val="left" w:leader="none"/>
        </w:tabs>
        <w:spacing w:line="189" w:lineRule="auto" w:before="51" w:after="0"/>
        <w:ind w:left="388" w:right="161" w:hanging="353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caseload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42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outpatient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diagnoses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ranging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 PTSD to bipolar II; reduced average no-show rate from 22% to 9% over 14</w:t>
      </w:r>
    </w:p>
    <w:p>
      <w:pPr>
        <w:pStyle w:val="BodyText"/>
        <w:spacing w:before="26"/>
        <w:ind w:left="388"/>
      </w:pPr>
      <w:r>
        <w:rPr>
          <w:w w:val="105"/>
        </w:rPr>
        <w:t>months</w:t>
      </w:r>
      <w:r>
        <w:rPr>
          <w:spacing w:val="20"/>
          <w:w w:val="105"/>
        </w:rPr>
        <w:t> </w:t>
      </w:r>
      <w:r>
        <w:rPr>
          <w:w w:val="105"/>
        </w:rPr>
        <w:t>by</w:t>
      </w:r>
      <w:r>
        <w:rPr>
          <w:spacing w:val="20"/>
          <w:w w:val="105"/>
        </w:rPr>
        <w:t> </w:t>
      </w:r>
      <w:r>
        <w:rPr>
          <w:w w:val="105"/>
        </w:rPr>
        <w:t>introducing</w:t>
      </w:r>
      <w:r>
        <w:rPr>
          <w:spacing w:val="20"/>
          <w:w w:val="105"/>
        </w:rPr>
        <w:t> </w:t>
      </w:r>
      <w:r>
        <w:rPr>
          <w:w w:val="105"/>
        </w:rPr>
        <w:t>reminder</w:t>
      </w:r>
      <w:r>
        <w:rPr>
          <w:spacing w:val="20"/>
          <w:w w:val="105"/>
        </w:rPr>
        <w:t> </w:t>
      </w:r>
      <w:r>
        <w:rPr>
          <w:w w:val="105"/>
        </w:rPr>
        <w:t>calls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warm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handoffs.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88" w:val="left" w:leader="none"/>
        </w:tabs>
        <w:spacing w:line="189" w:lineRule="auto" w:before="87" w:after="0"/>
        <w:ind w:left="388" w:right="467" w:hanging="353"/>
        <w:jc w:val="left"/>
        <w:rPr>
          <w:sz w:val="18"/>
        </w:rPr>
      </w:pPr>
      <w:r>
        <w:rPr>
          <w:w w:val="105"/>
          <w:sz w:val="18"/>
        </w:rPr>
        <w:t>Lead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 DBT skills group of 8 to 10 adults; about three-quarters of graduates met treatment goals within 6 months per PHQ-9 and GAD-7</w:t>
      </w:r>
    </w:p>
    <w:p>
      <w:pPr>
        <w:pStyle w:val="BodyText"/>
        <w:spacing w:before="41"/>
        <w:ind w:left="388"/>
      </w:pPr>
      <w:r>
        <w:rPr>
          <w:spacing w:val="-2"/>
          <w:w w:val="105"/>
        </w:rPr>
        <w:t>tracking.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87" w:after="0"/>
        <w:ind w:left="333" w:right="480" w:hanging="298"/>
        <w:jc w:val="left"/>
        <w:rPr>
          <w:sz w:val="18"/>
        </w:rPr>
      </w:pPr>
      <w:r>
        <w:rPr>
          <w:w w:val="105"/>
          <w:sz w:val="18"/>
        </w:rPr>
        <w:t>Supervise two second-year MSW interns toward LCSW licensure hours, including weekly case consultation and chart review.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201" w:lineRule="auto" w:before="83" w:after="0"/>
        <w:ind w:left="333" w:right="452" w:hanging="298"/>
        <w:jc w:val="left"/>
        <w:rPr>
          <w:sz w:val="18"/>
        </w:rPr>
      </w:pPr>
      <w:r>
        <w:rPr>
          <w:w w:val="105"/>
          <w:sz w:val="18"/>
        </w:rPr>
        <w:t>Co-developed sliding-scale fee policy that expanded uninsured access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while keeping clinic margin within budget.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3253" w:space="560"/>
            <w:col w:w="6974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2" w:after="0"/>
        <w:ind w:left="537" w:right="206" w:hanging="298"/>
        <w:jc w:val="left"/>
        <w:rPr>
          <w:position w:val="-4"/>
          <w:sz w:val="31"/>
        </w:rPr>
      </w:pPr>
      <w:r>
        <w:rPr>
          <w:w w:val="105"/>
          <w:sz w:val="18"/>
        </w:rPr>
        <w:t>DBT and CBT individual </w:t>
      </w:r>
      <w:r>
        <w:rPr>
          <w:spacing w:val="-2"/>
          <w:w w:val="105"/>
          <w:sz w:val="18"/>
        </w:rPr>
        <w:t>therapy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38" w:hanging="298"/>
        <w:jc w:val="left"/>
        <w:rPr>
          <w:position w:val="-4"/>
          <w:sz w:val="31"/>
        </w:rPr>
      </w:pPr>
      <w:r>
        <w:rPr>
          <w:spacing w:val="-2"/>
          <w:sz w:val="18"/>
        </w:rPr>
        <w:t>Trauma-informed </w:t>
      </w:r>
      <w:r>
        <w:rPr>
          <w:sz w:val="18"/>
        </w:rPr>
        <w:t>assessment (PCL-5, ACE)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178" w:hanging="298"/>
        <w:jc w:val="left"/>
        <w:rPr>
          <w:position w:val="-4"/>
          <w:sz w:val="31"/>
        </w:rPr>
      </w:pPr>
      <w:r>
        <w:rPr>
          <w:w w:val="105"/>
          <w:sz w:val="18"/>
        </w:rPr>
        <w:t>Crisis de-escalation and safety planning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151" w:hanging="298"/>
        <w:jc w:val="left"/>
        <w:rPr>
          <w:position w:val="-4"/>
          <w:sz w:val="31"/>
        </w:rPr>
      </w:pPr>
      <w:r>
        <w:rPr>
          <w:w w:val="105"/>
          <w:sz w:val="18"/>
        </w:rPr>
        <w:t>Epic and SimplePractice </w:t>
      </w:r>
      <w:r>
        <w:rPr>
          <w:spacing w:val="-4"/>
          <w:w w:val="105"/>
          <w:sz w:val="18"/>
        </w:rPr>
        <w:t>EHR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59" w:after="0"/>
        <w:ind w:left="536" w:right="0" w:hanging="296"/>
        <w:jc w:val="left"/>
        <w:rPr>
          <w:position w:val="-4"/>
          <w:sz w:val="31"/>
        </w:rPr>
      </w:pPr>
      <w:r>
        <w:rPr>
          <w:sz w:val="18"/>
        </w:rPr>
        <w:t>MSW</w:t>
      </w:r>
      <w:r>
        <w:rPr>
          <w:spacing w:val="23"/>
          <w:sz w:val="18"/>
        </w:rPr>
        <w:t> </w:t>
      </w:r>
      <w:r>
        <w:rPr>
          <w:sz w:val="18"/>
        </w:rPr>
        <w:t>intern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supervision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30" w:after="0"/>
        <w:ind w:left="537" w:right="40" w:hanging="298"/>
        <w:jc w:val="left"/>
        <w:rPr>
          <w:position w:val="-4"/>
          <w:sz w:val="31"/>
        </w:rPr>
      </w:pPr>
      <w:r>
        <w:rPr>
          <w:w w:val="105"/>
          <w:sz w:val="18"/>
        </w:rPr>
        <w:t>Spanish-language clinical </w:t>
      </w:r>
      <w:r>
        <w:rPr>
          <w:spacing w:val="-2"/>
          <w:w w:val="105"/>
          <w:sz w:val="18"/>
        </w:rPr>
        <w:t>interviewing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79" w:after="0"/>
        <w:ind w:left="537" w:right="196" w:hanging="298"/>
        <w:jc w:val="left"/>
        <w:rPr>
          <w:position w:val="-2"/>
          <w:sz w:val="31"/>
        </w:rPr>
      </w:pPr>
      <w:r>
        <w:rPr>
          <w:w w:val="105"/>
          <w:sz w:val="18"/>
        </w:rPr>
        <w:t>Discharge planning and care coordination</w:t>
      </w:r>
    </w:p>
    <w:p>
      <w:pPr>
        <w:pStyle w:val="BodyText"/>
        <w:spacing w:before="53"/>
      </w:pPr>
      <w:r>
        <w:rPr/>
        <w:br w:type="column"/>
      </w:r>
      <w:r>
        <w:rPr/>
      </w:r>
    </w:p>
    <w:p>
      <w:pPr>
        <w:pStyle w:val="BodyText"/>
        <w:ind w:left="240"/>
      </w:pPr>
      <w:r>
        <w:rPr>
          <w:w w:val="105"/>
        </w:rPr>
        <w:t>MEDICAL</w:t>
      </w:r>
      <w:r>
        <w:rPr>
          <w:spacing w:val="-2"/>
          <w:w w:val="105"/>
        </w:rPr>
        <w:t> </w:t>
      </w:r>
      <w:r>
        <w:rPr>
          <w:w w:val="105"/>
        </w:rPr>
        <w:t>SOCIAL</w:t>
      </w:r>
      <w:r>
        <w:rPr>
          <w:spacing w:val="-1"/>
          <w:w w:val="105"/>
        </w:rPr>
        <w:t> </w:t>
      </w:r>
      <w:r>
        <w:rPr>
          <w:w w:val="105"/>
        </w:rPr>
        <w:t>WORKER</w:t>
      </w:r>
      <w:r>
        <w:rPr>
          <w:spacing w:val="6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RIVERBEND</w:t>
      </w:r>
      <w:r>
        <w:rPr>
          <w:spacing w:val="4"/>
          <w:w w:val="105"/>
        </w:rPr>
        <w:t> </w:t>
      </w:r>
      <w:r>
        <w:rPr>
          <w:w w:val="105"/>
        </w:rPr>
        <w:t>REGIONAL</w:t>
      </w:r>
      <w:r>
        <w:rPr>
          <w:spacing w:val="-1"/>
          <w:w w:val="105"/>
        </w:rPr>
        <w:t> </w:t>
      </w:r>
      <w:r>
        <w:rPr>
          <w:w w:val="105"/>
        </w:rPr>
        <w:t>HOSPITAL,</w:t>
      </w:r>
      <w:r>
        <w:rPr>
          <w:spacing w:val="6"/>
          <w:w w:val="105"/>
        </w:rPr>
        <w:t> </w:t>
      </w:r>
      <w:r>
        <w:rPr>
          <w:w w:val="105"/>
        </w:rPr>
        <w:t>SALEM,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16"/>
        <w:ind w:left="240"/>
      </w:pPr>
      <w:r>
        <w:rPr/>
        <w:t>JUNE</w:t>
      </w:r>
      <w:r>
        <w:rPr>
          <w:spacing w:val="19"/>
        </w:rPr>
        <w:t> </w:t>
      </w:r>
      <w:r>
        <w:rPr/>
        <w:t>2018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JANUARY</w:t>
      </w:r>
      <w:r>
        <w:rPr>
          <w:spacing w:val="19"/>
        </w:rPr>
        <w:t> </w:t>
      </w:r>
      <w:r>
        <w:rPr>
          <w:spacing w:val="-4"/>
        </w:rPr>
        <w:t>2021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834" w:val="left" w:leader="none"/>
        </w:tabs>
        <w:spacing w:line="189" w:lineRule="auto" w:before="192" w:after="0"/>
        <w:ind w:left="834" w:right="147" w:hanging="353"/>
        <w:jc w:val="left"/>
        <w:rPr>
          <w:sz w:val="18"/>
        </w:rPr>
      </w:pPr>
      <w:r>
        <w:rPr>
          <w:w w:val="105"/>
          <w:sz w:val="18"/>
        </w:rPr>
        <w:t>Completed 12 to 18 psychosocial assessments per week across med-surg 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oncology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floors,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coordinating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discharge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managers</w:t>
      </w:r>
    </w:p>
    <w:p>
      <w:pPr>
        <w:pStyle w:val="BodyText"/>
        <w:spacing w:before="26"/>
        <w:ind w:left="834"/>
      </w:pP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family.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201" w:lineRule="auto" w:before="74" w:after="0"/>
        <w:ind w:left="779" w:right="690" w:hanging="298"/>
        <w:jc w:val="left"/>
        <w:rPr>
          <w:sz w:val="18"/>
        </w:rPr>
      </w:pPr>
      <w:r>
        <w:rPr>
          <w:w w:val="105"/>
          <w:sz w:val="18"/>
        </w:rPr>
        <w:t>Connected 240+ patients annually to SNF, hospice, and home health services; documented in Epic within 24 hours of consult.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94" w:after="0"/>
        <w:ind w:left="779" w:right="385" w:hanging="298"/>
        <w:jc w:val="left"/>
        <w:rPr>
          <w:sz w:val="18"/>
        </w:rPr>
      </w:pPr>
      <w:r>
        <w:rPr>
          <w:w w:val="105"/>
          <w:sz w:val="18"/>
        </w:rPr>
        <w:t>Served on hospital ethics committee, advising on three end-of-life cases involving disputed advance directives.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201" w:lineRule="auto" w:before="83" w:after="0"/>
        <w:ind w:left="779" w:right="695" w:hanging="298"/>
        <w:jc w:val="left"/>
        <w:rPr>
          <w:sz w:val="18"/>
        </w:rPr>
      </w:pPr>
      <w:r>
        <w:rPr>
          <w:w w:val="105"/>
          <w:sz w:val="18"/>
        </w:rPr>
        <w:t>Trained nursing staff on identifying signs of elder abuse, leading to a noticeable uptick in APS referrals from inpatient units.</w:t>
      </w:r>
    </w:p>
    <w:p>
      <w:pPr>
        <w:pStyle w:val="BodyText"/>
        <w:spacing w:before="2"/>
      </w:pPr>
    </w:p>
    <w:p>
      <w:pPr>
        <w:pStyle w:val="Heading1"/>
        <w:spacing w:line="269" w:lineRule="exact"/>
        <w:ind w:left="240"/>
      </w:pPr>
      <w:r>
        <w:rPr>
          <w:color w:val="45818F"/>
          <w:spacing w:val="-2"/>
        </w:rPr>
        <w:t>EDUCATION</w:t>
      </w:r>
    </w:p>
    <w:p>
      <w:pPr>
        <w:pStyle w:val="Heading1"/>
        <w:spacing w:after="0" w:line="269" w:lineRule="exact"/>
        <w:sectPr>
          <w:type w:val="continuous"/>
          <w:pgSz w:w="11920" w:h="16860"/>
          <w:pgMar w:top="880" w:bottom="280" w:left="708" w:right="425"/>
          <w:cols w:num="2" w:equalWidth="0">
            <w:col w:w="2819" w:space="548"/>
            <w:col w:w="7420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51" w:after="0"/>
        <w:ind w:left="537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4864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486400">
                                <a:moveTo>
                                  <a:pt x="1743062" y="5310175"/>
                                </a:moveTo>
                                <a:lnTo>
                                  <a:pt x="1737791" y="5267350"/>
                                </a:lnTo>
                                <a:lnTo>
                                  <a:pt x="1722259" y="5227117"/>
                                </a:lnTo>
                                <a:lnTo>
                                  <a:pt x="1697431" y="5191849"/>
                                </a:lnTo>
                                <a:lnTo>
                                  <a:pt x="1664754" y="5163667"/>
                                </a:lnTo>
                                <a:lnTo>
                                  <a:pt x="1626209" y="5144262"/>
                                </a:lnTo>
                                <a:lnTo>
                                  <a:pt x="1584121" y="5134813"/>
                                </a:lnTo>
                                <a:lnTo>
                                  <a:pt x="1566849" y="5133962"/>
                                </a:lnTo>
                                <a:lnTo>
                                  <a:pt x="0" y="5133962"/>
                                </a:lnTo>
                                <a:lnTo>
                                  <a:pt x="0" y="5486387"/>
                                </a:lnTo>
                                <a:lnTo>
                                  <a:pt x="1566849" y="5486387"/>
                                </a:lnTo>
                                <a:lnTo>
                                  <a:pt x="1609686" y="5481104"/>
                                </a:lnTo>
                                <a:lnTo>
                                  <a:pt x="1649920" y="5465584"/>
                                </a:lnTo>
                                <a:lnTo>
                                  <a:pt x="1685188" y="5440756"/>
                                </a:lnTo>
                                <a:lnTo>
                                  <a:pt x="1713369" y="5408079"/>
                                </a:lnTo>
                                <a:lnTo>
                                  <a:pt x="1732775" y="5369534"/>
                                </a:lnTo>
                                <a:lnTo>
                                  <a:pt x="1742224" y="5327447"/>
                                </a:lnTo>
                                <a:lnTo>
                                  <a:pt x="1743062" y="5310175"/>
                                </a:lnTo>
                                <a:close/>
                              </a:path>
                              <a:path w="7568565" h="5486400">
                                <a:moveTo>
                                  <a:pt x="2352586" y="3112770"/>
                                </a:moveTo>
                                <a:lnTo>
                                  <a:pt x="2348674" y="3073019"/>
                                </a:lnTo>
                                <a:lnTo>
                                  <a:pt x="2338971" y="3034271"/>
                                </a:lnTo>
                                <a:lnTo>
                                  <a:pt x="2323681" y="2997377"/>
                                </a:lnTo>
                                <a:lnTo>
                                  <a:pt x="2303145" y="2963113"/>
                                </a:lnTo>
                                <a:lnTo>
                                  <a:pt x="2277808" y="2932252"/>
                                </a:lnTo>
                                <a:lnTo>
                                  <a:pt x="2248217" y="2905417"/>
                                </a:lnTo>
                                <a:lnTo>
                                  <a:pt x="2215007" y="2883230"/>
                                </a:lnTo>
                                <a:lnTo>
                                  <a:pt x="2178901" y="2866161"/>
                                </a:lnTo>
                                <a:lnTo>
                                  <a:pt x="2140686" y="2854566"/>
                                </a:lnTo>
                                <a:lnTo>
                                  <a:pt x="2101176" y="2848699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90887"/>
                                </a:lnTo>
                                <a:lnTo>
                                  <a:pt x="2087867" y="3390811"/>
                                </a:lnTo>
                                <a:lnTo>
                                  <a:pt x="2127618" y="3386899"/>
                                </a:lnTo>
                                <a:lnTo>
                                  <a:pt x="2166366" y="3377196"/>
                                </a:lnTo>
                                <a:lnTo>
                                  <a:pt x="2203259" y="3361906"/>
                                </a:lnTo>
                                <a:lnTo>
                                  <a:pt x="2237524" y="3341370"/>
                                </a:lnTo>
                                <a:lnTo>
                                  <a:pt x="2268385" y="3316033"/>
                                </a:lnTo>
                                <a:lnTo>
                                  <a:pt x="2295207" y="3286442"/>
                                </a:lnTo>
                                <a:lnTo>
                                  <a:pt x="2317407" y="3253232"/>
                                </a:lnTo>
                                <a:lnTo>
                                  <a:pt x="2334476" y="3217126"/>
                                </a:lnTo>
                                <a:lnTo>
                                  <a:pt x="2346071" y="3178911"/>
                                </a:lnTo>
                                <a:lnTo>
                                  <a:pt x="2351938" y="3139402"/>
                                </a:lnTo>
                                <a:lnTo>
                                  <a:pt x="2352586" y="3126092"/>
                                </a:lnTo>
                                <a:lnTo>
                                  <a:pt x="2352586" y="3112770"/>
                                </a:lnTo>
                                <a:close/>
                              </a:path>
                              <a:path w="7568565" h="54864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623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433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38174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714874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640" id="docshape3" coordorigin="0,0" coordsize="11919,8640" path="m315,0l0,0,0,4080,315,4080,315,0xm2745,8362l2745,8349,2744,8335,2742,8322,2740,8308,2737,8295,2733,8282,2729,8269,2724,8256,2718,8244,2712,8232,2706,8220,2698,8208,2690,8197,2682,8186,2673,8176,2664,8166,2654,8157,2644,8148,2633,8140,2622,8132,2610,8124,2598,8118,2586,8112,2574,8106,2561,8101,2548,8097,2535,8093,2522,8090,2508,8088,2495,8086,2481,8085,2467,8085,0,8085,0,8640,2467,8640,2481,8640,2495,8639,2508,8637,2522,8635,2535,8632,2548,8628,2561,8624,2574,8619,2586,8613,2598,8607,2610,8601,2622,8593,2633,8585,2644,8577,2654,8568,2664,8559,2673,8549,2682,8539,2690,8528,2698,8517,2706,8505,2712,8493,2718,8481,2724,8469,2729,8456,2733,8443,2737,8430,2740,8417,2742,8403,2744,8390,2745,8376,2745,8362xm3705,4902l3704,4881,3702,4860,3699,4839,3695,4819,3690,4798,3683,4778,3676,4759,3668,4739,3659,4720,3649,4702,3639,4684,3627,4666,3615,4649,3601,4633,3587,4618,3572,4603,3557,4589,3541,4575,3524,4563,3506,4551,3488,4541,3470,4531,3451,4522,3431,4514,3412,4507,3392,4500,3371,4495,3351,4491,3330,4488,3309,4486,3288,4485,0,4485,0,5340,3288,5340,3309,5339,3330,5337,3351,5334,3371,5330,3392,5325,3412,5318,3431,5311,3451,5303,3470,5294,3488,5284,3506,5274,3524,5262,3541,5250,3557,5236,3572,5222,3587,5207,3601,5192,3615,5176,3627,5159,3639,5141,3649,5123,3659,5105,3668,5086,3676,5066,3683,5047,3690,5027,3695,5006,3699,4986,3702,4965,3704,4944,3705,4923,3705,4902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610;width:261;height:255" type="#_x0000_t75" id="docshape5" stroked="false">
                  <v:imagedata r:id="rId6" o:title=""/>
                </v:shape>
                <v:shape style="position:absolute;left:945;top:6210;width:261;height:300" type="#_x0000_t75" id="docshape6" stroked="false">
                  <v:imagedata r:id="rId7" o:title=""/>
                </v:shape>
                <v:shape style="position:absolute;left:945;top:6900;width:261;height:226" type="#_x0000_t75" id="docshape7" stroked="false">
                  <v:imagedata r:id="rId8" o:title=""/>
                </v:shape>
                <v:shape style="position:absolute;left:945;top:7425;width:261;height:263" type="#_x0000_t75" id="docshape8" stroked="false">
                  <v:imagedata r:id="rId9" o:title=""/>
                </v:shape>
                <v:shape style="position:absolute;left:660;top:495;width:3090;height:30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Mandated reporting and APS protocols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17" w:after="0"/>
        <w:ind w:left="536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MSW,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Concentration,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Portland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9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8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9"/>
          <w:w w:val="105"/>
          <w:sz w:val="18"/>
        </w:rPr>
        <w:t> </w:t>
      </w:r>
      <w:r>
        <w:rPr>
          <w:spacing w:val="-4"/>
          <w:w w:val="105"/>
          <w:sz w:val="18"/>
        </w:rPr>
        <w:t>2018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79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BA,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Psychology,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Oregon</w:t>
      </w:r>
      <w:r>
        <w:rPr>
          <w:spacing w:val="9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9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p>
      <w:pPr>
        <w:pStyle w:val="BodyText"/>
        <w:spacing w:before="153"/>
        <w:ind w:left="482"/>
      </w:pPr>
      <w:r>
        <w:rPr>
          <w:w w:val="105"/>
        </w:rPr>
        <w:t>LCSW,</w:t>
      </w:r>
      <w:r>
        <w:rPr>
          <w:spacing w:val="10"/>
          <w:w w:val="105"/>
        </w:rPr>
        <w:t> </w:t>
      </w:r>
      <w:r>
        <w:rPr>
          <w:w w:val="105"/>
        </w:rPr>
        <w:t>Oregon</w:t>
      </w:r>
      <w:r>
        <w:rPr>
          <w:spacing w:val="10"/>
          <w:w w:val="105"/>
        </w:rPr>
        <w:t> </w:t>
      </w:r>
      <w:r>
        <w:rPr>
          <w:w w:val="105"/>
        </w:rPr>
        <w:t>Board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Licensed</w:t>
      </w:r>
      <w:r>
        <w:rPr>
          <w:spacing w:val="10"/>
          <w:w w:val="105"/>
        </w:rPr>
        <w:t> </w:t>
      </w:r>
      <w:r>
        <w:rPr>
          <w:w w:val="105"/>
        </w:rPr>
        <w:t>Social</w:t>
      </w:r>
      <w:r>
        <w:rPr>
          <w:spacing w:val="10"/>
          <w:w w:val="105"/>
        </w:rPr>
        <w:t> </w:t>
      </w:r>
      <w:r>
        <w:rPr>
          <w:w w:val="105"/>
        </w:rPr>
        <w:t>Workers,</w:t>
      </w:r>
      <w:r>
        <w:rPr>
          <w:spacing w:val="10"/>
          <w:w w:val="105"/>
        </w:rPr>
        <w:t> </w:t>
      </w:r>
      <w:r>
        <w:rPr>
          <w:w w:val="105"/>
        </w:rPr>
        <w:t>License</w:t>
      </w:r>
      <w:r>
        <w:rPr>
          <w:spacing w:val="10"/>
          <w:w w:val="105"/>
        </w:rPr>
        <w:t> </w:t>
      </w:r>
      <w:r>
        <w:rPr>
          <w:w w:val="105"/>
        </w:rPr>
        <w:t>#L-</w:t>
      </w:r>
      <w:r>
        <w:rPr>
          <w:spacing w:val="-2"/>
          <w:w w:val="105"/>
        </w:rPr>
        <w:t>08842</w:t>
      </w:r>
    </w:p>
    <w:sectPr>
      <w:type w:val="continuous"/>
      <w:pgSz w:w="11920" w:h="16860"/>
      <w:pgMar w:top="880" w:bottom="280" w:left="708" w:right="425"/>
      <w:cols w:num="2" w:equalWidth="0">
        <w:col w:w="2681" w:space="686"/>
        <w:col w:w="7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0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3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okonkwo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2026-06-18T15:23:14Z</dcterms:created>
  <dcterms:modified xsi:type="dcterms:W3CDTF">2026-06-18T15:23:14Z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2026-06-18T00:00:00Z</vt:filetime>
  </property>
  <property fmtid="{D5CDD505-2E9C-101B-9397-08002B2CF9AE}" pid="5" name="Producer">
    <vt:lpwstr>Skia/PDF m121</vt:lpwstr>
  </property>
</Properties>
</file>