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4" w:lineRule="exact" w:before="0"/>
        <w:ind w:left="448" w:right="0" w:firstLine="0"/>
        <w:jc w:val="left"/>
        <w:rPr>
          <w:sz w:val="74"/>
        </w:rPr>
      </w:pPr>
      <w:r>
        <w:rPr>
          <w:b/>
          <w:color w:val="FFFFFF"/>
          <w:spacing w:val="11"/>
          <w:sz w:val="74"/>
        </w:rPr>
        <w:t>Donna</w:t>
      </w:r>
      <w:r>
        <w:rPr>
          <w:b/>
          <w:color w:val="FFFFFF"/>
          <w:spacing w:val="32"/>
          <w:sz w:val="74"/>
        </w:rPr>
        <w:t> </w:t>
      </w:r>
      <w:r>
        <w:rPr>
          <w:color w:val="FFFFFF"/>
          <w:spacing w:val="10"/>
          <w:sz w:val="74"/>
        </w:rPr>
        <w:t>Rodriguez</w:t>
      </w:r>
    </w:p>
    <w:p>
      <w:pPr>
        <w:pStyle w:val="Heading1"/>
        <w:spacing w:before="207"/>
        <w:ind w:left="448"/>
      </w:pPr>
      <w:r>
        <w:rPr>
          <w:color w:val="FFFFFF"/>
        </w:rPr>
        <w:t>Hr</w:t>
      </w:r>
      <w:r>
        <w:rPr>
          <w:color w:val="FFFFFF"/>
          <w:spacing w:val="13"/>
        </w:rPr>
        <w:t> </w:t>
      </w:r>
      <w:r>
        <w:rPr>
          <w:color w:val="FFFFFF"/>
          <w:spacing w:val="-2"/>
        </w:rPr>
        <w:t>Generalist</w:t>
      </w:r>
    </w:p>
    <w:p>
      <w:pPr>
        <w:spacing w:line="273" w:lineRule="auto" w:before="178"/>
        <w:ind w:left="448" w:right="0" w:firstLine="0"/>
        <w:jc w:val="left"/>
        <w:rPr>
          <w:sz w:val="16"/>
        </w:rPr>
      </w:pPr>
      <w:r>
        <w:rPr>
          <w:color w:val="FFFFFF"/>
          <w:w w:val="105"/>
          <w:sz w:val="16"/>
        </w:rPr>
        <w:t>HR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Generalist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6+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supporting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employee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populations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250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to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900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across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tech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light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manufacturing.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Owns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the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full employee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lifecycle: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onboarding,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benefits,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ER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cases,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performance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cycles,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compliance.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Known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for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closing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ER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intakes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within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five business days and rewriting handbooks that managers actually read.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640" w:bottom="280" w:left="425" w:right="708"/>
        </w:sectPr>
      </w:pPr>
    </w:p>
    <w:p>
      <w:pPr>
        <w:pStyle w:val="Heading1"/>
        <w:spacing w:before="65"/>
        <w:jc w:val="center"/>
      </w:pPr>
      <w:r>
        <w:rPr>
          <w:color w:val="0C5394"/>
        </w:rPr>
        <w:t>CONTACT</w:t>
      </w:r>
      <w:r>
        <w:rPr>
          <w:color w:val="0C5394"/>
          <w:spacing w:val="26"/>
        </w:rPr>
        <w:t> </w:t>
      </w:r>
      <w:r>
        <w:rPr>
          <w:color w:val="0C5394"/>
          <w:spacing w:val="-2"/>
        </w:rPr>
        <w:t>INFORMATION</w:t>
      </w:r>
    </w:p>
    <w:p>
      <w:pPr>
        <w:pStyle w:val="BodyText"/>
        <w:spacing w:before="147"/>
        <w:rPr>
          <w:b/>
          <w:sz w:val="22"/>
        </w:rPr>
      </w:pPr>
    </w:p>
    <w:p>
      <w:pPr>
        <w:pStyle w:val="BodyText"/>
        <w:ind w:left="98"/>
        <w:jc w:val="center"/>
      </w:pPr>
      <w:r>
        <w:rPr>
          <w:color w:val="424242"/>
        </w:rPr>
        <w:t>(919)</w:t>
      </w:r>
      <w:r>
        <w:rPr>
          <w:color w:val="424242"/>
          <w:spacing w:val="16"/>
        </w:rPr>
        <w:t> </w:t>
      </w:r>
      <w:r>
        <w:rPr>
          <w:color w:val="424242"/>
        </w:rPr>
        <w:t>555-</w:t>
      </w:r>
      <w:r>
        <w:rPr>
          <w:color w:val="424242"/>
          <w:spacing w:val="-4"/>
        </w:rPr>
        <w:t>0142</w:t>
      </w:r>
    </w:p>
    <w:p>
      <w:pPr>
        <w:pStyle w:val="Heading1"/>
        <w:spacing w:before="65"/>
      </w:pPr>
      <w:r>
        <w:rPr>
          <w:b w:val="0"/>
        </w:rPr>
        <w:br w:type="column"/>
      </w:r>
      <w:r>
        <w:rPr>
          <w:color w:val="0C5394"/>
        </w:rPr>
        <w:t>PROFESSIONAL</w:t>
      </w:r>
      <w:r>
        <w:rPr>
          <w:color w:val="0C5394"/>
          <w:spacing w:val="66"/>
        </w:rPr>
        <w:t> </w:t>
      </w:r>
      <w:r>
        <w:rPr>
          <w:color w:val="0C5394"/>
          <w:spacing w:val="-2"/>
        </w:rPr>
        <w:t>EXPERIENCE</w:t>
      </w:r>
    </w:p>
    <w:p>
      <w:pPr>
        <w:pStyle w:val="BodyText"/>
        <w:spacing w:before="90"/>
        <w:rPr>
          <w:b/>
          <w:sz w:val="22"/>
        </w:rPr>
      </w:pPr>
    </w:p>
    <w:p>
      <w:pPr>
        <w:pStyle w:val="BodyText"/>
        <w:spacing w:line="268" w:lineRule="auto"/>
        <w:ind w:left="225" w:right="1167"/>
      </w:pPr>
      <w:r>
        <w:rPr>
          <w:w w:val="105"/>
        </w:rPr>
        <w:t>HR GENERALIST </w:t>
      </w:r>
      <w:r>
        <w:rPr>
          <w:w w:val="105"/>
          <w:position w:val="2"/>
        </w:rPr>
        <w:t>| </w:t>
      </w:r>
      <w:r>
        <w:rPr>
          <w:w w:val="105"/>
        </w:rPr>
        <w:t>NORTHBEAM ROBOTICS, RALEIGH, NC 2021 – PRESENT</w:t>
      </w:r>
    </w:p>
    <w:p>
      <w:pPr>
        <w:pStyle w:val="BodyText"/>
        <w:spacing w:after="0" w:line="268" w:lineRule="auto"/>
        <w:sectPr>
          <w:type w:val="continuous"/>
          <w:pgSz w:w="11920" w:h="16860"/>
          <w:pgMar w:top="640" w:bottom="280" w:left="425" w:right="708"/>
          <w:cols w:num="2" w:equalWidth="0">
            <w:col w:w="2777" w:space="980"/>
            <w:col w:w="7030"/>
          </w:cols>
        </w:sectPr>
      </w:pPr>
    </w:p>
    <w:p>
      <w:pPr>
        <w:pStyle w:val="BodyText"/>
        <w:spacing w:before="2"/>
        <w:rPr>
          <w:sz w:val="9"/>
        </w:rPr>
      </w:pPr>
    </w:p>
    <w:p>
      <w:pPr>
        <w:pStyle w:val="BodyText"/>
        <w:spacing w:after="0"/>
        <w:rPr>
          <w:sz w:val="9"/>
        </w:rPr>
        <w:sectPr>
          <w:type w:val="continuous"/>
          <w:pgSz w:w="11920" w:h="16860"/>
          <w:pgMar w:top="640" w:bottom="280" w:left="425" w:right="708"/>
        </w:sectPr>
      </w:pPr>
    </w:p>
    <w:p>
      <w:pPr>
        <w:pStyle w:val="BodyText"/>
        <w:spacing w:line="261" w:lineRule="auto" w:before="98"/>
        <w:ind w:left="802"/>
      </w:pPr>
      <w:hyperlink r:id="rId5">
        <w:r>
          <w:rPr>
            <w:color w:val="424242"/>
            <w:spacing w:val="-2"/>
          </w:rPr>
          <w:t>marisol.aguilar@example.c</w:t>
        </w:r>
      </w:hyperlink>
      <w:r>
        <w:rPr>
          <w:color w:val="424242"/>
          <w:spacing w:val="-2"/>
        </w:rPr>
        <w:t> </w:t>
      </w:r>
      <w:r>
        <w:rPr>
          <w:color w:val="424242"/>
          <w:spacing w:val="-6"/>
          <w:w w:val="105"/>
        </w:rPr>
        <w:t>om</w:t>
      </w:r>
    </w:p>
    <w:p>
      <w:pPr>
        <w:pStyle w:val="BodyText"/>
        <w:spacing w:before="196"/>
      </w:pPr>
    </w:p>
    <w:p>
      <w:pPr>
        <w:pStyle w:val="BodyText"/>
        <w:spacing w:before="1"/>
        <w:ind w:left="802"/>
      </w:pPr>
      <w:r>
        <w:rPr>
          <w:color w:val="424242"/>
          <w:spacing w:val="-2"/>
          <w:w w:val="105"/>
        </w:rPr>
        <w:t>Raleigh,</w:t>
      </w:r>
      <w:r>
        <w:rPr>
          <w:color w:val="424242"/>
          <w:spacing w:val="-5"/>
          <w:w w:val="105"/>
        </w:rPr>
        <w:t> </w:t>
      </w:r>
      <w:r>
        <w:rPr>
          <w:color w:val="424242"/>
          <w:spacing w:val="-2"/>
          <w:w w:val="105"/>
        </w:rPr>
        <w:t>NC</w:t>
      </w:r>
      <w:r>
        <w:rPr>
          <w:color w:val="424242"/>
          <w:spacing w:val="-5"/>
          <w:w w:val="105"/>
        </w:rPr>
        <w:t> </w:t>
      </w:r>
      <w:r>
        <w:rPr>
          <w:color w:val="424242"/>
          <w:spacing w:val="-4"/>
          <w:w w:val="105"/>
        </w:rPr>
        <w:t>12345</w:t>
      </w:r>
    </w:p>
    <w:p>
      <w:pPr>
        <w:pStyle w:val="BodyText"/>
      </w:pPr>
    </w:p>
    <w:p>
      <w:pPr>
        <w:pStyle w:val="BodyText"/>
        <w:spacing w:before="16"/>
      </w:pPr>
    </w:p>
    <w:p>
      <w:pPr>
        <w:pStyle w:val="Heading1"/>
      </w:pPr>
      <w:r>
        <w:rPr>
          <w:color w:val="0C5394"/>
          <w:spacing w:val="-2"/>
        </w:rPr>
        <w:t>EDUCATION</w:t>
      </w:r>
    </w:p>
    <w:p>
      <w:pPr>
        <w:pStyle w:val="BodyText"/>
        <w:spacing w:line="278" w:lineRule="auto" w:before="235"/>
        <w:ind w:left="114"/>
      </w:pPr>
      <w:r>
        <w:rPr>
          <w:w w:val="105"/>
        </w:rPr>
        <w:t>B.A. Sociology, University of North Carolina at Greensboro, 2018</w:t>
      </w:r>
    </w:p>
    <w:p>
      <w:pPr>
        <w:pStyle w:val="BodyText"/>
        <w:spacing w:before="62"/>
      </w:pPr>
    </w:p>
    <w:p>
      <w:pPr>
        <w:pStyle w:val="BodyText"/>
        <w:spacing w:line="261" w:lineRule="auto" w:before="1"/>
        <w:ind w:left="114"/>
      </w:pPr>
      <w:r>
        <w:rPr/>
        <w:t>SHRM-CP, Society for Human Resource</w:t>
      </w:r>
      <w:r>
        <w:rPr>
          <w:spacing w:val="65"/>
        </w:rPr>
        <w:t> </w:t>
      </w:r>
      <w:r>
        <w:rPr/>
        <w:t>Management,</w:t>
      </w:r>
      <w:r>
        <w:rPr>
          <w:spacing w:val="66"/>
        </w:rPr>
        <w:t> </w:t>
      </w:r>
      <w:r>
        <w:rPr>
          <w:spacing w:val="-4"/>
        </w:rPr>
        <w:t>2020</w:t>
      </w:r>
    </w:p>
    <w:p>
      <w:pPr>
        <w:pStyle w:val="BodyText"/>
        <w:spacing w:before="54"/>
      </w:pPr>
    </w:p>
    <w:p>
      <w:pPr>
        <w:pStyle w:val="Heading1"/>
      </w:pPr>
      <w:r>
        <w:rPr>
          <w:color w:val="0C5394"/>
        </w:rPr>
        <w:t>KEY</w:t>
      </w:r>
      <w:r>
        <w:rPr>
          <w:color w:val="0C5394"/>
          <w:spacing w:val="17"/>
        </w:rPr>
        <w:t> </w:t>
      </w:r>
      <w:r>
        <w:rPr>
          <w:color w:val="0C5394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298" w:val="left" w:leader="none"/>
          <w:tab w:pos="300" w:val="left" w:leader="none"/>
        </w:tabs>
        <w:spacing w:line="201" w:lineRule="auto" w:before="139" w:after="0"/>
        <w:ind w:left="300" w:right="127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Run onboarding for 140+ new hires per year across 3 sites; cut time-to-badge from 11 days to 4 by moving I-9 and benefits enrollment into</w:t>
      </w:r>
    </w:p>
    <w:p>
      <w:pPr>
        <w:pStyle w:val="BodyText"/>
        <w:spacing w:before="26"/>
        <w:ind w:left="300"/>
      </w:pPr>
      <w:r>
        <w:rPr>
          <w:w w:val="105"/>
        </w:rPr>
        <w:t>BambooHR</w:t>
      </w:r>
      <w:r>
        <w:rPr>
          <w:spacing w:val="13"/>
          <w:w w:val="105"/>
        </w:rPr>
        <w:t> </w:t>
      </w:r>
      <w:r>
        <w:rPr>
          <w:w w:val="105"/>
        </w:rPr>
        <w:t>before</w:t>
      </w:r>
      <w:r>
        <w:rPr>
          <w:spacing w:val="13"/>
          <w:w w:val="105"/>
        </w:rPr>
        <w:t> </w:t>
      </w:r>
      <w:r>
        <w:rPr>
          <w:w w:val="105"/>
        </w:rPr>
        <w:t>day</w:t>
      </w:r>
      <w:r>
        <w:rPr>
          <w:spacing w:val="13"/>
          <w:w w:val="105"/>
        </w:rPr>
        <w:t> </w:t>
      </w:r>
      <w:r>
        <w:rPr>
          <w:spacing w:val="-4"/>
          <w:w w:val="105"/>
        </w:rPr>
        <w:t>one.</w:t>
      </w:r>
    </w:p>
    <w:p>
      <w:pPr>
        <w:pStyle w:val="ListParagraph"/>
        <w:numPr>
          <w:ilvl w:val="0"/>
          <w:numId w:val="1"/>
        </w:numPr>
        <w:tabs>
          <w:tab w:pos="298" w:val="left" w:leader="none"/>
          <w:tab w:pos="300" w:val="left" w:leader="none"/>
        </w:tabs>
        <w:spacing w:line="189" w:lineRule="auto" w:before="101" w:after="0"/>
        <w:ind w:left="300" w:right="599" w:hanging="298"/>
        <w:jc w:val="left"/>
        <w:rPr>
          <w:sz w:val="18"/>
        </w:rPr>
      </w:pPr>
      <w:r>
        <w:rPr>
          <w:w w:val="105"/>
          <w:sz w:val="18"/>
        </w:rPr>
        <w:t>Lead investigations for ER cases ranging from attendance to harassment, partnering with legal on ~25 matters annually with no</w:t>
      </w:r>
    </w:p>
    <w:p>
      <w:pPr>
        <w:pStyle w:val="BodyText"/>
        <w:spacing w:before="41"/>
        <w:ind w:left="300"/>
      </w:pPr>
      <w:r>
        <w:rPr>
          <w:w w:val="105"/>
        </w:rPr>
        <w:t>resulting</w:t>
      </w:r>
      <w:r>
        <w:rPr>
          <w:spacing w:val="21"/>
          <w:w w:val="105"/>
        </w:rPr>
        <w:t> </w:t>
      </w:r>
      <w:r>
        <w:rPr>
          <w:spacing w:val="-2"/>
          <w:w w:val="105"/>
        </w:rPr>
        <w:t>litigation.</w:t>
      </w:r>
    </w:p>
    <w:p>
      <w:pPr>
        <w:pStyle w:val="ListParagraph"/>
        <w:numPr>
          <w:ilvl w:val="0"/>
          <w:numId w:val="1"/>
        </w:numPr>
        <w:tabs>
          <w:tab w:pos="298" w:val="left" w:leader="none"/>
          <w:tab w:pos="300" w:val="left" w:leader="none"/>
        </w:tabs>
        <w:spacing w:line="189" w:lineRule="auto" w:before="102" w:after="0"/>
        <w:ind w:left="300" w:right="274" w:hanging="298"/>
        <w:jc w:val="left"/>
        <w:rPr>
          <w:sz w:val="18"/>
        </w:rPr>
      </w:pPr>
      <w:r>
        <w:rPr>
          <w:w w:val="105"/>
          <w:sz w:val="18"/>
        </w:rPr>
        <w:t>Rebuilt the performance review template after manager focus groups; participation jumped from roughly 70% to 96% in the next cycle.</w:t>
      </w:r>
    </w:p>
    <w:p>
      <w:pPr>
        <w:pStyle w:val="ListParagraph"/>
        <w:numPr>
          <w:ilvl w:val="0"/>
          <w:numId w:val="1"/>
        </w:numPr>
        <w:tabs>
          <w:tab w:pos="298" w:val="left" w:leader="none"/>
          <w:tab w:pos="300" w:val="left" w:leader="none"/>
        </w:tabs>
        <w:spacing w:line="201" w:lineRule="auto" w:before="98" w:after="0"/>
        <w:ind w:left="300" w:right="99" w:hanging="298"/>
        <w:jc w:val="left"/>
        <w:rPr>
          <w:sz w:val="18"/>
        </w:rPr>
      </w:pPr>
      <w:r>
        <w:rPr>
          <w:w w:val="105"/>
          <w:sz w:val="18"/>
        </w:rPr>
        <w:t>Own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open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enrollment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medical,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dental,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vision,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401(k);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negotiated a renewal that held premium increases under 4% during a year vendors</w:t>
      </w:r>
    </w:p>
    <w:p>
      <w:pPr>
        <w:pStyle w:val="BodyText"/>
        <w:spacing w:before="25"/>
        <w:ind w:left="300"/>
      </w:pPr>
      <w:r>
        <w:rPr>
          <w:w w:val="105"/>
        </w:rPr>
        <w:t>were</w:t>
      </w:r>
      <w:r>
        <w:rPr>
          <w:spacing w:val="21"/>
          <w:w w:val="105"/>
        </w:rPr>
        <w:t> </w:t>
      </w:r>
      <w:r>
        <w:rPr>
          <w:w w:val="105"/>
        </w:rPr>
        <w:t>quoting</w:t>
      </w:r>
      <w:r>
        <w:rPr>
          <w:spacing w:val="21"/>
          <w:w w:val="105"/>
        </w:rPr>
        <w:t> </w:t>
      </w:r>
      <w:r>
        <w:rPr>
          <w:w w:val="105"/>
        </w:rPr>
        <w:t>double</w:t>
      </w:r>
      <w:r>
        <w:rPr>
          <w:spacing w:val="22"/>
          <w:w w:val="105"/>
        </w:rPr>
        <w:t> </w:t>
      </w:r>
      <w:r>
        <w:rPr>
          <w:spacing w:val="-2"/>
          <w:w w:val="105"/>
        </w:rPr>
        <w:t>digits.</w:t>
      </w:r>
    </w:p>
    <w:p>
      <w:pPr>
        <w:pStyle w:val="ListParagraph"/>
        <w:numPr>
          <w:ilvl w:val="0"/>
          <w:numId w:val="1"/>
        </w:numPr>
        <w:tabs>
          <w:tab w:pos="298" w:val="left" w:leader="none"/>
          <w:tab w:pos="300" w:val="left" w:leader="none"/>
        </w:tabs>
        <w:spacing w:line="201" w:lineRule="auto" w:before="90" w:after="0"/>
        <w:ind w:left="300" w:right="390" w:hanging="298"/>
        <w:jc w:val="left"/>
        <w:rPr>
          <w:sz w:val="18"/>
        </w:rPr>
      </w:pPr>
      <w:r>
        <w:rPr>
          <w:w w:val="105"/>
          <w:sz w:val="18"/>
        </w:rPr>
        <w:t>Coach 22 frontline supervisors on documentation, FMLA mechanics, and progressive discipline.</w:t>
      </w:r>
    </w:p>
    <w:p>
      <w:pPr>
        <w:pStyle w:val="ListParagraph"/>
        <w:spacing w:after="0" w:line="201" w:lineRule="auto"/>
        <w:jc w:val="left"/>
        <w:rPr>
          <w:sz w:val="18"/>
        </w:rPr>
        <w:sectPr>
          <w:type w:val="continuous"/>
          <w:pgSz w:w="11920" w:h="16860"/>
          <w:pgMar w:top="640" w:bottom="280" w:left="425" w:right="708"/>
          <w:cols w:num="2" w:equalWidth="0">
            <w:col w:w="3078" w:space="1125"/>
            <w:col w:w="6584"/>
          </w:cols>
        </w:sectPr>
      </w:pPr>
    </w:p>
    <w:p>
      <w:pPr>
        <w:pStyle w:val="BodyText"/>
        <w:spacing w:before="21"/>
      </w:pPr>
    </w:p>
    <w:p>
      <w:pPr>
        <w:pStyle w:val="ListParagraph"/>
        <w:numPr>
          <w:ilvl w:val="1"/>
          <w:numId w:val="1"/>
        </w:numPr>
        <w:tabs>
          <w:tab w:pos="409" w:val="left" w:leader="none"/>
          <w:tab w:pos="411" w:val="left" w:leader="none"/>
        </w:tabs>
        <w:spacing w:line="189" w:lineRule="auto" w:before="0" w:after="0"/>
        <w:ind w:left="411" w:right="38" w:hanging="298"/>
        <w:jc w:val="left"/>
        <w:rPr>
          <w:sz w:val="18"/>
        </w:rPr>
      </w:pPr>
      <w:r>
        <w:rPr>
          <w:sz w:val="18"/>
        </w:rPr>
        <w:t>HRIS: BambooHR, ADP Workforce Now, Workday</w:t>
      </w:r>
    </w:p>
    <w:p>
      <w:pPr>
        <w:pStyle w:val="BodyText"/>
        <w:spacing w:line="268" w:lineRule="auto" w:before="193"/>
        <w:ind w:left="114" w:right="1441"/>
      </w:pPr>
      <w:r>
        <w:rPr/>
        <w:br w:type="column"/>
      </w:r>
      <w:r>
        <w:rPr>
          <w:w w:val="105"/>
        </w:rPr>
        <w:t>HR COORDINATOR </w:t>
      </w:r>
      <w:r>
        <w:rPr>
          <w:w w:val="105"/>
          <w:position w:val="2"/>
        </w:rPr>
        <w:t>| </w:t>
      </w:r>
      <w:r>
        <w:rPr>
          <w:w w:val="105"/>
        </w:rPr>
        <w:t>CALDERWOOD FOODS, DURHAM, NC 2018 – 2021</w:t>
      </w:r>
    </w:p>
    <w:p>
      <w:pPr>
        <w:pStyle w:val="BodyText"/>
        <w:spacing w:after="0" w:line="268" w:lineRule="auto"/>
        <w:sectPr>
          <w:type w:val="continuous"/>
          <w:pgSz w:w="11920" w:h="16860"/>
          <w:pgMar w:top="640" w:bottom="280" w:left="425" w:right="708"/>
          <w:cols w:num="2" w:equalWidth="0">
            <w:col w:w="2617" w:space="1252"/>
            <w:col w:w="6918"/>
          </w:cols>
        </w:sectPr>
      </w:pPr>
    </w:p>
    <w:p>
      <w:pPr>
        <w:pStyle w:val="ListParagraph"/>
        <w:numPr>
          <w:ilvl w:val="1"/>
          <w:numId w:val="1"/>
        </w:numPr>
        <w:tabs>
          <w:tab w:pos="409" w:val="left" w:leader="none"/>
          <w:tab w:pos="411" w:val="left" w:leader="none"/>
        </w:tabs>
        <w:spacing w:line="201" w:lineRule="auto" w:before="94" w:after="0"/>
        <w:ind w:left="411" w:right="479" w:hanging="298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162174"/>
                            <a:ext cx="2476500" cy="8543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0" h="8543925">
                                <a:moveTo>
                                  <a:pt x="0" y="8543924"/>
                                </a:moveTo>
                                <a:lnTo>
                                  <a:pt x="2476499" y="8543924"/>
                                </a:lnTo>
                                <a:lnTo>
                                  <a:pt x="2476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43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466974" y="2162174"/>
                            <a:ext cx="9525" cy="8543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543925">
                                <a:moveTo>
                                  <a:pt x="0" y="8543924"/>
                                </a:moveTo>
                                <a:lnTo>
                                  <a:pt x="9524" y="8543924"/>
                                </a:lnTo>
                                <a:lnTo>
                                  <a:pt x="9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43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568565" cy="2162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162175">
                                <a:moveTo>
                                  <a:pt x="7568183" y="2162174"/>
                                </a:moveTo>
                                <a:lnTo>
                                  <a:pt x="0" y="216217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162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466974" y="2162174"/>
                            <a:ext cx="9525" cy="6143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6143625">
                                <a:moveTo>
                                  <a:pt x="9524" y="6143624"/>
                                </a:moveTo>
                                <a:lnTo>
                                  <a:pt x="0" y="6143624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6143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57187" y="2709861"/>
                            <a:ext cx="31432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04800">
                                <a:moveTo>
                                  <a:pt x="161924" y="304799"/>
                                </a:moveTo>
                                <a:lnTo>
                                  <a:pt x="152399" y="304799"/>
                                </a:lnTo>
                                <a:lnTo>
                                  <a:pt x="144912" y="304616"/>
                                </a:lnTo>
                                <a:lnTo>
                                  <a:pt x="101066" y="295894"/>
                                </a:lnTo>
                                <a:lnTo>
                                  <a:pt x="61607" y="274804"/>
                                </a:lnTo>
                                <a:lnTo>
                                  <a:pt x="29995" y="243192"/>
                                </a:lnTo>
                                <a:lnTo>
                                  <a:pt x="8904" y="203733"/>
                                </a:lnTo>
                                <a:lnTo>
                                  <a:pt x="182" y="159886"/>
                                </a:lnTo>
                                <a:lnTo>
                                  <a:pt x="0" y="152399"/>
                                </a:lnTo>
                                <a:lnTo>
                                  <a:pt x="182" y="144912"/>
                                </a:lnTo>
                                <a:lnTo>
                                  <a:pt x="8904" y="101065"/>
                                </a:lnTo>
                                <a:lnTo>
                                  <a:pt x="29995" y="61607"/>
                                </a:lnTo>
                                <a:lnTo>
                                  <a:pt x="61607" y="29995"/>
                                </a:lnTo>
                                <a:lnTo>
                                  <a:pt x="101066" y="8904"/>
                                </a:lnTo>
                                <a:lnTo>
                                  <a:pt x="144912" y="183"/>
                                </a:lnTo>
                                <a:lnTo>
                                  <a:pt x="152399" y="0"/>
                                </a:lnTo>
                                <a:lnTo>
                                  <a:pt x="161924" y="0"/>
                                </a:lnTo>
                                <a:lnTo>
                                  <a:pt x="206164" y="6560"/>
                                </a:lnTo>
                                <a:lnTo>
                                  <a:pt x="246593" y="25683"/>
                                </a:lnTo>
                                <a:lnTo>
                                  <a:pt x="279733" y="55716"/>
                                </a:lnTo>
                                <a:lnTo>
                                  <a:pt x="302724" y="94078"/>
                                </a:lnTo>
                                <a:lnTo>
                                  <a:pt x="313592" y="137461"/>
                                </a:lnTo>
                                <a:lnTo>
                                  <a:pt x="314324" y="152399"/>
                                </a:lnTo>
                                <a:lnTo>
                                  <a:pt x="314141" y="159886"/>
                                </a:lnTo>
                                <a:lnTo>
                                  <a:pt x="305420" y="203733"/>
                                </a:lnTo>
                                <a:lnTo>
                                  <a:pt x="284329" y="243192"/>
                                </a:lnTo>
                                <a:lnTo>
                                  <a:pt x="252717" y="274804"/>
                                </a:lnTo>
                                <a:lnTo>
                                  <a:pt x="213258" y="295894"/>
                                </a:lnTo>
                                <a:lnTo>
                                  <a:pt x="169411" y="304616"/>
                                </a:lnTo>
                                <a:lnTo>
                                  <a:pt x="161924" y="304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57187" y="2709861"/>
                            <a:ext cx="31432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04800">
                                <a:moveTo>
                                  <a:pt x="0" y="152399"/>
                                </a:moveTo>
                                <a:lnTo>
                                  <a:pt x="6560" y="108159"/>
                                </a:lnTo>
                                <a:lnTo>
                                  <a:pt x="25684" y="67730"/>
                                </a:lnTo>
                                <a:lnTo>
                                  <a:pt x="55717" y="34591"/>
                                </a:lnTo>
                                <a:lnTo>
                                  <a:pt x="94078" y="11600"/>
                                </a:lnTo>
                                <a:lnTo>
                                  <a:pt x="137461" y="732"/>
                                </a:lnTo>
                                <a:lnTo>
                                  <a:pt x="152399" y="0"/>
                                </a:lnTo>
                                <a:lnTo>
                                  <a:pt x="161924" y="0"/>
                                </a:lnTo>
                                <a:lnTo>
                                  <a:pt x="206164" y="6560"/>
                                </a:lnTo>
                                <a:lnTo>
                                  <a:pt x="246593" y="25683"/>
                                </a:lnTo>
                                <a:lnTo>
                                  <a:pt x="279733" y="55716"/>
                                </a:lnTo>
                                <a:lnTo>
                                  <a:pt x="302724" y="94078"/>
                                </a:lnTo>
                                <a:lnTo>
                                  <a:pt x="313592" y="137461"/>
                                </a:lnTo>
                                <a:lnTo>
                                  <a:pt x="314324" y="152399"/>
                                </a:lnTo>
                                <a:lnTo>
                                  <a:pt x="314141" y="159886"/>
                                </a:lnTo>
                                <a:lnTo>
                                  <a:pt x="305420" y="203733"/>
                                </a:lnTo>
                                <a:lnTo>
                                  <a:pt x="284329" y="243192"/>
                                </a:lnTo>
                                <a:lnTo>
                                  <a:pt x="252717" y="274804"/>
                                </a:lnTo>
                                <a:lnTo>
                                  <a:pt x="213258" y="295894"/>
                                </a:lnTo>
                                <a:lnTo>
                                  <a:pt x="169411" y="304616"/>
                                </a:lnTo>
                                <a:lnTo>
                                  <a:pt x="161924" y="304799"/>
                                </a:lnTo>
                                <a:lnTo>
                                  <a:pt x="152399" y="304799"/>
                                </a:lnTo>
                                <a:lnTo>
                                  <a:pt x="108159" y="298239"/>
                                </a:lnTo>
                                <a:lnTo>
                                  <a:pt x="67731" y="279115"/>
                                </a:lnTo>
                                <a:lnTo>
                                  <a:pt x="34591" y="249082"/>
                                </a:lnTo>
                                <a:lnTo>
                                  <a:pt x="11600" y="210720"/>
                                </a:lnTo>
                                <a:lnTo>
                                  <a:pt x="732" y="167337"/>
                                </a:lnTo>
                                <a:lnTo>
                                  <a:pt x="0" y="152399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0C53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8624" y="2781299"/>
                            <a:ext cx="165348" cy="161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7187" y="3176586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156939" y="314324"/>
                                </a:moveTo>
                                <a:lnTo>
                                  <a:pt x="118796" y="309620"/>
                                </a:lnTo>
                                <a:lnTo>
                                  <a:pt x="82957" y="295795"/>
                                </a:lnTo>
                                <a:lnTo>
                                  <a:pt x="51551" y="273677"/>
                                </a:lnTo>
                                <a:lnTo>
                                  <a:pt x="26448" y="244576"/>
                                </a:lnTo>
                                <a:lnTo>
                                  <a:pt x="9169" y="210248"/>
                                </a:lnTo>
                                <a:lnTo>
                                  <a:pt x="753" y="172768"/>
                                </a:lnTo>
                                <a:lnTo>
                                  <a:pt x="0" y="157385"/>
                                </a:lnTo>
                                <a:lnTo>
                                  <a:pt x="188" y="149229"/>
                                </a:lnTo>
                                <a:lnTo>
                                  <a:pt x="6755" y="111381"/>
                                </a:lnTo>
                                <a:lnTo>
                                  <a:pt x="22322" y="76263"/>
                                </a:lnTo>
                                <a:lnTo>
                                  <a:pt x="45966" y="45966"/>
                                </a:lnTo>
                                <a:lnTo>
                                  <a:pt x="76263" y="22321"/>
                                </a:lnTo>
                                <a:lnTo>
                                  <a:pt x="111381" y="6755"/>
                                </a:lnTo>
                                <a:lnTo>
                                  <a:pt x="149229" y="188"/>
                                </a:lnTo>
                                <a:lnTo>
                                  <a:pt x="157385" y="0"/>
                                </a:lnTo>
                                <a:lnTo>
                                  <a:pt x="165095" y="188"/>
                                </a:lnTo>
                                <a:lnTo>
                                  <a:pt x="202943" y="6755"/>
                                </a:lnTo>
                                <a:lnTo>
                                  <a:pt x="238061" y="22321"/>
                                </a:lnTo>
                                <a:lnTo>
                                  <a:pt x="268358" y="45966"/>
                                </a:lnTo>
                                <a:lnTo>
                                  <a:pt x="292002" y="76263"/>
                                </a:lnTo>
                                <a:lnTo>
                                  <a:pt x="307568" y="111381"/>
                                </a:lnTo>
                                <a:lnTo>
                                  <a:pt x="314136" y="149229"/>
                                </a:lnTo>
                                <a:lnTo>
                                  <a:pt x="314324" y="157385"/>
                                </a:lnTo>
                                <a:lnTo>
                                  <a:pt x="314136" y="165095"/>
                                </a:lnTo>
                                <a:lnTo>
                                  <a:pt x="307568" y="202942"/>
                                </a:lnTo>
                                <a:lnTo>
                                  <a:pt x="292002" y="238060"/>
                                </a:lnTo>
                                <a:lnTo>
                                  <a:pt x="268358" y="268358"/>
                                </a:lnTo>
                                <a:lnTo>
                                  <a:pt x="238061" y="292002"/>
                                </a:lnTo>
                                <a:lnTo>
                                  <a:pt x="202943" y="307568"/>
                                </a:lnTo>
                                <a:lnTo>
                                  <a:pt x="165095" y="314136"/>
                                </a:lnTo>
                                <a:lnTo>
                                  <a:pt x="156939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57187" y="3176586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0" y="157385"/>
                                </a:moveTo>
                                <a:lnTo>
                                  <a:pt x="0" y="156939"/>
                                </a:lnTo>
                                <a:lnTo>
                                  <a:pt x="188" y="149229"/>
                                </a:lnTo>
                                <a:lnTo>
                                  <a:pt x="6755" y="111381"/>
                                </a:lnTo>
                                <a:lnTo>
                                  <a:pt x="22322" y="76263"/>
                                </a:lnTo>
                                <a:lnTo>
                                  <a:pt x="45966" y="45966"/>
                                </a:lnTo>
                                <a:lnTo>
                                  <a:pt x="76263" y="22321"/>
                                </a:lnTo>
                                <a:lnTo>
                                  <a:pt x="111381" y="6755"/>
                                </a:lnTo>
                                <a:lnTo>
                                  <a:pt x="149229" y="188"/>
                                </a:lnTo>
                                <a:lnTo>
                                  <a:pt x="156939" y="0"/>
                                </a:lnTo>
                                <a:lnTo>
                                  <a:pt x="157385" y="0"/>
                                </a:lnTo>
                                <a:lnTo>
                                  <a:pt x="195528" y="4704"/>
                                </a:lnTo>
                                <a:lnTo>
                                  <a:pt x="231367" y="18529"/>
                                </a:lnTo>
                                <a:lnTo>
                                  <a:pt x="262773" y="40647"/>
                                </a:lnTo>
                                <a:lnTo>
                                  <a:pt x="287875" y="69748"/>
                                </a:lnTo>
                                <a:lnTo>
                                  <a:pt x="305154" y="104076"/>
                                </a:lnTo>
                                <a:lnTo>
                                  <a:pt x="313571" y="141556"/>
                                </a:lnTo>
                                <a:lnTo>
                                  <a:pt x="314324" y="156939"/>
                                </a:lnTo>
                                <a:lnTo>
                                  <a:pt x="314324" y="157385"/>
                                </a:lnTo>
                                <a:lnTo>
                                  <a:pt x="309620" y="195527"/>
                                </a:lnTo>
                                <a:lnTo>
                                  <a:pt x="295795" y="231366"/>
                                </a:lnTo>
                                <a:lnTo>
                                  <a:pt x="273677" y="262773"/>
                                </a:lnTo>
                                <a:lnTo>
                                  <a:pt x="244576" y="287875"/>
                                </a:lnTo>
                                <a:lnTo>
                                  <a:pt x="210248" y="305155"/>
                                </a:lnTo>
                                <a:lnTo>
                                  <a:pt x="172768" y="313570"/>
                                </a:lnTo>
                                <a:lnTo>
                                  <a:pt x="157385" y="314324"/>
                                </a:lnTo>
                                <a:lnTo>
                                  <a:pt x="156939" y="314324"/>
                                </a:lnTo>
                                <a:lnTo>
                                  <a:pt x="118796" y="309620"/>
                                </a:lnTo>
                                <a:lnTo>
                                  <a:pt x="82957" y="295795"/>
                                </a:lnTo>
                                <a:lnTo>
                                  <a:pt x="51551" y="273677"/>
                                </a:lnTo>
                                <a:lnTo>
                                  <a:pt x="26448" y="244576"/>
                                </a:lnTo>
                                <a:lnTo>
                                  <a:pt x="9169" y="210248"/>
                                </a:lnTo>
                                <a:lnTo>
                                  <a:pt x="753" y="172768"/>
                                </a:lnTo>
                                <a:lnTo>
                                  <a:pt x="0" y="157385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0C53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9541" y="3248024"/>
                            <a:ext cx="143514" cy="1652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357187" y="3652836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156939" y="314324"/>
                                </a:moveTo>
                                <a:lnTo>
                                  <a:pt x="118796" y="309620"/>
                                </a:lnTo>
                                <a:lnTo>
                                  <a:pt x="82957" y="295795"/>
                                </a:lnTo>
                                <a:lnTo>
                                  <a:pt x="51551" y="273677"/>
                                </a:lnTo>
                                <a:lnTo>
                                  <a:pt x="26448" y="244576"/>
                                </a:lnTo>
                                <a:lnTo>
                                  <a:pt x="9169" y="210248"/>
                                </a:lnTo>
                                <a:lnTo>
                                  <a:pt x="753" y="172768"/>
                                </a:lnTo>
                                <a:lnTo>
                                  <a:pt x="0" y="157385"/>
                                </a:lnTo>
                                <a:lnTo>
                                  <a:pt x="188" y="149229"/>
                                </a:lnTo>
                                <a:lnTo>
                                  <a:pt x="6755" y="111381"/>
                                </a:lnTo>
                                <a:lnTo>
                                  <a:pt x="22322" y="76263"/>
                                </a:lnTo>
                                <a:lnTo>
                                  <a:pt x="45966" y="45966"/>
                                </a:lnTo>
                                <a:lnTo>
                                  <a:pt x="76263" y="22321"/>
                                </a:lnTo>
                                <a:lnTo>
                                  <a:pt x="111381" y="6755"/>
                                </a:lnTo>
                                <a:lnTo>
                                  <a:pt x="149229" y="188"/>
                                </a:lnTo>
                                <a:lnTo>
                                  <a:pt x="157385" y="0"/>
                                </a:lnTo>
                                <a:lnTo>
                                  <a:pt x="165095" y="188"/>
                                </a:lnTo>
                                <a:lnTo>
                                  <a:pt x="202943" y="6755"/>
                                </a:lnTo>
                                <a:lnTo>
                                  <a:pt x="238061" y="22321"/>
                                </a:lnTo>
                                <a:lnTo>
                                  <a:pt x="268358" y="45966"/>
                                </a:lnTo>
                                <a:lnTo>
                                  <a:pt x="292002" y="76263"/>
                                </a:lnTo>
                                <a:lnTo>
                                  <a:pt x="307568" y="111381"/>
                                </a:lnTo>
                                <a:lnTo>
                                  <a:pt x="314136" y="149229"/>
                                </a:lnTo>
                                <a:lnTo>
                                  <a:pt x="314324" y="157385"/>
                                </a:lnTo>
                                <a:lnTo>
                                  <a:pt x="314136" y="165095"/>
                                </a:lnTo>
                                <a:lnTo>
                                  <a:pt x="307568" y="202943"/>
                                </a:lnTo>
                                <a:lnTo>
                                  <a:pt x="292002" y="238061"/>
                                </a:lnTo>
                                <a:lnTo>
                                  <a:pt x="268358" y="268358"/>
                                </a:lnTo>
                                <a:lnTo>
                                  <a:pt x="238061" y="292002"/>
                                </a:lnTo>
                                <a:lnTo>
                                  <a:pt x="202943" y="307568"/>
                                </a:lnTo>
                                <a:lnTo>
                                  <a:pt x="165095" y="314136"/>
                                </a:lnTo>
                                <a:lnTo>
                                  <a:pt x="156939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57187" y="3652836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0" y="157385"/>
                                </a:moveTo>
                                <a:lnTo>
                                  <a:pt x="0" y="156939"/>
                                </a:lnTo>
                                <a:lnTo>
                                  <a:pt x="188" y="149229"/>
                                </a:lnTo>
                                <a:lnTo>
                                  <a:pt x="6755" y="111381"/>
                                </a:lnTo>
                                <a:lnTo>
                                  <a:pt x="22322" y="76263"/>
                                </a:lnTo>
                                <a:lnTo>
                                  <a:pt x="45966" y="45966"/>
                                </a:lnTo>
                                <a:lnTo>
                                  <a:pt x="76263" y="22321"/>
                                </a:lnTo>
                                <a:lnTo>
                                  <a:pt x="111381" y="6755"/>
                                </a:lnTo>
                                <a:lnTo>
                                  <a:pt x="149229" y="188"/>
                                </a:lnTo>
                                <a:lnTo>
                                  <a:pt x="156939" y="0"/>
                                </a:lnTo>
                                <a:lnTo>
                                  <a:pt x="157385" y="0"/>
                                </a:lnTo>
                                <a:lnTo>
                                  <a:pt x="195528" y="4704"/>
                                </a:lnTo>
                                <a:lnTo>
                                  <a:pt x="231367" y="18528"/>
                                </a:lnTo>
                                <a:lnTo>
                                  <a:pt x="262773" y="40647"/>
                                </a:lnTo>
                                <a:lnTo>
                                  <a:pt x="287875" y="69748"/>
                                </a:lnTo>
                                <a:lnTo>
                                  <a:pt x="305154" y="104076"/>
                                </a:lnTo>
                                <a:lnTo>
                                  <a:pt x="313571" y="141556"/>
                                </a:lnTo>
                                <a:lnTo>
                                  <a:pt x="314324" y="156939"/>
                                </a:lnTo>
                                <a:lnTo>
                                  <a:pt x="314324" y="157385"/>
                                </a:lnTo>
                                <a:lnTo>
                                  <a:pt x="309620" y="195528"/>
                                </a:lnTo>
                                <a:lnTo>
                                  <a:pt x="295795" y="231367"/>
                                </a:lnTo>
                                <a:lnTo>
                                  <a:pt x="273677" y="262773"/>
                                </a:lnTo>
                                <a:lnTo>
                                  <a:pt x="244576" y="287876"/>
                                </a:lnTo>
                                <a:lnTo>
                                  <a:pt x="210248" y="305154"/>
                                </a:lnTo>
                                <a:lnTo>
                                  <a:pt x="172768" y="313571"/>
                                </a:lnTo>
                                <a:lnTo>
                                  <a:pt x="157385" y="314324"/>
                                </a:lnTo>
                                <a:lnTo>
                                  <a:pt x="156939" y="314324"/>
                                </a:lnTo>
                                <a:lnTo>
                                  <a:pt x="118796" y="309620"/>
                                </a:lnTo>
                                <a:lnTo>
                                  <a:pt x="82957" y="295795"/>
                                </a:lnTo>
                                <a:lnTo>
                                  <a:pt x="51551" y="273677"/>
                                </a:lnTo>
                                <a:lnTo>
                                  <a:pt x="26448" y="244576"/>
                                </a:lnTo>
                                <a:lnTo>
                                  <a:pt x="9169" y="210248"/>
                                </a:lnTo>
                                <a:lnTo>
                                  <a:pt x="753" y="172768"/>
                                </a:lnTo>
                                <a:lnTo>
                                  <a:pt x="0" y="157385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0C53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155" y="3724274"/>
                            <a:ext cx="164286" cy="1619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80864" id="docshapegroup1" coordorigin="0,0" coordsize="11919,16860">
                <v:rect style="position:absolute;left:0;top:3405;width:3900;height:13455" id="docshape2" filled="true" fillcolor="#f5f5f5" stroked="false">
                  <v:fill type="solid"/>
                </v:rect>
                <v:rect style="position:absolute;left:3885;top:3405;width:15;height:13455" id="docshape3" filled="true" fillcolor="#000000" stroked="false">
                  <v:fill type="solid"/>
                </v:rect>
                <v:rect style="position:absolute;left:0;top:0;width:11919;height:3405" id="docshape4" filled="true" fillcolor="#424242" stroked="false">
                  <v:fill type="solid"/>
                </v:rect>
                <v:rect style="position:absolute;left:3885;top:3405;width:15;height:9675" id="docshape5" filled="true" fillcolor="#000000" stroked="false">
                  <v:fill type="solid"/>
                </v:rect>
                <v:shape style="position:absolute;left:562;top:4267;width:495;height:480" id="docshape6" coordorigin="562,4267" coordsize="495,480" path="m817,4747l802,4747,791,4747,722,4733,660,4700,610,4650,577,4588,563,4519,562,4507,563,4496,577,4427,610,4365,660,4315,722,4282,791,4268,802,4267,817,4267,887,4278,951,4308,1003,4355,1039,4416,1056,4484,1057,4507,1057,4519,1043,4588,1010,4650,960,4700,898,4733,829,4747,817,4747xe" filled="true" fillcolor="#424242" stroked="false">
                  <v:path arrowok="t"/>
                  <v:fill type="solid"/>
                </v:shape>
                <v:shape style="position:absolute;left:562;top:4267;width:495;height:480" id="docshape7" coordorigin="562,4267" coordsize="495,480" path="m562,4507l573,4438,603,4374,650,4322,711,4286,779,4269,802,4267,817,4267,887,4278,951,4308,1003,4355,1039,4416,1056,4484,1057,4507,1057,4519,1043,4588,1010,4650,960,4700,898,4733,829,4747,817,4747,802,4747,733,4737,669,4707,617,4660,581,4599,564,4531,562,4507xe" filled="false" stroked="true" strokeweight="2.25pt" strokecolor="#0c5394">
                  <v:path arrowok="t"/>
                  <v:stroke dashstyle="solid"/>
                </v:shape>
                <v:shape style="position:absolute;left:675;top:4380;width:261;height:255" type="#_x0000_t75" id="docshape8" stroked="false">
                  <v:imagedata r:id="rId6" o:title=""/>
                </v:shape>
                <v:shape style="position:absolute;left:562;top:5002;width:495;height:495" id="docshape9" coordorigin="562,5002" coordsize="495,495" path="m810,5497l750,5490,693,5468,644,5433,604,5388,577,5334,564,5275,562,5250,563,5238,573,5178,598,5123,635,5075,683,5038,738,5013,798,5003,810,5002,822,5003,882,5013,937,5038,985,5075,1022,5123,1047,5178,1057,5238,1057,5250,1057,5262,1047,5322,1022,5377,985,5425,937,5462,882,5487,822,5497,810,5497xe" filled="true" fillcolor="#424242" stroked="false">
                  <v:path arrowok="t"/>
                  <v:fill type="solid"/>
                </v:shape>
                <v:shape style="position:absolute;left:562;top:5002;width:495;height:495" id="docshape10" coordorigin="562,5002" coordsize="495,495" path="m562,5250l562,5250,563,5238,573,5178,598,5123,635,5075,683,5038,738,5013,798,5003,810,5002,810,5002,870,5010,927,5032,976,5067,1016,5112,1043,5166,1056,5225,1057,5250,1057,5250,1050,5310,1028,5367,993,5416,948,5456,894,5483,835,5496,810,5497,810,5497,750,5490,693,5468,644,5433,604,5388,577,5334,564,5275,562,5250xe" filled="false" stroked="true" strokeweight="2.25pt" strokecolor="#0c5394">
                  <v:path arrowok="t"/>
                  <v:stroke dashstyle="solid"/>
                </v:shape>
                <v:shape style="position:absolute;left:692;top:5115;width:226;height:261" type="#_x0000_t75" id="docshape11" stroked="false">
                  <v:imagedata r:id="rId7" o:title=""/>
                </v:shape>
                <v:shape style="position:absolute;left:562;top:5752;width:495;height:495" id="docshape12" coordorigin="562,5752" coordsize="495,495" path="m810,6247l750,6240,693,6218,644,6183,604,6138,577,6084,564,6025,562,6000,563,5988,573,5928,598,5873,635,5825,683,5788,738,5763,798,5753,810,5752,822,5753,882,5763,937,5788,985,5825,1022,5873,1047,5928,1057,5988,1057,6000,1057,6012,1047,6072,1022,6127,985,6175,937,6212,882,6237,822,6247,810,6247xe" filled="true" fillcolor="#424242" stroked="false">
                  <v:path arrowok="t"/>
                  <v:fill type="solid"/>
                </v:shape>
                <v:shape style="position:absolute;left:562;top:5752;width:495;height:495" id="docshape13" coordorigin="562,5752" coordsize="495,495" path="m562,6000l562,6000,563,5988,573,5928,598,5873,635,5825,683,5788,738,5763,798,5753,810,5752,810,5752,870,5760,927,5782,976,5817,1016,5862,1043,5916,1056,5975,1057,6000,1057,6000,1050,6060,1028,6117,993,6166,948,6206,894,6233,835,6246,810,6247,810,6247,750,6240,693,6218,644,6183,604,6138,577,6084,564,6025,562,6000xe" filled="false" stroked="true" strokeweight="2.25pt" strokecolor="#0c5394">
                  <v:path arrowok="t"/>
                  <v:stroke dashstyle="solid"/>
                </v:shape>
                <v:shape style="position:absolute;left:675;top:5865;width:259;height:255" type="#_x0000_t75" id="docshape14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w w:val="105"/>
          <w:sz w:val="18"/>
        </w:rPr>
        <w:t>Employee relations and </w:t>
      </w:r>
      <w:r>
        <w:rPr>
          <w:spacing w:val="-2"/>
          <w:w w:val="105"/>
          <w:sz w:val="18"/>
        </w:rPr>
        <w:t>investigations</w:t>
      </w:r>
    </w:p>
    <w:p>
      <w:pPr>
        <w:pStyle w:val="ListParagraph"/>
        <w:numPr>
          <w:ilvl w:val="1"/>
          <w:numId w:val="1"/>
        </w:numPr>
        <w:tabs>
          <w:tab w:pos="410" w:val="left" w:leader="none"/>
        </w:tabs>
        <w:spacing w:line="343" w:lineRule="exact" w:before="43" w:after="0"/>
        <w:ind w:left="410" w:right="0" w:hanging="296"/>
        <w:jc w:val="left"/>
        <w:rPr>
          <w:sz w:val="18"/>
        </w:rPr>
      </w:pPr>
      <w:r>
        <w:rPr>
          <w:sz w:val="18"/>
        </w:rPr>
        <w:t>FMLA,</w:t>
      </w:r>
      <w:r>
        <w:rPr>
          <w:spacing w:val="23"/>
          <w:sz w:val="18"/>
        </w:rPr>
        <w:t> </w:t>
      </w:r>
      <w:r>
        <w:rPr>
          <w:sz w:val="18"/>
        </w:rPr>
        <w:t>ADA,</w:t>
      </w:r>
      <w:r>
        <w:rPr>
          <w:spacing w:val="24"/>
          <w:sz w:val="18"/>
        </w:rPr>
        <w:t> </w:t>
      </w:r>
      <w:r>
        <w:rPr>
          <w:sz w:val="18"/>
        </w:rPr>
        <w:t>FLSA,</w:t>
      </w:r>
      <w:r>
        <w:rPr>
          <w:spacing w:val="23"/>
          <w:sz w:val="18"/>
        </w:rPr>
        <w:t> </w:t>
      </w:r>
      <w:r>
        <w:rPr>
          <w:sz w:val="18"/>
        </w:rPr>
        <w:t>Title</w:t>
      </w:r>
      <w:r>
        <w:rPr>
          <w:spacing w:val="24"/>
          <w:sz w:val="18"/>
        </w:rPr>
        <w:t> </w:t>
      </w:r>
      <w:r>
        <w:rPr>
          <w:spacing w:val="-5"/>
          <w:sz w:val="18"/>
        </w:rPr>
        <w:t>VII</w:t>
      </w:r>
    </w:p>
    <w:p>
      <w:pPr>
        <w:pStyle w:val="ListParagraph"/>
        <w:numPr>
          <w:ilvl w:val="1"/>
          <w:numId w:val="1"/>
        </w:numPr>
        <w:tabs>
          <w:tab w:pos="409" w:val="left" w:leader="none"/>
          <w:tab w:pos="411" w:val="left" w:leader="none"/>
        </w:tabs>
        <w:spacing w:line="201" w:lineRule="auto" w:before="26" w:after="0"/>
        <w:ind w:left="411" w:right="148" w:hanging="298"/>
        <w:jc w:val="left"/>
        <w:rPr>
          <w:sz w:val="18"/>
        </w:rPr>
      </w:pPr>
      <w:r>
        <w:rPr>
          <w:w w:val="105"/>
          <w:sz w:val="18"/>
        </w:rPr>
        <w:t>Benefits administration and open enrollment</w:t>
      </w:r>
    </w:p>
    <w:p>
      <w:pPr>
        <w:pStyle w:val="ListParagraph"/>
        <w:numPr>
          <w:ilvl w:val="1"/>
          <w:numId w:val="1"/>
        </w:numPr>
        <w:tabs>
          <w:tab w:pos="410" w:val="left" w:leader="none"/>
        </w:tabs>
        <w:spacing w:line="343" w:lineRule="exact" w:before="43" w:after="0"/>
        <w:ind w:left="410" w:right="0" w:hanging="296"/>
        <w:jc w:val="left"/>
        <w:rPr>
          <w:sz w:val="18"/>
        </w:rPr>
      </w:pPr>
      <w:r>
        <w:rPr>
          <w:spacing w:val="2"/>
          <w:sz w:val="18"/>
        </w:rPr>
        <w:t>Performance</w:t>
      </w:r>
      <w:r>
        <w:rPr>
          <w:spacing w:val="55"/>
          <w:sz w:val="18"/>
        </w:rPr>
        <w:t> </w:t>
      </w:r>
      <w:r>
        <w:rPr>
          <w:spacing w:val="-2"/>
          <w:sz w:val="18"/>
        </w:rPr>
        <w:t>management</w:t>
      </w:r>
    </w:p>
    <w:p>
      <w:pPr>
        <w:pStyle w:val="ListParagraph"/>
        <w:numPr>
          <w:ilvl w:val="1"/>
          <w:numId w:val="1"/>
        </w:numPr>
        <w:tabs>
          <w:tab w:pos="410" w:val="left" w:leader="none"/>
        </w:tabs>
        <w:spacing w:line="330" w:lineRule="exact" w:before="0" w:after="0"/>
        <w:ind w:left="410" w:right="0" w:hanging="296"/>
        <w:jc w:val="left"/>
        <w:rPr>
          <w:sz w:val="18"/>
        </w:rPr>
      </w:pPr>
      <w:r>
        <w:rPr>
          <w:w w:val="105"/>
          <w:sz w:val="18"/>
        </w:rPr>
        <w:t>Onboarding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9"/>
          <w:w w:val="105"/>
          <w:sz w:val="18"/>
        </w:rPr>
        <w:t> </w:t>
      </w:r>
      <w:r>
        <w:rPr>
          <w:spacing w:val="-2"/>
          <w:w w:val="105"/>
          <w:sz w:val="18"/>
        </w:rPr>
        <w:t>offboarding</w:t>
      </w:r>
    </w:p>
    <w:p>
      <w:pPr>
        <w:pStyle w:val="ListParagraph"/>
        <w:numPr>
          <w:ilvl w:val="1"/>
          <w:numId w:val="1"/>
        </w:numPr>
        <w:tabs>
          <w:tab w:pos="409" w:val="left" w:leader="none"/>
          <w:tab w:pos="411" w:val="left" w:leader="none"/>
        </w:tabs>
        <w:spacing w:line="189" w:lineRule="auto" w:before="37" w:after="0"/>
        <w:ind w:left="411" w:right="352" w:hanging="298"/>
        <w:jc w:val="left"/>
        <w:rPr>
          <w:sz w:val="18"/>
        </w:rPr>
      </w:pPr>
      <w:r>
        <w:rPr>
          <w:sz w:val="18"/>
        </w:rPr>
        <w:t>Excel (pivots, VLOOKUP, </w:t>
      </w:r>
      <w:r>
        <w:rPr>
          <w:spacing w:val="-2"/>
          <w:sz w:val="18"/>
        </w:rPr>
        <w:t>XLOOKUP)</w:t>
      </w:r>
    </w:p>
    <w:p>
      <w:pPr>
        <w:pStyle w:val="ListParagraph"/>
        <w:numPr>
          <w:ilvl w:val="1"/>
          <w:numId w:val="1"/>
        </w:numPr>
        <w:tabs>
          <w:tab w:pos="410" w:val="left" w:leader="none"/>
        </w:tabs>
        <w:spacing w:line="240" w:lineRule="auto" w:before="60" w:after="0"/>
        <w:ind w:left="410" w:right="0" w:hanging="296"/>
        <w:jc w:val="left"/>
        <w:rPr>
          <w:sz w:val="18"/>
        </w:rPr>
      </w:pPr>
      <w:r>
        <w:rPr>
          <w:w w:val="105"/>
          <w:sz w:val="18"/>
        </w:rPr>
        <w:t>Conflict</w:t>
      </w:r>
      <w:r>
        <w:rPr>
          <w:spacing w:val="25"/>
          <w:w w:val="105"/>
          <w:sz w:val="18"/>
        </w:rPr>
        <w:t> </w:t>
      </w:r>
      <w:r>
        <w:rPr>
          <w:spacing w:val="-2"/>
          <w:w w:val="105"/>
          <w:sz w:val="18"/>
        </w:rPr>
        <w:t>mediation</w:t>
      </w:r>
    </w:p>
    <w:p>
      <w:pPr>
        <w:pStyle w:val="BodyText"/>
        <w:spacing w:before="64"/>
      </w:pPr>
      <w:r>
        <w:rPr/>
        <w:br w:type="column"/>
      </w:r>
      <w:r>
        <w:rPr/>
      </w:r>
    </w:p>
    <w:p>
      <w:pPr>
        <w:pStyle w:val="ListParagraph"/>
        <w:numPr>
          <w:ilvl w:val="1"/>
          <w:numId w:val="1"/>
        </w:numPr>
        <w:tabs>
          <w:tab w:pos="409" w:val="left" w:leader="none"/>
          <w:tab w:pos="411" w:val="left" w:leader="none"/>
        </w:tabs>
        <w:spacing w:line="189" w:lineRule="auto" w:before="0" w:after="0"/>
        <w:ind w:left="411" w:right="299" w:hanging="298"/>
        <w:jc w:val="left"/>
        <w:rPr>
          <w:sz w:val="18"/>
        </w:rPr>
      </w:pPr>
      <w:r>
        <w:rPr>
          <w:w w:val="105"/>
          <w:sz w:val="18"/>
        </w:rPr>
        <w:t>Processed bi-weekly payroll for 410 hourly and salaried employees in ADP Workforce Now; resolved exceptions before close each cycle.</w:t>
      </w:r>
    </w:p>
    <w:p>
      <w:pPr>
        <w:pStyle w:val="ListParagraph"/>
        <w:numPr>
          <w:ilvl w:val="1"/>
          <w:numId w:val="1"/>
        </w:numPr>
        <w:tabs>
          <w:tab w:pos="409" w:val="left" w:leader="none"/>
          <w:tab w:pos="411" w:val="left" w:leader="none"/>
        </w:tabs>
        <w:spacing w:line="189" w:lineRule="auto" w:before="110" w:after="0"/>
        <w:ind w:left="411" w:right="274" w:hanging="298"/>
        <w:jc w:val="left"/>
        <w:rPr>
          <w:sz w:val="18"/>
        </w:rPr>
      </w:pPr>
      <w:r>
        <w:rPr>
          <w:w w:val="105"/>
          <w:sz w:val="18"/>
        </w:rPr>
        <w:t>Took the leave-of-absence backlog from 3 weeks of pending requests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to same-week turnaround.</w:t>
      </w:r>
    </w:p>
    <w:p>
      <w:pPr>
        <w:pStyle w:val="ListParagraph"/>
        <w:numPr>
          <w:ilvl w:val="1"/>
          <w:numId w:val="1"/>
        </w:numPr>
        <w:tabs>
          <w:tab w:pos="409" w:val="left" w:leader="none"/>
          <w:tab w:pos="411" w:val="left" w:leader="none"/>
        </w:tabs>
        <w:spacing w:line="201" w:lineRule="auto" w:before="98" w:after="0"/>
        <w:ind w:left="411" w:right="787" w:hanging="298"/>
        <w:jc w:val="left"/>
        <w:rPr>
          <w:sz w:val="18"/>
        </w:rPr>
      </w:pPr>
      <w:r>
        <w:rPr>
          <w:w w:val="105"/>
          <w:sz w:val="18"/>
        </w:rPr>
        <w:t>Maintained EEO-1, OSHA 300, and VETS-4212 filings; passed a Department of Labor wage-and-hour audit with no findings.</w:t>
      </w:r>
    </w:p>
    <w:p>
      <w:pPr>
        <w:pStyle w:val="ListParagraph"/>
        <w:numPr>
          <w:ilvl w:val="1"/>
          <w:numId w:val="1"/>
        </w:numPr>
        <w:tabs>
          <w:tab w:pos="409" w:val="left" w:leader="none"/>
          <w:tab w:pos="411" w:val="left" w:leader="none"/>
        </w:tabs>
        <w:spacing w:line="189" w:lineRule="auto" w:before="109" w:after="0"/>
        <w:ind w:left="411" w:right="742" w:hanging="298"/>
        <w:jc w:val="left"/>
        <w:rPr>
          <w:sz w:val="18"/>
        </w:rPr>
      </w:pPr>
      <w:r>
        <w:rPr>
          <w:w w:val="105"/>
          <w:sz w:val="18"/>
        </w:rPr>
        <w:t>Coordinated wellness fairs and a flu-shot clinic that drew 68% of headquarters staff.</w:t>
      </w:r>
    </w:p>
    <w:sectPr>
      <w:type w:val="continuous"/>
      <w:pgSz w:w="11920" w:h="16860"/>
      <w:pgMar w:top="640" w:bottom="280" w:left="425" w:right="708"/>
      <w:cols w:num="2" w:equalWidth="0">
        <w:col w:w="2921" w:space="1171"/>
        <w:col w:w="669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00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1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7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-26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-249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472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695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918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1141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11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arisol.aguilar@example.c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2026-06-26T09:50:25Z</dcterms:created>
  <dcterms:modified xsi:type="dcterms:W3CDTF">2026-06-26T09:50:25Z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2026-06-26T00:00:00Z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2026-06-26T00:00:00Z</vt:filetime>
  </property>
  <property fmtid="{D5CDD505-2E9C-101B-9397-08002B2CF9AE}" pid="5" name="Producer">
    <vt:lpwstr>Skia/PDF m121</vt:lpwstr>
  </property>
</Properties>
</file>