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07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AA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07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AA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Angela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9"/>
          <w:sz w:val="74"/>
        </w:rPr>
        <w:t>Adams</w:t>
      </w:r>
    </w:p>
    <w:p>
      <w:pPr>
        <w:pStyle w:val="Heading2"/>
      </w:pPr>
      <w:r>
        <w:rPr>
          <w:color w:val="FFFFFF"/>
        </w:rPr>
        <w:t>Chief</w:t>
      </w:r>
      <w:r>
        <w:rPr>
          <w:color w:val="FFFFFF"/>
          <w:spacing w:val="1"/>
        </w:rPr>
        <w:t> </w:t>
      </w:r>
      <w:r>
        <w:rPr>
          <w:color w:val="FFFFFF"/>
        </w:rPr>
        <w:t>Financial</w:t>
      </w:r>
      <w:r>
        <w:rPr>
          <w:color w:val="FFFFFF"/>
          <w:spacing w:val="2"/>
        </w:rPr>
        <w:t> </w:t>
      </w:r>
      <w:r>
        <w:rPr>
          <w:color w:val="FFFFFF"/>
          <w:spacing w:val="-2"/>
        </w:rPr>
        <w:t>Ofﬁcer</w:t>
      </w:r>
    </w:p>
    <w:p>
      <w:pPr>
        <w:spacing w:line="273" w:lineRule="auto" w:before="178"/>
        <w:ind w:left="4006" w:right="922" w:firstLine="0"/>
        <w:jc w:val="left"/>
        <w:rPr>
          <w:sz w:val="16"/>
        </w:rPr>
      </w:pPr>
      <w:r>
        <w:rPr>
          <w:color w:val="FFFFFF"/>
          <w:w w:val="105"/>
          <w:sz w:val="16"/>
        </w:rPr>
        <w:t>Operating CFO for venture- and PE-backed companies, $50M to $500M revenue. Track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record of taking finance teams from founder-led bookkeeping to audit-clean, board-ready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operations. Led the sell-side process for a $215M strategic exit and have run finance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through two ERP implementations.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57527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29749pt;width:393.45pt;height:23.25pt;mso-position-horizontal-relative:page;mso-position-vertical-relative:paragraph;z-index:15729152" id="docshapegroup2" coordorigin="4050,91" coordsize="7869,465">
                <v:rect style="position:absolute;left:4500;top:90;width:7419;height:465" id="docshape3" filled="true" fillcolor="#4d5278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D5278"/>
        </w:rPr>
        <w:t>Contact</w:t>
      </w:r>
      <w:r>
        <w:rPr>
          <w:color w:val="4D5278"/>
          <w:spacing w:val="-6"/>
        </w:rPr>
        <w:t> </w:t>
      </w:r>
      <w:r>
        <w:rPr>
          <w:color w:val="4D5278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5"/>
        <w:ind w:left="1030"/>
      </w:pPr>
      <w:r>
        <w:rPr/>
        <w:t>(801)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0147</w:t>
      </w:r>
    </w:p>
    <w:p>
      <w:pPr>
        <w:pStyle w:val="BodyText"/>
        <w:spacing w:before="170"/>
      </w:pPr>
    </w:p>
    <w:p>
      <w:pPr>
        <w:pStyle w:val="BodyText"/>
        <w:spacing w:line="63" w:lineRule="exact" w:before="1"/>
        <w:ind w:left="1030"/>
      </w:pPr>
      <w:hyperlink r:id="rId5">
        <w:r>
          <w:rPr>
            <w:spacing w:val="-2"/>
          </w:rPr>
          <w:t>priya.anand@example.com</w:t>
        </w:r>
      </w:hyperlink>
    </w:p>
    <w:p>
      <w:pPr>
        <w:spacing w:before="108"/>
        <w:ind w:left="800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CHIEF</w:t>
      </w:r>
      <w:r>
        <w:rPr>
          <w:spacing w:val="8"/>
          <w:sz w:val="18"/>
        </w:rPr>
        <w:t> </w:t>
      </w:r>
      <w:r>
        <w:rPr>
          <w:sz w:val="18"/>
        </w:rPr>
        <w:t>FINANCIAL</w:t>
      </w:r>
      <w:r>
        <w:rPr>
          <w:spacing w:val="1"/>
          <w:sz w:val="18"/>
        </w:rPr>
        <w:t> </w:t>
      </w:r>
      <w:r>
        <w:rPr>
          <w:sz w:val="18"/>
        </w:rPr>
        <w:t>OFFICER</w:t>
      </w:r>
      <w:r>
        <w:rPr>
          <w:spacing w:val="13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3"/>
          <w:position w:val="2"/>
          <w:sz w:val="18"/>
        </w:rPr>
        <w:t> </w:t>
      </w:r>
      <w:r>
        <w:rPr>
          <w:sz w:val="18"/>
        </w:rPr>
        <w:t>CEDAR</w:t>
      </w:r>
      <w:r>
        <w:rPr>
          <w:spacing w:val="8"/>
          <w:sz w:val="18"/>
        </w:rPr>
        <w:t> </w:t>
      </w:r>
      <w:r>
        <w:rPr>
          <w:sz w:val="18"/>
        </w:rPr>
        <w:t>&amp;</w:t>
      </w:r>
      <w:r>
        <w:rPr>
          <w:spacing w:val="9"/>
          <w:sz w:val="18"/>
        </w:rPr>
        <w:t> </w:t>
      </w:r>
      <w:r>
        <w:rPr>
          <w:sz w:val="18"/>
        </w:rPr>
        <w:t>VINE</w:t>
      </w:r>
      <w:r>
        <w:rPr>
          <w:spacing w:val="8"/>
          <w:sz w:val="18"/>
        </w:rPr>
        <w:t> </w:t>
      </w:r>
      <w:r>
        <w:rPr>
          <w:sz w:val="18"/>
        </w:rPr>
        <w:t>FOODS,</w:t>
      </w:r>
      <w:r>
        <w:rPr>
          <w:spacing w:val="9"/>
          <w:sz w:val="18"/>
        </w:rPr>
        <w:t> </w:t>
      </w:r>
      <w:r>
        <w:rPr>
          <w:sz w:val="18"/>
        </w:rPr>
        <w:t>SALT</w:t>
      </w:r>
      <w:r>
        <w:rPr>
          <w:spacing w:val="5"/>
          <w:sz w:val="18"/>
        </w:rPr>
        <w:t> </w:t>
      </w:r>
      <w:r>
        <w:rPr>
          <w:sz w:val="18"/>
        </w:rPr>
        <w:t>LAKE</w:t>
      </w:r>
      <w:r>
        <w:rPr>
          <w:spacing w:val="8"/>
          <w:sz w:val="18"/>
        </w:rPr>
        <w:t> </w:t>
      </w:r>
      <w:r>
        <w:rPr>
          <w:sz w:val="18"/>
        </w:rPr>
        <w:t>CITY,</w:t>
      </w:r>
      <w:r>
        <w:rPr>
          <w:spacing w:val="9"/>
          <w:sz w:val="18"/>
        </w:rPr>
        <w:t> </w:t>
      </w:r>
      <w:r>
        <w:rPr>
          <w:spacing w:val="-5"/>
          <w:sz w:val="18"/>
        </w:rPr>
        <w:t>UT</w:t>
      </w:r>
    </w:p>
    <w:p>
      <w:pPr>
        <w:pStyle w:val="Heading3"/>
        <w:spacing w:before="25"/>
        <w:ind w:left="800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Heading3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297" w:space="40"/>
            <w:col w:w="8442"/>
          </w:cols>
        </w:sectPr>
      </w:pPr>
    </w:p>
    <w:p>
      <w:pPr>
        <w:pStyle w:val="BodyText"/>
      </w:pPr>
    </w:p>
    <w:p>
      <w:pPr>
        <w:pStyle w:val="BodyText"/>
        <w:spacing w:before="123"/>
      </w:pPr>
    </w:p>
    <w:p>
      <w:pPr>
        <w:pStyle w:val="BodyText"/>
        <w:ind w:left="1030"/>
      </w:pPr>
      <w:r>
        <w:rPr>
          <w:spacing w:val="-2"/>
          <w:w w:val="105"/>
        </w:rPr>
        <w:t>Salt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Lake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City,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D5278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 w:right="44"/>
      </w:pPr>
      <w:r>
        <w:rPr>
          <w:w w:val="105"/>
        </w:rPr>
        <w:t>MBA,</w:t>
      </w:r>
      <w:r>
        <w:rPr>
          <w:spacing w:val="-14"/>
          <w:w w:val="105"/>
        </w:rPr>
        <w:t> </w:t>
      </w:r>
      <w:r>
        <w:rPr>
          <w:w w:val="105"/>
        </w:rPr>
        <w:t>Northwestern</w:t>
      </w:r>
      <w:r>
        <w:rPr>
          <w:spacing w:val="-13"/>
          <w:w w:val="105"/>
        </w:rPr>
        <w:t> </w:t>
      </w:r>
      <w:r>
        <w:rPr>
          <w:w w:val="105"/>
        </w:rPr>
        <w:t>Kellogg</w:t>
      </w:r>
      <w:r>
        <w:rPr>
          <w:spacing w:val="-13"/>
          <w:w w:val="105"/>
        </w:rPr>
        <w:t> </w:t>
      </w:r>
      <w:r>
        <w:rPr>
          <w:w w:val="105"/>
        </w:rPr>
        <w:t>School of Management, 2012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379" w:right="44"/>
      </w:pPr>
      <w:r>
        <w:rPr>
          <w:w w:val="105"/>
        </w:rPr>
        <w:t>BBA,</w:t>
      </w:r>
      <w:r>
        <w:rPr>
          <w:spacing w:val="-14"/>
          <w:w w:val="105"/>
        </w:rPr>
        <w:t> </w:t>
      </w:r>
      <w:r>
        <w:rPr>
          <w:w w:val="105"/>
        </w:rPr>
        <w:t>Accounting,</w:t>
      </w:r>
      <w:r>
        <w:rPr>
          <w:spacing w:val="-13"/>
          <w:w w:val="105"/>
        </w:rPr>
        <w:t> </w:t>
      </w:r>
      <w:r>
        <w:rPr>
          <w:w w:val="105"/>
        </w:rPr>
        <w:t>University</w:t>
      </w:r>
      <w:r>
        <w:rPr>
          <w:spacing w:val="-13"/>
          <w:w w:val="105"/>
        </w:rPr>
        <w:t> </w:t>
      </w:r>
      <w:r>
        <w:rPr>
          <w:w w:val="105"/>
        </w:rPr>
        <w:t>of Texas at Austin, 2005</w:t>
      </w:r>
    </w:p>
    <w:p>
      <w:pPr>
        <w:pStyle w:val="BodyText"/>
        <w:spacing w:before="91"/>
      </w:pPr>
    </w:p>
    <w:p>
      <w:pPr>
        <w:pStyle w:val="BodyText"/>
        <w:spacing w:before="1"/>
        <w:ind w:left="379"/>
      </w:pPr>
      <w:r>
        <w:rPr/>
        <w:t>CPA,</w:t>
      </w:r>
      <w:r>
        <w:rPr>
          <w:spacing w:val="-8"/>
        </w:rPr>
        <w:t> </w:t>
      </w:r>
      <w:r>
        <w:rPr/>
        <w:t>State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Texas</w:t>
      </w:r>
      <w:r>
        <w:rPr>
          <w:spacing w:val="-7"/>
        </w:rPr>
        <w:t> </w:t>
      </w:r>
      <w:r>
        <w:rPr>
          <w:spacing w:val="-2"/>
        </w:rPr>
        <w:t>(active)</w:t>
      </w:r>
    </w:p>
    <w:p>
      <w:pPr>
        <w:pStyle w:val="BodyText"/>
        <w:spacing w:before="24"/>
      </w:pPr>
    </w:p>
    <w:p>
      <w:pPr>
        <w:pStyle w:val="Heading1"/>
      </w:pPr>
      <w:r>
        <w:rPr>
          <w:color w:val="4D5278"/>
        </w:rPr>
        <w:t>Key</w:t>
      </w:r>
      <w:r>
        <w:rPr>
          <w:color w:val="4D5278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6" w:lineRule="exact" w:before="214" w:after="0"/>
        <w:ind w:left="675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M&amp;A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sell-side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exit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readiness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Series</w:t>
      </w:r>
      <w:r>
        <w:rPr>
          <w:spacing w:val="4"/>
          <w:sz w:val="18"/>
        </w:rPr>
        <w:t> </w:t>
      </w:r>
      <w:r>
        <w:rPr>
          <w:sz w:val="18"/>
        </w:rPr>
        <w:t>B/C</w:t>
      </w:r>
      <w:r>
        <w:rPr>
          <w:spacing w:val="4"/>
          <w:sz w:val="18"/>
        </w:rPr>
        <w:t> </w:t>
      </w:r>
      <w:r>
        <w:rPr>
          <w:spacing w:val="-2"/>
          <w:sz w:val="18"/>
        </w:rPr>
        <w:t>fundraising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95" w:hanging="298"/>
        <w:jc w:val="left"/>
        <w:rPr>
          <w:position w:val="-4"/>
          <w:sz w:val="31"/>
        </w:rPr>
      </w:pPr>
      <w:r>
        <w:rPr>
          <w:w w:val="105"/>
          <w:sz w:val="18"/>
        </w:rPr>
        <w:t>GAAP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technical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accounting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and </w:t>
      </w:r>
      <w:r>
        <w:rPr>
          <w:spacing w:val="-2"/>
          <w:w w:val="105"/>
          <w:sz w:val="18"/>
        </w:rPr>
        <w:t>audit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206" w:hanging="298"/>
        <w:jc w:val="left"/>
        <w:rPr>
          <w:position w:val="-4"/>
          <w:sz w:val="31"/>
        </w:rPr>
      </w:pPr>
      <w:r>
        <w:rPr>
          <w:w w:val="105"/>
          <w:sz w:val="18"/>
        </w:rPr>
        <w:t>International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consolidation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 transfer pricing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70" w:after="0"/>
        <w:ind w:left="677" w:right="227" w:hanging="298"/>
        <w:jc w:val="left"/>
        <w:rPr>
          <w:position w:val="-4"/>
          <w:sz w:val="31"/>
        </w:rPr>
      </w:pPr>
      <w:r>
        <w:rPr>
          <w:w w:val="105"/>
          <w:sz w:val="18"/>
        </w:rPr>
        <w:t>Government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contracts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(DCAA, </w:t>
      </w:r>
      <w:r>
        <w:rPr>
          <w:spacing w:val="-4"/>
          <w:w w:val="105"/>
          <w:sz w:val="18"/>
        </w:rPr>
        <w:t>FAR)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39" w:after="0"/>
        <w:ind w:left="658" w:right="78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Joined as ﬁrst ﬁnance executive at a $68M DTC food brand; built ﬁnance, accounting,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2-person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bookkeeping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14-person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org.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1" w:after="0"/>
        <w:ind w:left="658" w:right="458" w:hanging="298"/>
        <w:jc w:val="left"/>
        <w:rPr>
          <w:position w:val="-4"/>
          <w:sz w:val="31"/>
        </w:rPr>
      </w:pPr>
      <w:r>
        <w:rPr>
          <w:w w:val="105"/>
          <w:sz w:val="18"/>
        </w:rPr>
        <w:t>Closed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$55M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Series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tough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2023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fundraising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window,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walking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away from two earlier term sheets with washout provisions.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9" w:after="0"/>
        <w:ind w:left="658" w:right="619" w:hanging="298"/>
        <w:jc w:val="left"/>
        <w:rPr>
          <w:position w:val="-4"/>
          <w:sz w:val="31"/>
        </w:rPr>
      </w:pPr>
      <w:r>
        <w:rPr>
          <w:w w:val="105"/>
          <w:sz w:val="18"/>
        </w:rPr>
        <w:t>Drove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gross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margin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38%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47%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co-manufacturer renegotiation and SKU rationalization.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751" w:hanging="298"/>
        <w:jc w:val="left"/>
        <w:rPr>
          <w:position w:val="-4"/>
          <w:sz w:val="31"/>
        </w:rPr>
      </w:pPr>
      <w:r>
        <w:rPr>
          <w:w w:val="105"/>
          <w:sz w:val="18"/>
        </w:rPr>
        <w:t>Delivered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PCAOB-style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audit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material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adjustments;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selected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 onboarded mid-tier audit ﬁrm.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220" w:hanging="298"/>
        <w:jc w:val="left"/>
        <w:rPr>
          <w:position w:val="-4"/>
          <w:sz w:val="31"/>
        </w:rPr>
      </w:pPr>
      <w:r>
        <w:rPr>
          <w:w w:val="105"/>
          <w:sz w:val="18"/>
        </w:rPr>
        <w:t>Implemented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NetSuite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Salesforce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CPQ,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retired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QuickBooks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standalone </w:t>
      </w:r>
      <w:r>
        <w:rPr>
          <w:spacing w:val="-2"/>
          <w:w w:val="105"/>
          <w:sz w:val="18"/>
        </w:rPr>
        <w:t>spreadsheets.</w:t>
      </w:r>
    </w:p>
    <w:p>
      <w:pPr>
        <w:pStyle w:val="BodyText"/>
        <w:spacing w:before="196"/>
      </w:pPr>
    </w:p>
    <w:p>
      <w:pPr>
        <w:spacing w:before="0"/>
        <w:ind w:left="119" w:right="0" w:firstLine="0"/>
        <w:jc w:val="left"/>
        <w:rPr>
          <w:sz w:val="18"/>
        </w:rPr>
      </w:pPr>
      <w:r>
        <w:rPr>
          <w:sz w:val="18"/>
        </w:rPr>
        <w:t>CHIEF</w:t>
      </w:r>
      <w:r>
        <w:rPr>
          <w:spacing w:val="17"/>
          <w:sz w:val="18"/>
        </w:rPr>
        <w:t> </w:t>
      </w:r>
      <w:r>
        <w:rPr>
          <w:sz w:val="18"/>
        </w:rPr>
        <w:t>FINANCIAL</w:t>
      </w:r>
      <w:r>
        <w:rPr>
          <w:spacing w:val="8"/>
          <w:sz w:val="18"/>
        </w:rPr>
        <w:t> </w:t>
      </w:r>
      <w:r>
        <w:rPr>
          <w:sz w:val="18"/>
        </w:rPr>
        <w:t>OFFICER</w:t>
      </w:r>
      <w:r>
        <w:rPr>
          <w:spacing w:val="23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23"/>
          <w:position w:val="2"/>
          <w:sz w:val="18"/>
        </w:rPr>
        <w:t> </w:t>
      </w:r>
      <w:r>
        <w:rPr>
          <w:sz w:val="18"/>
        </w:rPr>
        <w:t>HALBERD</w:t>
      </w:r>
      <w:r>
        <w:rPr>
          <w:spacing w:val="17"/>
          <w:sz w:val="18"/>
        </w:rPr>
        <w:t> </w:t>
      </w:r>
      <w:r>
        <w:rPr>
          <w:sz w:val="18"/>
        </w:rPr>
        <w:t>DEFENSE</w:t>
      </w:r>
      <w:r>
        <w:rPr>
          <w:spacing w:val="17"/>
          <w:sz w:val="18"/>
        </w:rPr>
        <w:t> </w:t>
      </w:r>
      <w:r>
        <w:rPr>
          <w:sz w:val="18"/>
        </w:rPr>
        <w:t>SYSTEMS,</w:t>
      </w:r>
      <w:r>
        <w:rPr>
          <w:spacing w:val="18"/>
          <w:sz w:val="18"/>
        </w:rPr>
        <w:t> </w:t>
      </w:r>
      <w:r>
        <w:rPr>
          <w:sz w:val="18"/>
        </w:rPr>
        <w:t>HUNTSVILLE,</w:t>
      </w:r>
      <w:r>
        <w:rPr>
          <w:spacing w:val="4"/>
          <w:sz w:val="18"/>
        </w:rPr>
        <w:t> </w:t>
      </w:r>
      <w:r>
        <w:rPr>
          <w:spacing w:val="-5"/>
          <w:sz w:val="18"/>
        </w:rPr>
        <w:t>AL</w:t>
      </w:r>
    </w:p>
    <w:p>
      <w:pPr>
        <w:pStyle w:val="BodyText"/>
        <w:spacing w:before="25"/>
        <w:ind w:left="119"/>
      </w:pPr>
      <w:r>
        <w:rPr/>
        <w:t>2016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190" w:after="0"/>
        <w:ind w:left="658" w:right="492" w:hanging="298"/>
        <w:jc w:val="left"/>
        <w:rPr>
          <w:position w:val="-2"/>
          <w:sz w:val="31"/>
        </w:rPr>
      </w:pPr>
      <w:r>
        <w:rPr>
          <w:w w:val="105"/>
          <w:sz w:val="18"/>
        </w:rPr>
        <w:t>Led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sell-side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process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culminating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$215M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strategic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acquisition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publicly traded prime contractor.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7" w:after="0"/>
        <w:ind w:left="658" w:right="30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Restructured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government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contract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accounting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comply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DCAA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requirements ahead of incurred-cost audit.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540" w:hanging="298"/>
        <w:jc w:val="left"/>
        <w:rPr>
          <w:position w:val="-4"/>
          <w:sz w:val="31"/>
        </w:rPr>
      </w:pPr>
      <w:r>
        <w:rPr>
          <w:w w:val="105"/>
          <w:sz w:val="18"/>
        </w:rPr>
        <w:t>Negotiated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$25M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asset-based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lending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facility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replaced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more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restrictive bank line.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895" w:hanging="298"/>
        <w:jc w:val="left"/>
        <w:rPr>
          <w:position w:val="-4"/>
          <w:sz w:val="31"/>
        </w:rPr>
      </w:pPr>
      <w:r>
        <w:rPr>
          <w:w w:val="105"/>
          <w:sz w:val="18"/>
        </w:rPr>
        <w:t>Owned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investor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relations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PE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sponsor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changes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LP </w:t>
      </w:r>
      <w:r>
        <w:rPr>
          <w:spacing w:val="-2"/>
          <w:w w:val="105"/>
          <w:sz w:val="18"/>
        </w:rPr>
        <w:t>reporting.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500" w:bottom="280" w:left="141" w:right="0"/>
          <w:cols w:num="2" w:equalWidth="0">
            <w:col w:w="3441" w:space="576"/>
            <w:col w:w="776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136" w:after="0"/>
        <w:ind w:left="677" w:right="464" w:hanging="298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99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258050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7258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52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6496" id="docshapegroup6" coordorigin="0,0" coordsize="11919,16860">
                <v:rect style="position:absolute;left:0;top:3660;width:3870;height:13200" id="docshape7" filled="true" fillcolor="#f5f5f5" stroked="false">
                  <v:fill type="solid"/>
                </v:rect>
                <v:shape style="position:absolute;left:3854;top:3570;width:15;height:13290" id="docshape8" coordorigin="3855,3570" coordsize="15,13290" path="m3870,3570l3855,3570,3855,15000,3855,16860,3870,16860,3870,15000,3870,3570xe" filled="true" fillcolor="#c18f00" stroked="false">
                  <v:path arrowok="t"/>
                  <v:fill type="solid"/>
                </v:shape>
                <v:shape style="position:absolute;left:525;top:4635;width:540;height:540" id="docshape9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d5278" stroked="false">
                  <v:path arrowok="t"/>
                  <v:fill type="solid"/>
                </v:shape>
                <v:shape style="position:absolute;left:660;top:4774;width:255;height:261" type="#_x0000_t75" id="docshape10" stroked="false">
                  <v:imagedata r:id="rId6" o:title=""/>
                </v:shape>
                <v:shape style="position:absolute;left:525;top:5235;width:540;height:540" id="docshape11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d5278" stroked="false">
                  <v:path arrowok="t"/>
                  <v:fill type="solid"/>
                </v:shape>
                <v:shape style="position:absolute;left:660;top:5354;width:255;height:300" type="#_x0000_t75" id="docshape12" stroked="false">
                  <v:imagedata r:id="rId7" o:title=""/>
                </v:shape>
                <v:shape style="position:absolute;left:525;top:5835;width:540;height:540" id="docshape13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d5278" stroked="false">
                  <v:path arrowok="t"/>
                  <v:fill type="solid"/>
                </v:shape>
                <v:shape style="position:absolute;left:660;top:5973;width:255;height:263" type="#_x0000_t75" id="docshape14" stroked="false">
                  <v:imagedata r:id="rId8" o:title=""/>
                </v:shape>
                <v:rect style="position:absolute;left:0;top:0;width:11919;height:3570" id="docshape15" filled="true" fillcolor="#4d5278" stroked="false">
                  <v:fill type="solid"/>
                </v:rect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8"/>
        </w:rPr>
        <w:t>NetSuite, Salesforce CPQ, </w:t>
      </w:r>
      <w:r>
        <w:rPr>
          <w:spacing w:val="-2"/>
          <w:sz w:val="18"/>
        </w:rPr>
        <w:t>Workday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312" w:hanging="298"/>
        <w:jc w:val="left"/>
        <w:rPr>
          <w:position w:val="-4"/>
          <w:sz w:val="31"/>
        </w:rPr>
      </w:pPr>
      <w:r>
        <w:rPr>
          <w:w w:val="105"/>
          <w:sz w:val="18"/>
        </w:rPr>
        <w:t>Investor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relations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board </w:t>
      </w:r>
      <w:r>
        <w:rPr>
          <w:spacing w:val="-2"/>
          <w:w w:val="105"/>
          <w:sz w:val="18"/>
        </w:rPr>
        <w:t>materials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1" w:lineRule="exact" w:before="48" w:after="0"/>
        <w:ind w:left="675" w:right="0" w:hanging="296"/>
        <w:jc w:val="left"/>
        <w:rPr>
          <w:position w:val="-3"/>
          <w:sz w:val="31"/>
        </w:rPr>
      </w:pPr>
      <w:r>
        <w:rPr>
          <w:spacing w:val="-2"/>
          <w:w w:val="105"/>
          <w:sz w:val="18"/>
        </w:rPr>
        <w:t>Treasury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ABL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facilities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1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ERP</w:t>
      </w:r>
      <w:r>
        <w:rPr>
          <w:spacing w:val="6"/>
          <w:sz w:val="18"/>
        </w:rPr>
        <w:t> </w:t>
      </w:r>
      <w:r>
        <w:rPr>
          <w:sz w:val="18"/>
        </w:rPr>
        <w:t>implementation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leadership</w:t>
      </w:r>
    </w:p>
    <w:p>
      <w:pPr>
        <w:spacing w:line="205" w:lineRule="exact" w:before="0"/>
        <w:ind w:left="379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VP</w:t>
      </w:r>
      <w:r>
        <w:rPr>
          <w:spacing w:val="9"/>
          <w:sz w:val="18"/>
        </w:rPr>
        <w:t> </w:t>
      </w:r>
      <w:r>
        <w:rPr>
          <w:sz w:val="18"/>
        </w:rPr>
        <w:t>FINANCE</w:t>
      </w:r>
      <w:r>
        <w:rPr>
          <w:spacing w:val="14"/>
          <w:sz w:val="18"/>
        </w:rPr>
        <w:t> </w:t>
      </w:r>
      <w:r>
        <w:rPr>
          <w:sz w:val="18"/>
        </w:rPr>
        <w:t>&amp;</w:t>
      </w:r>
      <w:r>
        <w:rPr>
          <w:spacing w:val="14"/>
          <w:sz w:val="18"/>
        </w:rPr>
        <w:t> </w:t>
      </w:r>
      <w:r>
        <w:rPr>
          <w:sz w:val="18"/>
        </w:rPr>
        <w:t>CORPORATE</w:t>
      </w:r>
      <w:r>
        <w:rPr>
          <w:spacing w:val="14"/>
          <w:sz w:val="18"/>
        </w:rPr>
        <w:t> </w:t>
      </w:r>
      <w:r>
        <w:rPr>
          <w:sz w:val="18"/>
        </w:rPr>
        <w:t>CONTROLLER</w:t>
      </w:r>
      <w:r>
        <w:rPr>
          <w:spacing w:val="18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19"/>
          <w:position w:val="2"/>
          <w:sz w:val="18"/>
        </w:rPr>
        <w:t> </w:t>
      </w:r>
      <w:r>
        <w:rPr>
          <w:sz w:val="18"/>
        </w:rPr>
        <w:t>KESTREL</w:t>
      </w:r>
      <w:r>
        <w:rPr>
          <w:spacing w:val="5"/>
          <w:sz w:val="18"/>
        </w:rPr>
        <w:t> </w:t>
      </w:r>
      <w:r>
        <w:rPr>
          <w:sz w:val="18"/>
        </w:rPr>
        <w:t>MEDICAL</w:t>
      </w:r>
      <w:r>
        <w:rPr>
          <w:spacing w:val="5"/>
          <w:sz w:val="18"/>
        </w:rPr>
        <w:t> </w:t>
      </w:r>
      <w:r>
        <w:rPr>
          <w:spacing w:val="-2"/>
          <w:sz w:val="18"/>
        </w:rPr>
        <w:t>DEVICES,</w:t>
      </w:r>
    </w:p>
    <w:p>
      <w:pPr>
        <w:pStyle w:val="Heading3"/>
        <w:spacing w:before="24"/>
      </w:pPr>
      <w:r>
        <w:rPr/>
        <w:t>MINNEAPOLIS,</w:t>
      </w:r>
      <w:r>
        <w:rPr>
          <w:spacing w:val="28"/>
        </w:rPr>
        <w:t> </w:t>
      </w:r>
      <w:r>
        <w:rPr>
          <w:spacing w:val="-5"/>
        </w:rPr>
        <w:t>MN</w:t>
      </w:r>
    </w:p>
    <w:p>
      <w:pPr>
        <w:pStyle w:val="BodyText"/>
        <w:spacing w:before="33"/>
        <w:ind w:left="379"/>
      </w:pPr>
      <w:r>
        <w:rPr/>
        <w:t>2012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2016</w:t>
      </w:r>
    </w:p>
    <w:p>
      <w:pPr>
        <w:pStyle w:val="ListParagraph"/>
        <w:numPr>
          <w:ilvl w:val="1"/>
          <w:numId w:val="1"/>
        </w:numPr>
        <w:tabs>
          <w:tab w:pos="916" w:val="left" w:leader="none"/>
          <w:tab w:pos="918" w:val="left" w:leader="none"/>
        </w:tabs>
        <w:spacing w:line="201" w:lineRule="auto" w:before="195" w:after="0"/>
        <w:ind w:left="918" w:right="588" w:hanging="298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close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$190M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revenue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device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company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 U.S., Ireland, and Singapore entities.</w:t>
      </w:r>
    </w:p>
    <w:p>
      <w:pPr>
        <w:pStyle w:val="ListParagraph"/>
        <w:numPr>
          <w:ilvl w:val="1"/>
          <w:numId w:val="1"/>
        </w:numPr>
        <w:tabs>
          <w:tab w:pos="916" w:val="left" w:leader="none"/>
          <w:tab w:pos="918" w:val="left" w:leader="none"/>
        </w:tabs>
        <w:spacing w:line="189" w:lineRule="auto" w:before="109" w:after="0"/>
        <w:ind w:left="918" w:right="854" w:hanging="298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transfer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pricing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framework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reviewed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accepted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pass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by external tax advisors.</w:t>
      </w:r>
    </w:p>
    <w:p>
      <w:pPr>
        <w:pStyle w:val="ListParagraph"/>
        <w:numPr>
          <w:ilvl w:val="1"/>
          <w:numId w:val="1"/>
        </w:numPr>
        <w:tabs>
          <w:tab w:pos="916" w:val="left" w:leader="none"/>
          <w:tab w:pos="918" w:val="left" w:leader="none"/>
        </w:tabs>
        <w:spacing w:line="189" w:lineRule="auto" w:before="110" w:after="0"/>
        <w:ind w:left="918" w:right="568" w:hanging="298"/>
        <w:jc w:val="left"/>
        <w:rPr>
          <w:sz w:val="18"/>
        </w:rPr>
      </w:pPr>
      <w:r>
        <w:rPr>
          <w:w w:val="105"/>
          <w:sz w:val="18"/>
        </w:rPr>
        <w:t>Cut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DSO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days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collections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playbook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credit-hold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policy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that sales ﬁnally agreed to.</w:t>
      </w:r>
    </w:p>
    <w:sectPr>
      <w:type w:val="continuous"/>
      <w:pgSz w:w="11920" w:h="16860"/>
      <w:pgMar w:top="500" w:bottom="280" w:left="141" w:right="0"/>
      <w:cols w:num="2" w:equalWidth="0">
        <w:col w:w="3320" w:space="436"/>
        <w:col w:w="802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1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4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3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79"/>
      <w:outlineLvl w:val="3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6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anand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2026-06-29T19:07:58Z</dcterms:created>
  <dcterms:modified xsi:type="dcterms:W3CDTF">2026-06-29T19:07:58Z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2026-06-29T00:00:00Z</vt:filetime>
  </property>
  <property fmtid="{D5CDD505-2E9C-101B-9397-08002B2CF9AE}" pid="5" name="Producer">
    <vt:lpwstr>Skia/PDF m121</vt:lpwstr>
  </property>
</Properties>
</file>