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9"/>
        <w:rPr>
          <w:rFonts w:ascii="Times New Roman"/>
          <w:sz w:val="20"/>
        </w:rPr>
      </w:pPr>
    </w:p>
    <w:p>
      <w:pPr>
        <w:spacing w:line="240" w:lineRule="auto"/>
        <w:ind w:left="463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768090" cy="77216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768090" cy="772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0" w:lineRule="exact" w:before="0"/>
                              <w:ind w:left="0" w:right="18" w:firstLine="0"/>
                              <w:jc w:val="center"/>
                              <w:rPr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5C2525"/>
                                <w:spacing w:val="12"/>
                                <w:sz w:val="74"/>
                              </w:rPr>
                              <w:t>Catherine</w:t>
                            </w:r>
                            <w:r>
                              <w:rPr>
                                <w:b/>
                                <w:color w:val="5C2525"/>
                                <w:spacing w:val="34"/>
                                <w:sz w:val="74"/>
                              </w:rPr>
                              <w:t> </w:t>
                            </w:r>
                            <w:r>
                              <w:rPr>
                                <w:color w:val="5C2525"/>
                                <w:spacing w:val="-4"/>
                                <w:sz w:val="74"/>
                              </w:rPr>
                              <w:t>Evans</w:t>
                            </w:r>
                          </w:p>
                          <w:p>
                            <w:pPr>
                              <w:spacing w:before="274"/>
                              <w:ind w:left="11" w:right="18" w:firstLine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C2525"/>
                                <w:w w:val="105"/>
                                <w:sz w:val="18"/>
                              </w:rPr>
                              <w:t>Retail</w:t>
                            </w:r>
                            <w:r>
                              <w:rPr>
                                <w:b/>
                                <w:color w:val="5C2525"/>
                                <w:spacing w:val="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C2525"/>
                                <w:spacing w:val="-2"/>
                                <w:w w:val="105"/>
                                <w:sz w:val="18"/>
                              </w:rPr>
                              <w:t>Manager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96.7pt;height:60.8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p>
                      <w:pPr>
                        <w:spacing w:line="730" w:lineRule="exact" w:before="0"/>
                        <w:ind w:left="0" w:right="18" w:firstLine="0"/>
                        <w:jc w:val="center"/>
                        <w:rPr>
                          <w:sz w:val="74"/>
                        </w:rPr>
                      </w:pPr>
                      <w:r>
                        <w:rPr>
                          <w:b/>
                          <w:color w:val="5C2525"/>
                          <w:spacing w:val="12"/>
                          <w:sz w:val="74"/>
                        </w:rPr>
                        <w:t>Catherine</w:t>
                      </w:r>
                      <w:r>
                        <w:rPr>
                          <w:b/>
                          <w:color w:val="5C2525"/>
                          <w:spacing w:val="34"/>
                          <w:sz w:val="74"/>
                        </w:rPr>
                        <w:t> </w:t>
                      </w:r>
                      <w:r>
                        <w:rPr>
                          <w:color w:val="5C2525"/>
                          <w:spacing w:val="-4"/>
                          <w:sz w:val="74"/>
                        </w:rPr>
                        <w:t>Evans</w:t>
                      </w:r>
                    </w:p>
                    <w:p>
                      <w:pPr>
                        <w:spacing w:before="274"/>
                        <w:ind w:left="11" w:right="18" w:firstLine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5C2525"/>
                          <w:w w:val="105"/>
                          <w:sz w:val="18"/>
                        </w:rPr>
                        <w:t>Retail</w:t>
                      </w:r>
                      <w:r>
                        <w:rPr>
                          <w:b/>
                          <w:color w:val="5C2525"/>
                          <w:spacing w:val="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5C2525"/>
                          <w:spacing w:val="-2"/>
                          <w:w w:val="105"/>
                          <w:sz w:val="1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2705546</wp:posOffset>
                </wp:positionH>
                <wp:positionV relativeFrom="paragraph">
                  <wp:posOffset>205530</wp:posOffset>
                </wp:positionV>
                <wp:extent cx="4614545" cy="56578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1454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  <w:ind w:left="1" w:right="18"/>
                              <w:jc w:val="center"/>
                            </w:pPr>
                            <w:r>
                              <w:rPr>
                                <w:color w:val="5C2525"/>
                                <w:w w:val="105"/>
                              </w:rPr>
                              <w:t>District</w:t>
                            </w:r>
                            <w:r>
                              <w:rPr>
                                <w:color w:val="5C2525"/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C2525"/>
                                <w:w w:val="105"/>
                              </w:rPr>
                              <w:t>manager</w:t>
                            </w:r>
                            <w:r>
                              <w:rPr>
                                <w:color w:val="5C2525"/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C2525"/>
                                <w:w w:val="105"/>
                              </w:rPr>
                              <w:t>overseeing</w:t>
                            </w:r>
                            <w:r>
                              <w:rPr>
                                <w:color w:val="5C2525"/>
                                <w:spacing w:val="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C2525"/>
                                <w:w w:val="105"/>
                              </w:rPr>
                              <w:t>14</w:t>
                            </w:r>
                            <w:r>
                              <w:rPr>
                                <w:color w:val="5C2525"/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C2525"/>
                                <w:w w:val="105"/>
                              </w:rPr>
                              <w:t>stores</w:t>
                            </w:r>
                            <w:r>
                              <w:rPr>
                                <w:color w:val="5C2525"/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C2525"/>
                                <w:w w:val="105"/>
                              </w:rPr>
                              <w:t>across</w:t>
                            </w:r>
                            <w:r>
                              <w:rPr>
                                <w:color w:val="5C2525"/>
                                <w:spacing w:val="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C2525"/>
                                <w:w w:val="105"/>
                              </w:rPr>
                              <w:t>Tennessee</w:t>
                            </w:r>
                            <w:r>
                              <w:rPr>
                                <w:color w:val="5C2525"/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C2525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5C2525"/>
                                <w:spacing w:val="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C2525"/>
                                <w:w w:val="105"/>
                              </w:rPr>
                              <w:t>northern</w:t>
                            </w:r>
                            <w:r>
                              <w:rPr>
                                <w:color w:val="5C2525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C2525"/>
                                <w:w w:val="105"/>
                              </w:rPr>
                              <w:t>Alabama</w:t>
                            </w:r>
                            <w:r>
                              <w:rPr>
                                <w:color w:val="5C2525"/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C2525"/>
                                <w:spacing w:val="-4"/>
                                <w:w w:val="105"/>
                              </w:rPr>
                              <w:t>with</w:t>
                            </w:r>
                          </w:p>
                          <w:p>
                            <w:pPr>
                              <w:pStyle w:val="BodyText"/>
                              <w:spacing w:line="268" w:lineRule="auto" w:before="14"/>
                              <w:ind w:right="18"/>
                              <w:jc w:val="center"/>
                            </w:pPr>
                            <w:r>
                              <w:rPr>
                                <w:color w:val="5C2525"/>
                                <w:w w:val="105"/>
                              </w:rPr>
                              <w:t>combined annual volume above $72M. Fifteen years in multi-unit retail spanning apparel, home, and grocery formats. Known for building store-manager benches and bringing underperforming districts back to plan.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35156pt;margin-top:16.18354pt;width:363.35pt;height:44.55pt;mso-position-horizontal-relative:page;mso-position-vertical-relative:paragraph;z-index:-15728128;mso-wrap-distance-left:0;mso-wrap-distance-right:0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181" w:lineRule="exact"/>
                        <w:ind w:left="1" w:right="18"/>
                        <w:jc w:val="center"/>
                      </w:pPr>
                      <w:r>
                        <w:rPr>
                          <w:color w:val="5C2525"/>
                          <w:w w:val="105"/>
                        </w:rPr>
                        <w:t>District</w:t>
                      </w:r>
                      <w:r>
                        <w:rPr>
                          <w:color w:val="5C2525"/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color w:val="5C2525"/>
                          <w:w w:val="105"/>
                        </w:rPr>
                        <w:t>manager</w:t>
                      </w:r>
                      <w:r>
                        <w:rPr>
                          <w:color w:val="5C2525"/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color w:val="5C2525"/>
                          <w:w w:val="105"/>
                        </w:rPr>
                        <w:t>overseeing</w:t>
                      </w:r>
                      <w:r>
                        <w:rPr>
                          <w:color w:val="5C2525"/>
                          <w:spacing w:val="8"/>
                          <w:w w:val="105"/>
                        </w:rPr>
                        <w:t> </w:t>
                      </w:r>
                      <w:r>
                        <w:rPr>
                          <w:color w:val="5C2525"/>
                          <w:w w:val="105"/>
                        </w:rPr>
                        <w:t>14</w:t>
                      </w:r>
                      <w:r>
                        <w:rPr>
                          <w:color w:val="5C2525"/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color w:val="5C2525"/>
                          <w:w w:val="105"/>
                        </w:rPr>
                        <w:t>stores</w:t>
                      </w:r>
                      <w:r>
                        <w:rPr>
                          <w:color w:val="5C2525"/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color w:val="5C2525"/>
                          <w:w w:val="105"/>
                        </w:rPr>
                        <w:t>across</w:t>
                      </w:r>
                      <w:r>
                        <w:rPr>
                          <w:color w:val="5C2525"/>
                          <w:spacing w:val="5"/>
                          <w:w w:val="105"/>
                        </w:rPr>
                        <w:t> </w:t>
                      </w:r>
                      <w:r>
                        <w:rPr>
                          <w:color w:val="5C2525"/>
                          <w:w w:val="105"/>
                        </w:rPr>
                        <w:t>Tennessee</w:t>
                      </w:r>
                      <w:r>
                        <w:rPr>
                          <w:color w:val="5C2525"/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color w:val="5C2525"/>
                          <w:w w:val="105"/>
                        </w:rPr>
                        <w:t>and</w:t>
                      </w:r>
                      <w:r>
                        <w:rPr>
                          <w:color w:val="5C2525"/>
                          <w:spacing w:val="8"/>
                          <w:w w:val="105"/>
                        </w:rPr>
                        <w:t> </w:t>
                      </w:r>
                      <w:r>
                        <w:rPr>
                          <w:color w:val="5C2525"/>
                          <w:w w:val="105"/>
                        </w:rPr>
                        <w:t>northern</w:t>
                      </w:r>
                      <w:r>
                        <w:rPr>
                          <w:color w:val="5C2525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5C2525"/>
                          <w:w w:val="105"/>
                        </w:rPr>
                        <w:t>Alabama</w:t>
                      </w:r>
                      <w:r>
                        <w:rPr>
                          <w:color w:val="5C2525"/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color w:val="5C2525"/>
                          <w:spacing w:val="-4"/>
                          <w:w w:val="105"/>
                        </w:rPr>
                        <w:t>with</w:t>
                      </w:r>
                    </w:p>
                    <w:p>
                      <w:pPr>
                        <w:pStyle w:val="BodyText"/>
                        <w:spacing w:line="268" w:lineRule="auto" w:before="14"/>
                        <w:ind w:right="18"/>
                        <w:jc w:val="center"/>
                      </w:pPr>
                      <w:r>
                        <w:rPr>
                          <w:color w:val="5C2525"/>
                          <w:w w:val="105"/>
                        </w:rPr>
                        <w:t>combined annual volume above $72M. Fifteen years in multi-unit retail spanning apparel, home, and grocery formats. Known for building store-manager benches and bringing underperforming districts back to plan.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48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3" w:right="283"/>
        </w:sectPr>
      </w:pPr>
    </w:p>
    <w:p>
      <w:pPr>
        <w:pStyle w:val="Heading1"/>
        <w:spacing w:before="132"/>
      </w:pPr>
      <w:r>
        <w:rPr>
          <w:smallCaps/>
          <w:color w:val="FFFFFF"/>
          <w:spacing w:val="-2"/>
        </w:rPr>
        <w:t>Contact</w:t>
      </w:r>
      <w:r>
        <w:rPr>
          <w:smallCaps/>
          <w:color w:val="FFFFFF"/>
          <w:spacing w:val="-4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150"/>
        <w:rPr>
          <w:b/>
          <w:sz w:val="22"/>
        </w:rPr>
      </w:pPr>
    </w:p>
    <w:p>
      <w:pPr>
        <w:pStyle w:val="BodyText"/>
        <w:ind w:left="196"/>
      </w:pPr>
      <w:r>
        <w:rPr>
          <w:position w:val="-12"/>
        </w:rPr>
        <w:drawing>
          <wp:inline distT="0" distB="0" distL="0" distR="0">
            <wp:extent cx="247649" cy="2381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FFFF"/>
          <w:w w:val="105"/>
        </w:rPr>
        <w:t>(615) 555-0193</w:t>
      </w:r>
    </w:p>
    <w:p>
      <w:pPr>
        <w:pStyle w:val="BodyText"/>
        <w:spacing w:line="261" w:lineRule="auto" w:before="132"/>
        <w:ind w:left="758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304799</wp:posOffset>
                </wp:positionH>
                <wp:positionV relativeFrom="paragraph">
                  <wp:posOffset>114803</wp:posOffset>
                </wp:positionV>
                <wp:extent cx="247650" cy="2381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541" y="38100"/>
                            <a:ext cx="14351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192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47"/>
                                </a:lnTo>
                                <a:lnTo>
                                  <a:pt x="17474" y="148347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1924"/>
                                </a:lnTo>
                                <a:close/>
                              </a:path>
                              <a:path w="143510" h="16192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192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1925">
                                <a:moveTo>
                                  <a:pt x="17474" y="148347"/>
                                </a:moveTo>
                                <a:lnTo>
                                  <a:pt x="8439" y="148347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47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48347"/>
                                </a:moveTo>
                                <a:lnTo>
                                  <a:pt x="135075" y="148347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75" y="148347"/>
                                </a:lnTo>
                                <a:lnTo>
                                  <a:pt x="143514" y="148347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9.039636pt;width:19.5pt;height:18.75pt;mso-position-horizontal-relative:page;mso-position-vertical-relative:paragraph;z-index:15730688" id="docshapegroup3" coordorigin="480,181" coordsize="390,375">
                <v:rect style="position:absolute;left:480;top:180;width:390;height:375" id="docshape4" filled="true" fillcolor="#5c2525" stroked="false">
                  <v:fill type="solid"/>
                </v:rect>
                <v:shape style="position:absolute;left:572;top:240;width:226;height:255" id="docshape5" coordorigin="572,241" coordsize="226,255" path="m723,274l648,274,685,241,723,274xm798,496l572,496,572,341,612,306,612,274,758,274,758,288,625,288,625,354,585,354,585,474,600,474,585,488,798,488,798,496xm726,408l712,408,745,378,745,288,758,288,758,306,798,341,798,354,785,354,726,408xm732,314l639,314,639,301,732,301,732,314xm732,341l639,341,639,328,732,328,732,341xm600,474l585,474,652,414,585,354,625,354,625,378,659,408,726,408,718,414,722,417,661,417,600,474xm732,368l639,368,639,354,732,354,732,368xm798,474l785,474,785,354,798,354,798,474xm798,488l785,488,710,417,722,417,785,474,798,474,798,488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6">
        <w:r>
          <w:rPr>
            <w:color w:val="FFFFFF"/>
            <w:spacing w:val="-2"/>
          </w:rPr>
          <w:t>trevor.ashby@example.co</w:t>
        </w:r>
      </w:hyperlink>
      <w:r>
        <w:rPr>
          <w:color w:val="FFFFFF"/>
          <w:spacing w:val="40"/>
          <w:w w:val="105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152"/>
        <w:ind w:left="196"/>
      </w:pPr>
      <w:r>
        <w:rPr>
          <w:position w:val="-12"/>
        </w:rPr>
        <w:drawing>
          <wp:inline distT="0" distB="0" distL="0" distR="0">
            <wp:extent cx="247649" cy="22859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FFFF"/>
          <w:w w:val="105"/>
        </w:rPr>
        <w:t>Nashville, TN 12345</w:t>
      </w:r>
    </w:p>
    <w:p>
      <w:pPr>
        <w:pStyle w:val="BodyText"/>
        <w:spacing w:before="106"/>
      </w:pPr>
    </w:p>
    <w:p>
      <w:pPr>
        <w:pStyle w:val="Heading1"/>
      </w:pPr>
      <w:r>
        <w:rPr>
          <w:smallCaps/>
          <w:color w:val="FFFFFF"/>
        </w:rPr>
        <w:t>Key</w:t>
      </w:r>
      <w:r>
        <w:rPr>
          <w:smallCaps/>
          <w:color w:val="FFFFFF"/>
          <w:spacing w:val="1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62"/>
        <w:rPr>
          <w:b/>
          <w:sz w:val="22"/>
        </w:rPr>
      </w:pPr>
    </w:p>
    <w:p>
      <w:pPr>
        <w:pStyle w:val="BodyText"/>
        <w:tabs>
          <w:tab w:pos="497" w:val="left" w:leader="none"/>
        </w:tabs>
        <w:ind w:left="196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Multi-unit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P&amp;L</w:t>
      </w:r>
      <w:r>
        <w:rPr>
          <w:color w:val="FFFFFF"/>
          <w:spacing w:val="3"/>
          <w:w w:val="105"/>
        </w:rPr>
        <w:t> </w:t>
      </w:r>
      <w:r>
        <w:rPr>
          <w:color w:val="FFFFFF"/>
          <w:w w:val="105"/>
        </w:rPr>
        <w:t>(14+</w:t>
      </w:r>
      <w:r>
        <w:rPr>
          <w:color w:val="FFFFFF"/>
          <w:spacing w:val="10"/>
          <w:w w:val="105"/>
        </w:rPr>
        <w:t> </w:t>
      </w:r>
      <w:r>
        <w:rPr>
          <w:color w:val="FFFFFF"/>
          <w:spacing w:val="-2"/>
          <w:w w:val="105"/>
        </w:rPr>
        <w:t>stores)</w:t>
      </w:r>
    </w:p>
    <w:p>
      <w:pPr>
        <w:pStyle w:val="BodyText"/>
        <w:tabs>
          <w:tab w:pos="497" w:val="left" w:leader="none"/>
        </w:tabs>
        <w:spacing w:before="153"/>
        <w:ind w:left="196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District-level</w:t>
      </w:r>
      <w:r>
        <w:rPr>
          <w:color w:val="FFFFFF"/>
          <w:spacing w:val="25"/>
          <w:w w:val="105"/>
        </w:rPr>
        <w:t> </w:t>
      </w:r>
      <w:r>
        <w:rPr>
          <w:color w:val="FFFFFF"/>
          <w:spacing w:val="-2"/>
          <w:w w:val="105"/>
        </w:rPr>
        <w:t>forecasting</w:t>
      </w:r>
    </w:p>
    <w:p>
      <w:pPr>
        <w:pStyle w:val="BodyText"/>
        <w:tabs>
          <w:tab w:pos="497" w:val="left" w:leader="none"/>
        </w:tabs>
        <w:spacing w:line="278" w:lineRule="auto" w:before="153"/>
        <w:ind w:left="497" w:right="1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Succession planning and SM </w:t>
      </w:r>
      <w:r>
        <w:rPr>
          <w:color w:val="FFFFFF"/>
          <w:spacing w:val="-2"/>
          <w:w w:val="105"/>
        </w:rPr>
        <w:t>bench</w:t>
      </w:r>
    </w:p>
    <w:p>
      <w:pPr>
        <w:pStyle w:val="BodyText"/>
        <w:tabs>
          <w:tab w:pos="497" w:val="left" w:leader="none"/>
        </w:tabs>
        <w:spacing w:before="120"/>
        <w:ind w:left="196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Loss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prevention</w:t>
      </w:r>
      <w:r>
        <w:rPr>
          <w:color w:val="FFFFFF"/>
          <w:spacing w:val="11"/>
          <w:w w:val="105"/>
        </w:rPr>
        <w:t> </w:t>
      </w:r>
      <w:r>
        <w:rPr>
          <w:color w:val="FFFFFF"/>
          <w:spacing w:val="-2"/>
          <w:w w:val="105"/>
        </w:rPr>
        <w:t>strategy</w:t>
      </w:r>
    </w:p>
    <w:p>
      <w:pPr>
        <w:pStyle w:val="BodyText"/>
        <w:tabs>
          <w:tab w:pos="497" w:val="left" w:leader="none"/>
        </w:tabs>
        <w:spacing w:before="153"/>
        <w:ind w:left="196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Labor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model</w:t>
      </w:r>
      <w:r>
        <w:rPr>
          <w:color w:val="FFFFFF"/>
          <w:spacing w:val="8"/>
          <w:w w:val="105"/>
        </w:rPr>
        <w:t> </w:t>
      </w:r>
      <w:r>
        <w:rPr>
          <w:color w:val="FFFFFF"/>
          <w:spacing w:val="-2"/>
          <w:w w:val="105"/>
        </w:rPr>
        <w:t>design</w:t>
      </w:r>
    </w:p>
    <w:p>
      <w:pPr>
        <w:pStyle w:val="BodyText"/>
        <w:tabs>
          <w:tab w:pos="497" w:val="left" w:leader="none"/>
        </w:tabs>
        <w:spacing w:line="261" w:lineRule="auto" w:before="168"/>
        <w:ind w:left="497" w:right="409" w:hanging="301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New store openings and </w:t>
      </w:r>
      <w:r>
        <w:rPr>
          <w:color w:val="FFFFFF"/>
          <w:spacing w:val="-2"/>
          <w:w w:val="105"/>
        </w:rPr>
        <w:t>remodels</w:t>
      </w:r>
    </w:p>
    <w:p>
      <w:pPr>
        <w:pStyle w:val="BodyText"/>
        <w:tabs>
          <w:tab w:pos="497" w:val="left" w:leader="none"/>
        </w:tabs>
        <w:spacing w:line="278" w:lineRule="auto" w:before="134"/>
        <w:ind w:left="497" w:right="67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Cross-functional partnership (merch, AP, HR)</w:t>
      </w:r>
    </w:p>
    <w:p>
      <w:pPr>
        <w:pStyle w:val="BodyText"/>
        <w:tabs>
          <w:tab w:pos="497" w:val="left" w:leader="none"/>
        </w:tabs>
        <w:spacing w:before="119"/>
        <w:ind w:left="196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Reflexis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10"/>
          <w:w w:val="105"/>
        </w:rPr>
        <w:t> </w:t>
      </w:r>
      <w:r>
        <w:rPr>
          <w:color w:val="FFFFFF"/>
          <w:spacing w:val="-2"/>
          <w:w w:val="105"/>
        </w:rPr>
        <w:t>Workday</w:t>
      </w:r>
    </w:p>
    <w:p>
      <w:pPr>
        <w:pStyle w:val="BodyText"/>
        <w:tabs>
          <w:tab w:pos="497" w:val="left" w:leader="none"/>
        </w:tabs>
        <w:spacing w:line="278" w:lineRule="auto" w:before="153"/>
        <w:ind w:left="497" w:right="654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Union and non-union workforce experience</w:t>
      </w:r>
    </w:p>
    <w:p>
      <w:pPr>
        <w:pStyle w:val="BodyText"/>
        <w:tabs>
          <w:tab w:pos="497" w:val="left" w:leader="none"/>
        </w:tabs>
        <w:spacing w:before="120"/>
        <w:ind w:left="196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Quarterly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business</w:t>
      </w:r>
      <w:r>
        <w:rPr>
          <w:color w:val="FFFFFF"/>
          <w:spacing w:val="14"/>
          <w:w w:val="105"/>
        </w:rPr>
        <w:t> </w:t>
      </w:r>
      <w:r>
        <w:rPr>
          <w:color w:val="FFFFFF"/>
          <w:spacing w:val="-2"/>
          <w:w w:val="105"/>
        </w:rPr>
        <w:t>reviews</w:t>
      </w:r>
    </w:p>
    <w:p>
      <w:pPr>
        <w:pStyle w:val="Heading2"/>
        <w:spacing w:before="57"/>
        <w:ind w:left="14"/>
      </w:pPr>
      <w:r>
        <w:rPr>
          <w:b w:val="0"/>
        </w:rPr>
        <w:br w:type="column"/>
      </w:r>
      <w:r>
        <w:rPr>
          <w:color w:val="5C2525"/>
          <w:sz w:val="29"/>
        </w:rPr>
        <w:t>P</w:t>
      </w:r>
      <w:r>
        <w:rPr>
          <w:color w:val="5C2525"/>
        </w:rPr>
        <w:t>rofessional</w:t>
      </w:r>
      <w:r>
        <w:rPr>
          <w:color w:val="5C2525"/>
          <w:spacing w:val="43"/>
        </w:rPr>
        <w:t> </w:t>
      </w:r>
      <w:r>
        <w:rPr>
          <w:color w:val="5C2525"/>
          <w:spacing w:val="-2"/>
        </w:rPr>
        <w:t>Experience</w:t>
      </w:r>
    </w:p>
    <w:p>
      <w:pPr>
        <w:pStyle w:val="BodyText"/>
        <w:spacing w:line="331" w:lineRule="auto" w:before="280"/>
        <w:ind w:left="14" w:right="514"/>
      </w:pPr>
      <w:r>
        <w:rPr>
          <w:w w:val="105"/>
        </w:rPr>
        <w:t>DISTRICT MANAGER | BRIGHTLAWN HOME &amp; OUTDOOR, NASHVILLE, TN 2020 - PRESENT</w:t>
      </w:r>
    </w:p>
    <w:p>
      <w:pPr>
        <w:pStyle w:val="BodyText"/>
        <w:tabs>
          <w:tab w:pos="534" w:val="left" w:leader="none"/>
        </w:tabs>
        <w:spacing w:line="261" w:lineRule="auto" w:before="193"/>
        <w:ind w:left="534" w:right="514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Lead 14 stores, 380+ associates, and $72.6M in annual sales across TN and </w:t>
      </w:r>
      <w:r>
        <w:rPr>
          <w:spacing w:val="-4"/>
          <w:w w:val="105"/>
        </w:rPr>
        <w:t>AL.</w:t>
      </w:r>
    </w:p>
    <w:p>
      <w:pPr>
        <w:pStyle w:val="BodyText"/>
        <w:tabs>
          <w:tab w:pos="534" w:val="left" w:leader="none"/>
        </w:tabs>
        <w:spacing w:before="104"/>
        <w:ind w:left="238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District</w:t>
      </w:r>
      <w:r>
        <w:rPr>
          <w:spacing w:val="13"/>
          <w:w w:val="105"/>
        </w:rPr>
        <w:t> </w:t>
      </w:r>
      <w:r>
        <w:rPr>
          <w:w w:val="105"/>
        </w:rPr>
        <w:t>finished</w:t>
      </w:r>
      <w:r>
        <w:rPr>
          <w:spacing w:val="13"/>
          <w:w w:val="105"/>
        </w:rPr>
        <w:t> </w:t>
      </w:r>
      <w:r>
        <w:rPr>
          <w:w w:val="105"/>
        </w:rPr>
        <w:t>FY24</w:t>
      </w:r>
      <w:r>
        <w:rPr>
          <w:spacing w:val="13"/>
          <w:w w:val="105"/>
        </w:rPr>
        <w:t> </w:t>
      </w:r>
      <w:r>
        <w:rPr>
          <w:w w:val="105"/>
        </w:rPr>
        <w:t>at</w:t>
      </w:r>
      <w:r>
        <w:rPr>
          <w:spacing w:val="13"/>
          <w:w w:val="105"/>
        </w:rPr>
        <w:t> </w:t>
      </w:r>
      <w:r>
        <w:rPr>
          <w:w w:val="105"/>
        </w:rPr>
        <w:t>+7.8%</w:t>
      </w:r>
      <w:r>
        <w:rPr>
          <w:spacing w:val="12"/>
          <w:w w:val="105"/>
        </w:rPr>
        <w:t> </w:t>
      </w:r>
      <w:r>
        <w:rPr>
          <w:w w:val="105"/>
        </w:rPr>
        <w:t>comp,</w:t>
      </w:r>
      <w:r>
        <w:rPr>
          <w:spacing w:val="13"/>
          <w:w w:val="105"/>
        </w:rPr>
        <w:t> </w:t>
      </w:r>
      <w:r>
        <w:rPr>
          <w:w w:val="105"/>
        </w:rPr>
        <w:t>ranked</w:t>
      </w:r>
      <w:r>
        <w:rPr>
          <w:spacing w:val="14"/>
          <w:w w:val="105"/>
        </w:rPr>
        <w:t> </w:t>
      </w:r>
      <w:r>
        <w:rPr>
          <w:w w:val="105"/>
        </w:rPr>
        <w:t>2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3"/>
          <w:w w:val="105"/>
        </w:rPr>
        <w:t> </w:t>
      </w:r>
      <w:r>
        <w:rPr>
          <w:w w:val="105"/>
        </w:rPr>
        <w:t>19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nationally.</w:t>
      </w:r>
    </w:p>
    <w:p>
      <w:pPr>
        <w:pStyle w:val="BodyText"/>
        <w:tabs>
          <w:tab w:pos="534" w:val="left" w:leader="none"/>
        </w:tabs>
        <w:spacing w:line="261" w:lineRule="auto" w:before="123"/>
        <w:ind w:left="534" w:right="514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Promoted 9 store managers from within during my tenure; 6 still leading top-quartile stores.</w:t>
      </w:r>
    </w:p>
    <w:p>
      <w:pPr>
        <w:pStyle w:val="BodyText"/>
        <w:tabs>
          <w:tab w:pos="534" w:val="left" w:leader="none"/>
        </w:tabs>
        <w:spacing w:line="278" w:lineRule="auto" w:before="104"/>
        <w:ind w:left="534" w:right="514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Cut district shrink by 42 basis points through audit cadence changes and AP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partnership.</w:t>
      </w:r>
    </w:p>
    <w:p>
      <w:pPr>
        <w:pStyle w:val="BodyText"/>
        <w:tabs>
          <w:tab w:pos="534" w:val="left" w:leader="none"/>
        </w:tabs>
        <w:spacing w:line="278" w:lineRule="auto" w:before="75"/>
        <w:ind w:left="534" w:right="514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Sit on the regional merchandising council; influenced spring assortment for</w:t>
      </w:r>
      <w:r>
        <w:rPr>
          <w:spacing w:val="40"/>
          <w:w w:val="105"/>
        </w:rPr>
        <w:t> </w:t>
      </w:r>
      <w:r>
        <w:rPr>
          <w:w w:val="105"/>
        </w:rPr>
        <w:t>the Southeast.</w:t>
      </w:r>
    </w:p>
    <w:p>
      <w:pPr>
        <w:pStyle w:val="BodyText"/>
        <w:spacing w:before="2"/>
      </w:pPr>
    </w:p>
    <w:p>
      <w:pPr>
        <w:pStyle w:val="BodyText"/>
        <w:spacing w:line="348" w:lineRule="auto" w:before="1"/>
        <w:ind w:left="14" w:right="622"/>
      </w:pPr>
      <w:r>
        <w:rPr>
          <w:w w:val="105"/>
        </w:rPr>
        <w:t>DISTRICT</w:t>
      </w:r>
      <w:r>
        <w:rPr>
          <w:spacing w:val="-1"/>
          <w:w w:val="105"/>
        </w:rPr>
        <w:t> </w:t>
      </w:r>
      <w:r>
        <w:rPr>
          <w:w w:val="105"/>
        </w:rPr>
        <w:t>MANAGER | COBALT</w:t>
      </w:r>
      <w:r>
        <w:rPr>
          <w:spacing w:val="-1"/>
          <w:w w:val="105"/>
        </w:rPr>
        <w:t> </w:t>
      </w:r>
      <w:r>
        <w:rPr>
          <w:w w:val="105"/>
        </w:rPr>
        <w:t>SPORTING GOODS, CHATTANOOGA,</w:t>
      </w:r>
      <w:r>
        <w:rPr>
          <w:spacing w:val="-1"/>
          <w:w w:val="105"/>
        </w:rPr>
        <w:t> </w:t>
      </w:r>
      <w:r>
        <w:rPr>
          <w:w w:val="105"/>
        </w:rPr>
        <w:t>TN 2017 - 2020</w:t>
      </w:r>
    </w:p>
    <w:p>
      <w:pPr>
        <w:pStyle w:val="BodyText"/>
        <w:tabs>
          <w:tab w:pos="534" w:val="left" w:leader="none"/>
        </w:tabs>
        <w:spacing w:before="164"/>
        <w:ind w:left="238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Oversaw</w:t>
      </w:r>
      <w:r>
        <w:rPr>
          <w:spacing w:val="9"/>
          <w:w w:val="105"/>
        </w:rPr>
        <w:t> </w:t>
      </w:r>
      <w:r>
        <w:rPr>
          <w:w w:val="105"/>
        </w:rPr>
        <w:t>11</w:t>
      </w:r>
      <w:r>
        <w:rPr>
          <w:spacing w:val="10"/>
          <w:w w:val="105"/>
        </w:rPr>
        <w:t> </w:t>
      </w:r>
      <w:r>
        <w:rPr>
          <w:w w:val="105"/>
        </w:rPr>
        <w:t>stores</w:t>
      </w:r>
      <w:r>
        <w:rPr>
          <w:spacing w:val="10"/>
          <w:w w:val="105"/>
        </w:rPr>
        <w:t> </w:t>
      </w:r>
      <w:r>
        <w:rPr>
          <w:w w:val="105"/>
        </w:rPr>
        <w:t>and</w:t>
      </w:r>
      <w:r>
        <w:rPr>
          <w:spacing w:val="10"/>
          <w:w w:val="105"/>
        </w:rPr>
        <w:t> </w:t>
      </w:r>
      <w:r>
        <w:rPr>
          <w:w w:val="105"/>
        </w:rPr>
        <w:t>$48M</w:t>
      </w:r>
      <w:r>
        <w:rPr>
          <w:spacing w:val="9"/>
          <w:w w:val="105"/>
        </w:rPr>
        <w:t> </w:t>
      </w:r>
      <w:r>
        <w:rPr>
          <w:w w:val="105"/>
        </w:rPr>
        <w:t>in</w:t>
      </w:r>
      <w:r>
        <w:rPr>
          <w:spacing w:val="10"/>
          <w:w w:val="105"/>
        </w:rPr>
        <w:t> </w:t>
      </w:r>
      <w:r>
        <w:rPr>
          <w:w w:val="105"/>
        </w:rPr>
        <w:t>volume</w:t>
      </w:r>
      <w:r>
        <w:rPr>
          <w:spacing w:val="10"/>
          <w:w w:val="105"/>
        </w:rPr>
        <w:t> </w:t>
      </w:r>
      <w:r>
        <w:rPr>
          <w:w w:val="105"/>
        </w:rPr>
        <w:t>across</w:t>
      </w:r>
      <w:r>
        <w:rPr>
          <w:spacing w:val="9"/>
          <w:w w:val="105"/>
        </w:rPr>
        <w:t> </w:t>
      </w:r>
      <w:r>
        <w:rPr>
          <w:w w:val="105"/>
        </w:rPr>
        <w:t>two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states.</w:t>
      </w:r>
    </w:p>
    <w:p>
      <w:pPr>
        <w:pStyle w:val="BodyText"/>
        <w:tabs>
          <w:tab w:pos="534" w:val="left" w:leader="none"/>
        </w:tabs>
        <w:spacing w:before="123"/>
        <w:ind w:left="238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Took</w:t>
      </w:r>
      <w:r>
        <w:rPr>
          <w:spacing w:val="9"/>
          <w:w w:val="105"/>
        </w:rPr>
        <w:t> </w:t>
      </w:r>
      <w:r>
        <w:rPr>
          <w:w w:val="105"/>
        </w:rPr>
        <w:t>district</w:t>
      </w:r>
      <w:r>
        <w:rPr>
          <w:spacing w:val="9"/>
          <w:w w:val="105"/>
        </w:rPr>
        <w:t> </w:t>
      </w:r>
      <w:r>
        <w:rPr>
          <w:w w:val="105"/>
        </w:rPr>
        <w:t>from</w:t>
      </w:r>
      <w:r>
        <w:rPr>
          <w:spacing w:val="8"/>
          <w:w w:val="105"/>
        </w:rPr>
        <w:t> </w:t>
      </w:r>
      <w:r>
        <w:rPr>
          <w:w w:val="105"/>
        </w:rPr>
        <w:t>bottom</w:t>
      </w:r>
      <w:r>
        <w:rPr>
          <w:spacing w:val="9"/>
          <w:w w:val="105"/>
        </w:rPr>
        <w:t> </w:t>
      </w:r>
      <w:r>
        <w:rPr>
          <w:w w:val="105"/>
        </w:rPr>
        <w:t>25%</w:t>
      </w:r>
      <w:r>
        <w:rPr>
          <w:spacing w:val="8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w w:val="105"/>
        </w:rPr>
        <w:t>top</w:t>
      </w:r>
      <w:r>
        <w:rPr>
          <w:spacing w:val="9"/>
          <w:w w:val="105"/>
        </w:rPr>
        <w:t> </w:t>
      </w:r>
      <w:r>
        <w:rPr>
          <w:w w:val="105"/>
        </w:rPr>
        <w:t>10%</w:t>
      </w:r>
      <w:r>
        <w:rPr>
          <w:spacing w:val="9"/>
          <w:w w:val="105"/>
        </w:rPr>
        <w:t> </w:t>
      </w:r>
      <w:r>
        <w:rPr>
          <w:w w:val="105"/>
        </w:rPr>
        <w:t>within</w:t>
      </w:r>
      <w:r>
        <w:rPr>
          <w:spacing w:val="9"/>
          <w:w w:val="105"/>
        </w:rPr>
        <w:t> </w:t>
      </w:r>
      <w:r>
        <w:rPr>
          <w:w w:val="105"/>
        </w:rPr>
        <w:t>18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months.</w:t>
      </w:r>
    </w:p>
    <w:p>
      <w:pPr>
        <w:pStyle w:val="BodyText"/>
        <w:tabs>
          <w:tab w:pos="534" w:val="left" w:leader="none"/>
        </w:tabs>
        <w:spacing w:line="261" w:lineRule="auto" w:before="123"/>
        <w:ind w:left="534" w:right="643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Rebuilt the SM bench: replaced or developed 7 of 11 store leaders in first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year.</w:t>
      </w:r>
    </w:p>
    <w:p>
      <w:pPr>
        <w:pStyle w:val="BodyText"/>
        <w:tabs>
          <w:tab w:pos="534" w:val="left" w:leader="none"/>
        </w:tabs>
        <w:spacing w:line="278" w:lineRule="auto" w:before="104"/>
        <w:ind w:left="534" w:right="436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Led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close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20"/>
          <w:w w:val="105"/>
        </w:rPr>
        <w:t> </w:t>
      </w:r>
      <w:r>
        <w:rPr>
          <w:w w:val="105"/>
        </w:rPr>
        <w:t>2</w:t>
      </w:r>
      <w:r>
        <w:rPr>
          <w:spacing w:val="20"/>
          <w:w w:val="105"/>
        </w:rPr>
        <w:t> </w:t>
      </w:r>
      <w:r>
        <w:rPr>
          <w:w w:val="105"/>
        </w:rPr>
        <w:t>underperforming</w:t>
      </w:r>
      <w:r>
        <w:rPr>
          <w:spacing w:val="20"/>
          <w:w w:val="105"/>
        </w:rPr>
        <w:t> </w:t>
      </w:r>
      <w:r>
        <w:rPr>
          <w:w w:val="105"/>
        </w:rPr>
        <w:t>stores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reallocated</w:t>
      </w:r>
      <w:r>
        <w:rPr>
          <w:spacing w:val="20"/>
          <w:w w:val="105"/>
        </w:rPr>
        <w:t> </w:t>
      </w:r>
      <w:r>
        <w:rPr>
          <w:w w:val="105"/>
        </w:rPr>
        <w:t>payroll</w:t>
      </w:r>
      <w:r>
        <w:rPr>
          <w:spacing w:val="20"/>
          <w:w w:val="105"/>
        </w:rPr>
        <w:t> </w:t>
      </w:r>
      <w:r>
        <w:rPr>
          <w:w w:val="105"/>
        </w:rPr>
        <w:t>to</w:t>
      </w:r>
      <w:r>
        <w:rPr>
          <w:spacing w:val="20"/>
          <w:w w:val="105"/>
        </w:rPr>
        <w:t> </w:t>
      </w:r>
      <w:r>
        <w:rPr>
          <w:w w:val="105"/>
        </w:rPr>
        <w:t>higher-volume locations.</w:t>
      </w:r>
    </w:p>
    <w:p>
      <w:pPr>
        <w:pStyle w:val="BodyText"/>
        <w:spacing w:before="3"/>
      </w:pPr>
    </w:p>
    <w:p>
      <w:pPr>
        <w:pStyle w:val="BodyText"/>
        <w:spacing w:line="331" w:lineRule="auto"/>
        <w:ind w:left="14" w:right="1248"/>
      </w:pPr>
      <w:r>
        <w:rPr>
          <w:w w:val="105"/>
        </w:rPr>
        <w:t>STORE MANAGER | COBALT SPORTING GOODS, KNOXVILLE, TN 2014 - 2017</w:t>
      </w:r>
    </w:p>
    <w:p>
      <w:pPr>
        <w:pStyle w:val="BodyText"/>
        <w:tabs>
          <w:tab w:pos="534" w:val="left" w:leader="none"/>
        </w:tabs>
        <w:spacing w:before="194"/>
        <w:ind w:left="238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Ran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highest-volume</w:t>
      </w:r>
      <w:r>
        <w:rPr>
          <w:spacing w:val="10"/>
          <w:w w:val="105"/>
        </w:rPr>
        <w:t> </w:t>
      </w:r>
      <w:r>
        <w:rPr>
          <w:w w:val="105"/>
        </w:rPr>
        <w:t>store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region:</w:t>
      </w:r>
      <w:r>
        <w:rPr>
          <w:spacing w:val="11"/>
          <w:w w:val="105"/>
        </w:rPr>
        <w:t> </w:t>
      </w:r>
      <w:r>
        <w:rPr>
          <w:w w:val="105"/>
        </w:rPr>
        <w:t>$9.3M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annual.</w:t>
      </w:r>
    </w:p>
    <w:p>
      <w:pPr>
        <w:pStyle w:val="BodyText"/>
        <w:tabs>
          <w:tab w:pos="534" w:val="left" w:leader="none"/>
        </w:tabs>
        <w:spacing w:before="123"/>
        <w:ind w:left="238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Three</w:t>
      </w:r>
      <w:r>
        <w:rPr>
          <w:spacing w:val="12"/>
          <w:w w:val="105"/>
        </w:rPr>
        <w:t> </w:t>
      </w:r>
      <w:r>
        <w:rPr>
          <w:w w:val="105"/>
        </w:rPr>
        <w:t>straight</w:t>
      </w:r>
      <w:r>
        <w:rPr>
          <w:spacing w:val="13"/>
          <w:w w:val="105"/>
        </w:rPr>
        <w:t> </w:t>
      </w:r>
      <w:r>
        <w:rPr>
          <w:w w:val="105"/>
        </w:rPr>
        <w:t>years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3"/>
          <w:w w:val="105"/>
        </w:rPr>
        <w:t> </w:t>
      </w:r>
      <w:r>
        <w:rPr>
          <w:w w:val="105"/>
        </w:rPr>
        <w:t>positive</w:t>
      </w:r>
      <w:r>
        <w:rPr>
          <w:spacing w:val="13"/>
          <w:w w:val="105"/>
        </w:rPr>
        <w:t> </w:t>
      </w:r>
      <w:r>
        <w:rPr>
          <w:w w:val="105"/>
        </w:rPr>
        <w:t>comp;</w:t>
      </w:r>
      <w:r>
        <w:rPr>
          <w:spacing w:val="13"/>
          <w:w w:val="105"/>
        </w:rPr>
        <w:t> </w:t>
      </w:r>
      <w:r>
        <w:rPr>
          <w:w w:val="105"/>
        </w:rPr>
        <w:t>FY16</w:t>
      </w:r>
      <w:r>
        <w:rPr>
          <w:spacing w:val="13"/>
          <w:w w:val="105"/>
        </w:rPr>
        <w:t> </w:t>
      </w:r>
      <w:r>
        <w:rPr>
          <w:w w:val="105"/>
        </w:rPr>
        <w:t>finished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+9.4%.</w:t>
      </w:r>
    </w:p>
    <w:p>
      <w:pPr>
        <w:pStyle w:val="BodyText"/>
        <w:tabs>
          <w:tab w:pos="534" w:val="left" w:leader="none"/>
        </w:tabs>
        <w:spacing w:before="123"/>
        <w:ind w:left="238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Selected</w:t>
      </w:r>
      <w:r>
        <w:rPr>
          <w:spacing w:val="11"/>
          <w:w w:val="105"/>
        </w:rPr>
        <w:t> </w:t>
      </w:r>
      <w:r>
        <w:rPr>
          <w:w w:val="105"/>
        </w:rPr>
        <w:t>as</w:t>
      </w:r>
      <w:r>
        <w:rPr>
          <w:spacing w:val="12"/>
          <w:w w:val="105"/>
        </w:rPr>
        <w:t> </w:t>
      </w:r>
      <w:r>
        <w:rPr>
          <w:w w:val="105"/>
        </w:rPr>
        <w:t>District</w:t>
      </w:r>
      <w:r>
        <w:rPr>
          <w:spacing w:val="11"/>
          <w:w w:val="105"/>
        </w:rPr>
        <w:t> </w:t>
      </w:r>
      <w:r>
        <w:rPr>
          <w:w w:val="105"/>
        </w:rPr>
        <w:t>Manager</w:t>
      </w:r>
      <w:r>
        <w:rPr>
          <w:spacing w:val="12"/>
          <w:w w:val="105"/>
        </w:rPr>
        <w:t> </w:t>
      </w:r>
      <w:r>
        <w:rPr>
          <w:w w:val="105"/>
        </w:rPr>
        <w:t>in</w:t>
      </w:r>
      <w:r>
        <w:rPr>
          <w:spacing w:val="12"/>
          <w:w w:val="105"/>
        </w:rPr>
        <w:t> </w:t>
      </w:r>
      <w:r>
        <w:rPr>
          <w:w w:val="105"/>
        </w:rPr>
        <w:t>Training</w:t>
      </w:r>
      <w:r>
        <w:rPr>
          <w:spacing w:val="11"/>
          <w:w w:val="105"/>
        </w:rPr>
        <w:t> </w:t>
      </w:r>
      <w:r>
        <w:rPr>
          <w:w w:val="105"/>
        </w:rPr>
        <w:t>mentor</w:t>
      </w:r>
      <w:r>
        <w:rPr>
          <w:spacing w:val="12"/>
          <w:w w:val="105"/>
        </w:rPr>
        <w:t> </w:t>
      </w:r>
      <w:r>
        <w:rPr>
          <w:w w:val="105"/>
        </w:rPr>
        <w:t>for</w:t>
      </w:r>
      <w:r>
        <w:rPr>
          <w:spacing w:val="12"/>
          <w:w w:val="105"/>
        </w:rPr>
        <w:t> </w:t>
      </w:r>
      <w:r>
        <w:rPr>
          <w:w w:val="105"/>
        </w:rPr>
        <w:t>two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cohorts.</w:t>
      </w:r>
    </w:p>
    <w:p>
      <w:pPr>
        <w:pStyle w:val="BodyText"/>
        <w:tabs>
          <w:tab w:pos="534" w:val="left" w:leader="none"/>
        </w:tabs>
        <w:spacing w:line="278" w:lineRule="auto" w:before="108"/>
        <w:ind w:left="534" w:right="622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Led the grand reopening after a 6-week remodel, hitting reopen-week sales plan by 118%.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0" w:bottom="0" w:left="283" w:right="283"/>
          <w:cols w:num="2" w:equalWidth="0">
            <w:col w:w="2992" w:space="821"/>
            <w:col w:w="7541"/>
          </w:cols>
        </w:sectPr>
      </w:pP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47925" cy="1070483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44792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925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447924" y="0"/>
                              </a:lnTo>
                              <a:lnTo>
                                <a:pt x="2447924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192.749983pt;height:842.879997pt;mso-position-horizontal-relative:page;mso-position-vertical-relative:page;z-index:-15818240" id="docshape6" filled="true" fillcolor="#134e5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24384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7267575" cy="2438400"/>
                          <a:chExt cx="7267575" cy="24384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44792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09825">
                                <a:moveTo>
                                  <a:pt x="1200058" y="2409229"/>
                                </a:moveTo>
                                <a:lnTo>
                                  <a:pt x="0" y="1750270"/>
                                </a:lnTo>
                                <a:lnTo>
                                  <a:pt x="0" y="0"/>
                                </a:lnTo>
                                <a:lnTo>
                                  <a:pt x="2447925" y="0"/>
                                </a:lnTo>
                                <a:lnTo>
                                  <a:pt x="2447925" y="1748378"/>
                                </a:lnTo>
                                <a:lnTo>
                                  <a:pt x="1200058" y="2409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447924" y="242887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26144" y="782654"/>
                            <a:ext cx="802640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8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9"/>
                                </w:rPr>
                                <w:t>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-.000015pt;width:572.25pt;height:192pt;mso-position-horizontal-relative:page;mso-position-vertical-relative:page;z-index:-15817728" id="docshapegroup7" coordorigin="0,0" coordsize="11445,3840">
                <v:shape style="position:absolute;left:0;top:0;width:3855;height:3795" id="docshape8" coordorigin="0,0" coordsize="3855,3795" path="m1890,3794l0,2756,0,0,3855,0,3855,2753,1890,3794xe" filled="true" fillcolor="#5c2525" stroked="false">
                  <v:path arrowok="t"/>
                  <v:fill type="solid"/>
                </v:shape>
                <v:rect style="position:absolute;left:3855;top:3825;width:7590;height:15" id="docshape9" filled="true" fillcolor="#000000" stroked="false">
                  <v:fill opacity="32899f" type="solid"/>
                </v:rect>
                <v:shape style="position:absolute;left:1301;top:1232;width:1264;height:893" type="#_x0000_t202" id="docshape10" filled="false" stroked="false">
                  <v:textbox inset="0,0,0,0">
                    <w:txbxContent>
                      <w:p>
                        <w:pPr>
                          <w:spacing w:line="876" w:lineRule="exact" w:before="0"/>
                          <w:ind w:left="0" w:right="0" w:firstLine="0"/>
                          <w:jc w:val="left"/>
                          <w:rPr>
                            <w:b/>
                            <w:sz w:val="89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9"/>
                          </w:rPr>
                          <w:t>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78" w:lineRule="auto" w:before="1"/>
        <w:ind w:left="3827" w:right="326"/>
      </w:pPr>
      <w:r>
        <w:rPr>
          <w:w w:val="105"/>
        </w:rPr>
        <w:t>ASSISTANT STORE MANAGER | RIVERBEND GROCERY GROUP, KNOXVILLE, </w:t>
      </w:r>
      <w:r>
        <w:rPr>
          <w:spacing w:val="-6"/>
          <w:w w:val="105"/>
        </w:rPr>
        <w:t>TN</w:t>
      </w:r>
    </w:p>
    <w:p>
      <w:pPr>
        <w:pStyle w:val="BodyText"/>
        <w:spacing w:before="44"/>
        <w:ind w:left="3827"/>
      </w:pPr>
      <w:r>
        <w:rPr>
          <w:w w:val="105"/>
        </w:rPr>
        <w:t>2011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pos="4347" w:val="left" w:leader="none"/>
        </w:tabs>
        <w:spacing w:line="240" w:lineRule="auto" w:before="0" w:after="0"/>
        <w:ind w:left="4347" w:right="0" w:hanging="296"/>
        <w:jc w:val="left"/>
        <w:rPr>
          <w:sz w:val="18"/>
        </w:rPr>
      </w:pPr>
      <w:r>
        <w:rPr>
          <w:w w:val="105"/>
          <w:sz w:val="18"/>
        </w:rPr>
        <w:t>Supported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24/7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grocery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location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95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associates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$18M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volume.</w:t>
      </w:r>
    </w:p>
    <w:p>
      <w:pPr>
        <w:pStyle w:val="ListParagraph"/>
        <w:numPr>
          <w:ilvl w:val="0"/>
          <w:numId w:val="1"/>
        </w:numPr>
        <w:tabs>
          <w:tab w:pos="4348" w:val="left" w:leader="none"/>
        </w:tabs>
        <w:spacing w:line="261" w:lineRule="auto" w:before="123" w:after="0"/>
        <w:ind w:left="4348" w:right="513" w:hanging="297"/>
        <w:jc w:val="left"/>
        <w:rPr>
          <w:sz w:val="18"/>
        </w:rPr>
      </w:pPr>
      <w:r>
        <w:rPr>
          <w:w w:val="105"/>
          <w:sz w:val="18"/>
        </w:rPr>
        <w:t>Owned the perishables P&amp;L; brought department shrink under 2.4% for the first time in store history.</w:t>
      </w:r>
    </w:p>
    <w:p>
      <w:pPr>
        <w:pStyle w:val="ListParagraph"/>
        <w:numPr>
          <w:ilvl w:val="0"/>
          <w:numId w:val="1"/>
        </w:numPr>
        <w:tabs>
          <w:tab w:pos="4347" w:val="left" w:leader="none"/>
        </w:tabs>
        <w:spacing w:line="240" w:lineRule="auto" w:before="104" w:after="0"/>
        <w:ind w:left="4347" w:right="0" w:hanging="296"/>
        <w:jc w:val="left"/>
        <w:rPr>
          <w:sz w:val="18"/>
        </w:rPr>
      </w:pPr>
      <w:r>
        <w:rPr>
          <w:w w:val="105"/>
          <w:sz w:val="18"/>
        </w:rPr>
        <w:t>Promoted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candidacy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2013.</w:t>
      </w:r>
    </w:p>
    <w:p>
      <w:pPr>
        <w:pStyle w:val="BodyText"/>
        <w:spacing w:before="8"/>
      </w:pPr>
    </w:p>
    <w:p>
      <w:pPr>
        <w:pStyle w:val="Heading2"/>
        <w:ind w:right="2382"/>
        <w:jc w:val="center"/>
      </w:pPr>
      <w:r>
        <w:rPr>
          <w:color w:val="5C2525"/>
          <w:spacing w:val="-2"/>
          <w:sz w:val="29"/>
        </w:rPr>
        <w:t>E</w:t>
      </w:r>
      <w:r>
        <w:rPr>
          <w:color w:val="5C2525"/>
          <w:spacing w:val="-2"/>
        </w:rPr>
        <w:t>ducation</w:t>
      </w:r>
    </w:p>
    <w:p>
      <w:pPr>
        <w:pStyle w:val="Heading2"/>
        <w:spacing w:after="0"/>
        <w:jc w:val="center"/>
        <w:sectPr>
          <w:type w:val="continuous"/>
          <w:pgSz w:w="11920" w:h="16860"/>
          <w:pgMar w:top="0" w:bottom="0" w:left="283" w:right="283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997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47925" cy="1070483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44792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925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447924" y="0"/>
                              </a:lnTo>
                              <a:lnTo>
                                <a:pt x="2447924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192.749983pt;height:842.879997pt;mso-position-horizontal-relative:page;mso-position-vertical-relative:page;z-index:-15816704" id="docshape11" filled="true" fillcolor="#134e5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24" w:val="left" w:leader="none"/>
        </w:tabs>
        <w:spacing w:line="240" w:lineRule="auto" w:before="0" w:after="0"/>
        <w:ind w:left="4124" w:right="0" w:hanging="298"/>
        <w:jc w:val="left"/>
        <w:rPr>
          <w:sz w:val="18"/>
        </w:rPr>
      </w:pPr>
      <w:r>
        <w:rPr>
          <w:w w:val="105"/>
          <w:sz w:val="18"/>
        </w:rPr>
        <w:t>B.B.A.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Management,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Tennessee,</w:t>
      </w:r>
      <w:r>
        <w:rPr>
          <w:spacing w:val="9"/>
          <w:w w:val="105"/>
          <w:sz w:val="18"/>
        </w:rPr>
        <w:t> </w:t>
      </w:r>
      <w:r>
        <w:rPr>
          <w:spacing w:val="-4"/>
          <w:w w:val="105"/>
          <w:sz w:val="18"/>
        </w:rPr>
        <w:t>2011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2"/>
        </w:numPr>
        <w:tabs>
          <w:tab w:pos="4124" w:val="left" w:leader="none"/>
        </w:tabs>
        <w:spacing w:line="240" w:lineRule="auto" w:before="0" w:after="0"/>
        <w:ind w:left="4124" w:right="0" w:hanging="298"/>
        <w:jc w:val="left"/>
        <w:rPr>
          <w:sz w:val="18"/>
        </w:rPr>
      </w:pPr>
      <w:r>
        <w:rPr>
          <w:w w:val="105"/>
          <w:sz w:val="18"/>
        </w:rPr>
        <w:t>Multi-Unit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Leadership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Certificate,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Cornell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SC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Johnson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School,</w:t>
      </w:r>
      <w:r>
        <w:rPr>
          <w:spacing w:val="18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numPicBullet w:numPicBulletId="1">
    <w:pict>
      <v:shape id="_x0000_i1076" type="#_x0000_t75" style="width:7.500000pt;height:7.500000pt" o:bullet="t">
        <v:imagedata r:id="rId2" o:title="image7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4348" w:hanging="2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41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42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43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44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46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47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48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49" w:hanging="29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&amp;"/>
      <w:lvlPicBulletId w:val="1"/>
      <w:lvlJc w:val="left"/>
      <w:pPr>
        <w:ind w:left="4124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4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6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8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1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5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8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5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24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trevor.ashby@example.co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2026-06-24T15:36:35Z</dcterms:created>
  <dcterms:modified xsi:type="dcterms:W3CDTF">2026-06-24T15:36:35Z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2026-06-24T00:00:00Z</vt:filetime>
  </property>
  <property fmtid="{D5CDD505-2E9C-101B-9397-08002B2CF9AE}" pid="5" name="Producer">
    <vt:lpwstr>pdf-merger-js</vt:lpwstr>
  </property>
</Properties>
</file>