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857" w:right="15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DEVON</w:t>
      </w:r>
      <w:r>
        <w:rPr>
          <w:b/>
          <w:color w:val="FFFFFF"/>
          <w:spacing w:val="29"/>
          <w:sz w:val="74"/>
        </w:rPr>
        <w:t> </w:t>
      </w:r>
      <w:r>
        <w:rPr>
          <w:color w:val="FFFFFF"/>
          <w:spacing w:val="-2"/>
          <w:sz w:val="74"/>
        </w:rPr>
        <w:t>WHITAKER</w:t>
      </w:r>
    </w:p>
    <w:p>
      <w:pPr>
        <w:pStyle w:val="Heading1"/>
      </w:pPr>
      <w:r>
        <w:rPr>
          <w:color w:val="FFFFFF"/>
          <w:spacing w:val="-5"/>
        </w:rPr>
        <w:t>LPN</w:t>
      </w:r>
    </w:p>
    <w:p>
      <w:pPr>
        <w:pStyle w:val="BodyText"/>
        <w:spacing w:line="268" w:lineRule="auto" w:before="174"/>
        <w:ind w:left="3867" w:right="270"/>
      </w:pPr>
      <w:r>
        <w:rPr>
          <w:color w:val="FFFFFF"/>
          <w:w w:val="105"/>
        </w:rPr>
        <w:t>Newly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licensed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LPN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strong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clinical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rotations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long-term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care,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pediatrics,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med-surg.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Comfortable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vital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signs,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passes,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glucose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checks,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clear documentation. Eager to join a team that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supports new nurse growth.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Heading2"/>
        <w:spacing w:line="280" w:lineRule="auto" w:before="220"/>
      </w:pPr>
      <w:r>
        <w:rPr>
          <w:color w:val="FFFFFF"/>
          <w:spacing w:val="-2"/>
        </w:rPr>
        <w:t>CONTACT INFORMATION</w:t>
      </w:r>
    </w:p>
    <w:p>
      <w:pPr>
        <w:spacing w:before="70"/>
        <w:ind w:left="3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45818F"/>
          <w:spacing w:val="2"/>
          <w:sz w:val="20"/>
        </w:rPr>
        <w:t>PROFESSIONAL</w:t>
      </w:r>
      <w:r>
        <w:rPr>
          <w:b/>
          <w:color w:val="45818F"/>
          <w:spacing w:val="46"/>
          <w:sz w:val="20"/>
        </w:rPr>
        <w:t> </w:t>
      </w:r>
      <w:r>
        <w:rPr>
          <w:b/>
          <w:color w:val="45818F"/>
          <w:spacing w:val="-2"/>
          <w:sz w:val="20"/>
        </w:rPr>
        <w:t>EXPERIENCE</w:t>
      </w:r>
    </w:p>
    <w:p>
      <w:pPr>
        <w:pStyle w:val="BodyText"/>
        <w:spacing w:before="176"/>
        <w:ind w:left="35"/>
      </w:pPr>
      <w:r>
        <w:rPr>
          <w:w w:val="105"/>
        </w:rPr>
        <w:t>LPN</w:t>
      </w:r>
      <w:r>
        <w:rPr>
          <w:spacing w:val="5"/>
          <w:w w:val="105"/>
        </w:rPr>
        <w:t> </w:t>
      </w:r>
      <w:r>
        <w:rPr>
          <w:w w:val="105"/>
        </w:rPr>
        <w:t>(NEW</w:t>
      </w:r>
      <w:r>
        <w:rPr>
          <w:spacing w:val="5"/>
          <w:w w:val="105"/>
        </w:rPr>
        <w:t> </w:t>
      </w:r>
      <w:r>
        <w:rPr>
          <w:w w:val="105"/>
        </w:rPr>
        <w:t>GRAD)</w:t>
      </w:r>
      <w:r>
        <w:rPr>
          <w:spacing w:val="6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6"/>
          <w:w w:val="105"/>
          <w:position w:val="2"/>
        </w:rPr>
        <w:t> </w:t>
      </w:r>
      <w:r>
        <w:rPr>
          <w:w w:val="105"/>
        </w:rPr>
        <w:t>MAPLEWOOD</w:t>
      </w:r>
      <w:r>
        <w:rPr>
          <w:spacing w:val="5"/>
          <w:w w:val="105"/>
        </w:rPr>
        <w:t> </w:t>
      </w:r>
      <w:r>
        <w:rPr>
          <w:w w:val="105"/>
        </w:rPr>
        <w:t>SENIOR</w:t>
      </w:r>
      <w:r>
        <w:rPr>
          <w:spacing w:val="5"/>
          <w:w w:val="105"/>
        </w:rPr>
        <w:t> </w:t>
      </w:r>
      <w:r>
        <w:rPr>
          <w:w w:val="105"/>
        </w:rPr>
        <w:t>LIVING</w:t>
      </w:r>
      <w:r>
        <w:rPr>
          <w:spacing w:val="5"/>
          <w:w w:val="105"/>
        </w:rPr>
        <w:t> </w:t>
      </w:r>
      <w:r>
        <w:rPr>
          <w:w w:val="105"/>
        </w:rPr>
        <w:t>,</w:t>
      </w:r>
      <w:r>
        <w:rPr>
          <w:spacing w:val="-4"/>
          <w:w w:val="105"/>
        </w:rPr>
        <w:t> </w:t>
      </w:r>
      <w:r>
        <w:rPr>
          <w:w w:val="105"/>
        </w:rPr>
        <w:t>AKRON,</w:t>
      </w:r>
      <w:r>
        <w:rPr>
          <w:spacing w:val="6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16"/>
        <w:ind w:left="35"/>
      </w:pPr>
      <w:r>
        <w:rPr/>
        <w:t>FEBRUARY</w:t>
      </w:r>
      <w:r>
        <w:rPr>
          <w:spacing w:val="10"/>
        </w:rPr>
        <w:t> </w:t>
      </w:r>
      <w:r>
        <w:rPr/>
        <w:t>2024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283"/>
          <w:cols w:num="2" w:equalWidth="0">
            <w:col w:w="1504" w:space="2067"/>
            <w:col w:w="7358"/>
          </w:cols>
        </w:sectPr>
      </w:pPr>
    </w:p>
    <w:p>
      <w:pPr>
        <w:pStyle w:val="BodyText"/>
        <w:spacing w:before="198"/>
        <w:ind w:left="686"/>
      </w:pPr>
      <w:r>
        <w:rPr>
          <w:w w:val="105"/>
        </w:rPr>
        <w:t>(330)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0192</w:t>
      </w:r>
    </w:p>
    <w:p>
      <w:pPr>
        <w:pStyle w:val="BodyText"/>
        <w:spacing w:before="96"/>
      </w:pPr>
    </w:p>
    <w:p>
      <w:pPr>
        <w:pStyle w:val="BodyText"/>
        <w:spacing w:line="278" w:lineRule="auto"/>
        <w:ind w:left="686" w:right="441"/>
      </w:pPr>
      <w:r>
        <w:rPr>
          <w:spacing w:val="-2"/>
        </w:rPr>
        <w:t>devon.whitaker@example. </w:t>
      </w:r>
      <w:r>
        <w:rPr>
          <w:spacing w:val="-4"/>
          <w:w w:val="105"/>
        </w:rPr>
        <w:t>com</w:t>
      </w:r>
    </w:p>
    <w:p>
      <w:pPr>
        <w:pStyle w:val="BodyText"/>
        <w:spacing w:before="77"/>
      </w:pPr>
    </w:p>
    <w:p>
      <w:pPr>
        <w:pStyle w:val="BodyText"/>
        <w:spacing w:line="643" w:lineRule="auto" w:before="1"/>
        <w:ind w:left="686"/>
      </w:pPr>
      <w:r>
        <w:rPr>
          <w:spacing w:val="-2"/>
        </w:rPr>
        <w:t>linkedin.com/in/devonwhitakerlpn</w:t>
      </w:r>
      <w:r>
        <w:rPr>
          <w:spacing w:val="40"/>
          <w:w w:val="105"/>
        </w:rPr>
        <w:t> </w:t>
      </w:r>
      <w:r>
        <w:rPr>
          <w:w w:val="105"/>
        </w:rPr>
        <w:t>Akron, OH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  <w:tab w:pos="576" w:val="left" w:leader="none"/>
        </w:tabs>
        <w:spacing w:line="201" w:lineRule="auto" w:before="164" w:after="0"/>
        <w:ind w:left="576" w:right="78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Carry a 24-resident assignment on day shift, including AM med pass, treatments, and resident check-ins.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  <w:tab w:pos="576" w:val="left" w:leader="none"/>
        </w:tabs>
        <w:spacing w:line="189" w:lineRule="auto" w:before="94" w:after="0"/>
        <w:ind w:left="576" w:right="13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Complete shift documentation in MatrixCare within 30 minutes of end of shift, no late entries in first 90 days.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  <w:tab w:pos="576" w:val="left" w:leader="none"/>
        </w:tabs>
        <w:spacing w:line="189" w:lineRule="auto" w:before="95" w:after="0"/>
        <w:ind w:left="576" w:right="414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 with admission paperwork, skin assessments, and family questions during move-in days.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  <w:tab w:pos="576" w:val="left" w:leader="none"/>
        </w:tabs>
        <w:spacing w:line="189" w:lineRule="auto" w:before="110" w:after="0"/>
        <w:ind w:left="576" w:right="402" w:hanging="298"/>
        <w:jc w:val="left"/>
        <w:rPr>
          <w:position w:val="-4"/>
          <w:sz w:val="31"/>
        </w:rPr>
      </w:pPr>
      <w:r>
        <w:rPr>
          <w:w w:val="105"/>
          <w:sz w:val="18"/>
        </w:rPr>
        <w:t>Float to memory care 2 shifts per week and use redirection techniques for residents with dementia.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880" w:bottom="280" w:left="708" w:right="283"/>
          <w:cols w:num="2" w:equalWidth="0">
            <w:col w:w="3530" w:space="40"/>
            <w:col w:w="7359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8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34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Vital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signs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head-to-</w:t>
      </w:r>
      <w:r>
        <w:rPr>
          <w:spacing w:val="-5"/>
          <w:w w:val="105"/>
          <w:sz w:val="18"/>
        </w:rPr>
        <w:t>toe</w:t>
      </w:r>
    </w:p>
    <w:p>
      <w:pPr>
        <w:pStyle w:val="BodyText"/>
        <w:spacing w:line="55" w:lineRule="exact"/>
        <w:ind w:left="537"/>
      </w:pPr>
      <w:r>
        <w:rPr>
          <w:spacing w:val="-2"/>
          <w:w w:val="105"/>
        </w:rPr>
        <w:t>assessments</w:t>
      </w:r>
    </w:p>
    <w:p>
      <w:pPr>
        <w:pStyle w:val="BodyText"/>
        <w:spacing w:line="276" w:lineRule="auto" w:before="191"/>
        <w:ind w:left="35"/>
      </w:pPr>
      <w:r>
        <w:rPr/>
        <w:br w:type="column"/>
      </w:r>
      <w:r>
        <w:rPr>
          <w:w w:val="105"/>
        </w:rPr>
        <w:t>NURSING STUDENT EXTERN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SUMMIT COUNTY COMMUNITY HOSPITAL</w:t>
      </w:r>
      <w:r>
        <w:rPr>
          <w:spacing w:val="-1"/>
          <w:w w:val="105"/>
        </w:rPr>
        <w:t> </w:t>
      </w:r>
      <w:r>
        <w:rPr>
          <w:w w:val="105"/>
        </w:rPr>
        <w:t>, AKRON, OH</w:t>
      </w:r>
    </w:p>
    <w:p>
      <w:pPr>
        <w:pStyle w:val="BodyText"/>
        <w:spacing w:line="194" w:lineRule="exact"/>
        <w:ind w:left="35"/>
      </w:pPr>
      <w:r>
        <w:rPr/>
        <w:t>JUNE</w:t>
      </w:r>
      <w:r>
        <w:rPr>
          <w:spacing w:val="19"/>
        </w:rPr>
        <w:t> </w:t>
      </w:r>
      <w:r>
        <w:rPr/>
        <w:t>2023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JANUARY</w:t>
      </w:r>
      <w:r>
        <w:rPr>
          <w:spacing w:val="19"/>
        </w:rPr>
        <w:t> </w:t>
      </w:r>
      <w:r>
        <w:rPr>
          <w:spacing w:val="-4"/>
        </w:rPr>
        <w:t>2024</w:t>
      </w:r>
    </w:p>
    <w:p>
      <w:pPr>
        <w:pStyle w:val="BodyText"/>
        <w:spacing w:after="0" w:line="194" w:lineRule="exact"/>
        <w:sectPr>
          <w:type w:val="continuous"/>
          <w:pgSz w:w="11920" w:h="16860"/>
          <w:pgMar w:top="880" w:bottom="280" w:left="708" w:right="283"/>
          <w:cols w:num="2" w:equalWidth="0">
            <w:col w:w="2863" w:space="708"/>
            <w:col w:w="7358"/>
          </w:cols>
        </w:sect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189" w:lineRule="auto" w:before="0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Oral, IM, and SubQ medication administration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201" w:lineRule="auto" w:before="83" w:after="0"/>
        <w:ind w:left="537" w:right="51" w:hanging="298"/>
        <w:jc w:val="left"/>
        <w:rPr>
          <w:position w:val="-4"/>
          <w:sz w:val="31"/>
        </w:rPr>
      </w:pPr>
      <w:r>
        <w:rPr>
          <w:w w:val="105"/>
          <w:sz w:val="18"/>
        </w:rPr>
        <w:t>Blood glucose monitoring and sliding scale insulin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36" w:lineRule="exact" w:before="43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Foley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catheter</w:t>
      </w:r>
      <w:r>
        <w:rPr>
          <w:spacing w:val="12"/>
          <w:w w:val="105"/>
          <w:sz w:val="18"/>
        </w:rPr>
        <w:t> </w:t>
      </w:r>
      <w:r>
        <w:rPr>
          <w:spacing w:val="-4"/>
          <w:w w:val="105"/>
          <w:sz w:val="18"/>
        </w:rPr>
        <w:t>care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57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Wound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dressing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changes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201" w:lineRule="auto" w:before="39" w:after="0"/>
        <w:ind w:left="537" w:right="42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Completed 240 clinical hours across med-surg, OB, and pediatrics under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RN preceptors.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267" w:hanging="298"/>
        <w:jc w:val="left"/>
        <w:rPr>
          <w:position w:val="-4"/>
          <w:sz w:val="31"/>
        </w:rPr>
      </w:pPr>
      <w:r>
        <w:rPr>
          <w:w w:val="105"/>
          <w:sz w:val="18"/>
        </w:rPr>
        <w:t>Practiced IV starts, Foley insertion, NG tube care, and patient education on home medications.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201" w:lineRule="auto" w:before="83" w:after="0"/>
        <w:ind w:left="537" w:right="307" w:hanging="298"/>
        <w:jc w:val="left"/>
        <w:rPr>
          <w:position w:val="-4"/>
          <w:sz w:val="31"/>
        </w:rPr>
      </w:pPr>
      <w:r>
        <w:rPr>
          <w:w w:val="105"/>
          <w:sz w:val="18"/>
        </w:rPr>
        <w:t>Charted patient assessments in Cerner and presented case studies during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weekly rounds.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80" w:bottom="280" w:left="708" w:right="283"/>
          <w:cols w:num="2" w:equalWidth="0">
            <w:col w:w="2806" w:space="802"/>
            <w:col w:w="7321"/>
          </w:cols>
        </w:sectPr>
      </w:pPr>
    </w:p>
    <w:p>
      <w:pPr>
        <w:pStyle w:val="ListParagraph"/>
        <w:numPr>
          <w:ilvl w:val="0"/>
          <w:numId w:val="1"/>
        </w:numPr>
        <w:tabs>
          <w:tab w:pos="535" w:val="left" w:leader="none"/>
          <w:tab w:pos="537" w:val="left" w:leader="none"/>
        </w:tabs>
        <w:spacing w:line="204" w:lineRule="auto" w:before="71" w:after="0"/>
        <w:ind w:left="537" w:right="727" w:hanging="298"/>
        <w:jc w:val="left"/>
        <w:rPr>
          <w:position w:val="-2"/>
          <w:sz w:val="31"/>
        </w:rPr>
      </w:pPr>
      <w:r>
        <w:rPr>
          <w:w w:val="105"/>
          <w:sz w:val="18"/>
        </w:rPr>
        <w:t>Fall and skin risk </w:t>
      </w:r>
      <w:r>
        <w:rPr>
          <w:spacing w:val="-2"/>
          <w:w w:val="105"/>
          <w:sz w:val="18"/>
        </w:rPr>
        <w:t>assessments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150" w:lineRule="exact" w:before="42" w:after="0"/>
        <w:ind w:left="536" w:right="0" w:hanging="296"/>
        <w:jc w:val="left"/>
        <w:rPr>
          <w:position w:val="-4"/>
          <w:sz w:val="31"/>
        </w:rPr>
      </w:pPr>
      <w:r>
        <w:rPr>
          <w:sz w:val="18"/>
        </w:rPr>
        <w:t>EHR:</w:t>
      </w:r>
      <w:r>
        <w:rPr>
          <w:spacing w:val="36"/>
          <w:sz w:val="18"/>
        </w:rPr>
        <w:t> </w:t>
      </w:r>
      <w:r>
        <w:rPr>
          <w:sz w:val="18"/>
        </w:rPr>
        <w:t>MatrixCare,</w:t>
      </w:r>
      <w:r>
        <w:rPr>
          <w:spacing w:val="37"/>
          <w:sz w:val="18"/>
        </w:rPr>
        <w:t> </w:t>
      </w:r>
      <w:r>
        <w:rPr>
          <w:spacing w:val="-2"/>
          <w:sz w:val="18"/>
        </w:rPr>
        <w:t>Cerner</w:t>
      </w:r>
    </w:p>
    <w:p>
      <w:pPr>
        <w:pStyle w:val="Heading2"/>
        <w:spacing w:line="201" w:lineRule="exact" w:before="0"/>
        <w:ind w:left="240"/>
      </w:pPr>
      <w:r>
        <w:rPr>
          <w:b w:val="0"/>
        </w:rPr>
        <w:br w:type="column"/>
      </w:r>
      <w:r>
        <w:rPr>
          <w:color w:val="45818F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104" w:after="0"/>
        <w:ind w:left="53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Practical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Nursing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Diploma,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Stark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State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College</w:t>
      </w:r>
      <w:r>
        <w:rPr>
          <w:spacing w:val="12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12"/>
          <w:w w:val="105"/>
          <w:position w:val="2"/>
          <w:sz w:val="18"/>
        </w:rPr>
        <w:t> </w:t>
      </w:r>
      <w:r>
        <w:rPr>
          <w:w w:val="105"/>
          <w:sz w:val="18"/>
        </w:rPr>
        <w:t>May</w:t>
      </w:r>
      <w:r>
        <w:rPr>
          <w:spacing w:val="12"/>
          <w:w w:val="105"/>
          <w:sz w:val="18"/>
        </w:rPr>
        <w:t> </w:t>
      </w:r>
      <w:r>
        <w:rPr>
          <w:spacing w:val="-4"/>
          <w:w w:val="105"/>
          <w:sz w:val="18"/>
        </w:rPr>
        <w:t>2024</w:t>
      </w:r>
    </w:p>
    <w:p>
      <w:pPr>
        <w:pStyle w:val="ListParagraph"/>
        <w:spacing w:after="0" w:line="240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708" w:right="283"/>
          <w:cols w:num="2" w:equalWidth="0">
            <w:col w:w="2715" w:space="651"/>
            <w:col w:w="7563"/>
          </w:cols>
        </w:sect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43" w:lineRule="exact" w:before="166" w:after="0"/>
        <w:ind w:left="536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40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400675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400675">
                                <a:moveTo>
                                  <a:pt x="1600187" y="5238737"/>
                                </a:moveTo>
                                <a:lnTo>
                                  <a:pt x="1595335" y="5199392"/>
                                </a:lnTo>
                                <a:lnTo>
                                  <a:pt x="1581073" y="5162410"/>
                                </a:lnTo>
                                <a:lnTo>
                                  <a:pt x="1558251" y="5130012"/>
                                </a:lnTo>
                                <a:lnTo>
                                  <a:pt x="1528229" y="5104104"/>
                                </a:lnTo>
                                <a:lnTo>
                                  <a:pt x="1492808" y="5086274"/>
                                </a:lnTo>
                                <a:lnTo>
                                  <a:pt x="1454137" y="5077599"/>
                                </a:lnTo>
                                <a:lnTo>
                                  <a:pt x="1438262" y="5076812"/>
                                </a:lnTo>
                                <a:lnTo>
                                  <a:pt x="0" y="5076812"/>
                                </a:lnTo>
                                <a:lnTo>
                                  <a:pt x="0" y="5400662"/>
                                </a:lnTo>
                                <a:lnTo>
                                  <a:pt x="1438262" y="5400662"/>
                                </a:lnTo>
                                <a:lnTo>
                                  <a:pt x="1477619" y="5395811"/>
                                </a:lnTo>
                                <a:lnTo>
                                  <a:pt x="1514602" y="5381549"/>
                                </a:lnTo>
                                <a:lnTo>
                                  <a:pt x="1546999" y="5358727"/>
                                </a:lnTo>
                                <a:lnTo>
                                  <a:pt x="1572907" y="5328704"/>
                                </a:lnTo>
                                <a:lnTo>
                                  <a:pt x="1590725" y="5293284"/>
                                </a:lnTo>
                                <a:lnTo>
                                  <a:pt x="1599412" y="5254612"/>
                                </a:lnTo>
                                <a:lnTo>
                                  <a:pt x="1600187" y="5238737"/>
                                </a:lnTo>
                                <a:close/>
                              </a:path>
                              <a:path w="7568565" h="5400675">
                                <a:moveTo>
                                  <a:pt x="2352662" y="3082899"/>
                                </a:moveTo>
                                <a:lnTo>
                                  <a:pt x="2346452" y="3035668"/>
                                </a:lnTo>
                                <a:lnTo>
                                  <a:pt x="2331135" y="2990558"/>
                                </a:lnTo>
                                <a:lnTo>
                                  <a:pt x="2307310" y="2949295"/>
                                </a:lnTo>
                                <a:lnTo>
                                  <a:pt x="2275903" y="2913481"/>
                                </a:lnTo>
                                <a:lnTo>
                                  <a:pt x="2238108" y="2884487"/>
                                </a:lnTo>
                                <a:lnTo>
                                  <a:pt x="2195385" y="2863418"/>
                                </a:lnTo>
                                <a:lnTo>
                                  <a:pt x="2149360" y="2851086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33737"/>
                                </a:lnTo>
                                <a:lnTo>
                                  <a:pt x="2117737" y="3333737"/>
                                </a:lnTo>
                                <a:lnTo>
                                  <a:pt x="2125675" y="3333356"/>
                                </a:lnTo>
                                <a:lnTo>
                                  <a:pt x="2164969" y="3327527"/>
                                </a:lnTo>
                                <a:lnTo>
                                  <a:pt x="2210079" y="3312210"/>
                                </a:lnTo>
                                <a:lnTo>
                                  <a:pt x="2251341" y="3288385"/>
                                </a:lnTo>
                                <a:lnTo>
                                  <a:pt x="2287155" y="3256978"/>
                                </a:lnTo>
                                <a:lnTo>
                                  <a:pt x="2316149" y="3219183"/>
                                </a:lnTo>
                                <a:lnTo>
                                  <a:pt x="2337219" y="3176460"/>
                                </a:lnTo>
                                <a:lnTo>
                                  <a:pt x="2349550" y="3130435"/>
                                </a:lnTo>
                                <a:lnTo>
                                  <a:pt x="2352662" y="3098812"/>
                                </a:lnTo>
                                <a:lnTo>
                                  <a:pt x="2352662" y="3082899"/>
                                </a:lnTo>
                                <a:close/>
                              </a:path>
                              <a:path w="7568565" h="5400675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0520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8620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324595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4657724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328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8505" id="docshape3" coordorigin="0,0" coordsize="11919,8505" path="m315,0l0,0,0,4080,315,4080,315,0xm2520,8250l2520,8237,2519,8225,2517,8213,2515,8200,2512,8188,2509,8176,2505,8164,2501,8152,2496,8141,2490,8130,2484,8119,2477,8108,2470,8098,2462,8088,2454,8079,2445,8070,2436,8061,2427,8053,2417,8045,2407,8038,2396,8031,2385,8025,2374,8019,2363,8014,2351,8010,2339,8006,2327,8003,2315,8000,2302,7998,2290,7996,2278,7995,2265,7995,0,7995,0,8505,2265,8505,2278,8505,2290,8504,2302,8502,2315,8500,2327,8497,2339,8494,2351,8490,2363,8486,2374,8481,2385,8475,2396,8469,2407,8462,2417,8455,2427,8447,2436,8439,2445,8430,2454,8421,2462,8412,2470,8402,2477,8392,2484,8381,2490,8370,2496,8359,2501,8348,2505,8336,2509,8324,2512,8312,2515,8300,2517,8287,2519,8275,2520,8263,2520,8250xm3705,4855l3704,4842,3702,4818,3700,4805,3695,4781,3692,4768,3685,4744,3681,4733,3671,4710,3666,4698,3654,4676,3647,4665,3634,4645,3626,4635,3610,4615,3602,4606,3584,4588,3575,4580,3555,4564,3545,4556,3525,4543,3514,4536,3492,4524,3480,4519,3457,4509,3446,4505,3422,4498,3409,4495,3385,4490,3372,4488,3348,4486,3335,4485,0,4485,0,5250,3335,5250,3348,5249,3372,5247,3385,5245,3409,5240,3422,5237,3446,5230,3457,5226,3480,5216,3492,5211,3514,5199,3525,5192,3545,5179,3555,5171,3575,5155,3584,5147,3602,5129,3610,5120,3626,5100,3634,5090,3647,5070,3654,5059,3666,5037,3671,5025,3681,5002,3685,4991,3692,4967,3695,4954,3700,4930,3702,4917,3704,4893,3705,4880,3705,4855xm11918,0l4095,0,4095,4080,11918,4080,11918,0xe" filled="true" fillcolor="#45818f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520;width:261;height:255" type="#_x0000_t75" id="docshape5" stroked="false">
                  <v:imagedata r:id="rId5" o:title=""/>
                </v:shape>
                <v:shape style="position:absolute;left:945;top:6120;width:261;height:300" type="#_x0000_t75" id="docshape6" stroked="false">
                  <v:imagedata r:id="rId6" o:title=""/>
                </v:shape>
                <v:shape style="position:absolute;left:945;top:6810;width:261;height:226" type="#_x0000_t75" id="docshape7" stroked="false">
                  <v:imagedata r:id="rId7" o:title=""/>
                </v:shape>
                <v:shape style="position:absolute;left:945;top:7335;width:261;height:263" type="#_x0000_t75" id="docshape8" stroked="false">
                  <v:imagedata r:id="rId8" o:title=""/>
                </v:shape>
                <v:shape style="position:absolute;left:660;top:495;width:3090;height:3090" type="#_x0000_t75" id="docshape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Patient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family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teaching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43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BLS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certified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36" w:lineRule="exact" w:before="1" w:after="0"/>
        <w:ind w:left="536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NCLEX-PN,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passed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first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attempt,</w:t>
      </w:r>
      <w:r>
        <w:rPr>
          <w:spacing w:val="12"/>
          <w:w w:val="105"/>
          <w:sz w:val="18"/>
        </w:rPr>
        <w:t> </w:t>
      </w:r>
      <w:r>
        <w:rPr>
          <w:spacing w:val="-4"/>
          <w:w w:val="105"/>
          <w:sz w:val="18"/>
        </w:rPr>
        <w:t>2024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336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BLS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(American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Heart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Association),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current</w:t>
      </w:r>
    </w:p>
    <w:sectPr>
      <w:type w:val="continuous"/>
      <w:pgSz w:w="11920" w:h="16860"/>
      <w:pgMar w:top="880" w:bottom="280" w:left="708" w:right="283"/>
      <w:cols w:num="2" w:equalWidth="0">
        <w:col w:w="2927" w:space="681"/>
        <w:col w:w="73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7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2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0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3857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left="3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2026-06-26T00:44:10Z</dcterms:created>
  <dcterms:modified xsi:type="dcterms:W3CDTF">2026-06-26T00:44:10Z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