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2"/>
        <w:rPr>
          <w:rFonts w:ascii="Times New Roman"/>
          <w:sz w:val="74"/>
        </w:rPr>
      </w:pPr>
    </w:p>
    <w:p>
      <w:pPr>
        <w:spacing w:before="0"/>
        <w:ind w:left="4415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533399</wp:posOffset>
                </wp:positionH>
                <wp:positionV relativeFrom="paragraph">
                  <wp:posOffset>-578185</wp:posOffset>
                </wp:positionV>
                <wp:extent cx="1533525" cy="1562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33525" cy="1562100"/>
                        </a:xfrm>
                        <a:prstGeom prst="rect">
                          <a:avLst/>
                        </a:prstGeom>
                        <a:solidFill>
                          <a:srgbClr val="FAE4CC"/>
                        </a:solidFill>
                      </wps:spPr>
                      <wps:txbx>
                        <w:txbxContent>
                          <w:p>
                            <w:pPr>
                              <w:spacing w:before="731"/>
                              <w:ind w:left="606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0008B"/>
                                <w:spacing w:val="-5"/>
                                <w:sz w:val="74"/>
                              </w:rPr>
                              <w:t>GM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-45.526386pt;width:120.75pt;height:123pt;mso-position-horizontal-relative:page;mso-position-vertical-relative:paragraph;z-index:15729664" type="#_x0000_t202" id="docshape1" filled="true" fillcolor="#fae4cc" stroked="false">
                <v:textbox inset="0,0,0,0">
                  <w:txbxContent>
                    <w:p>
                      <w:pPr>
                        <w:spacing w:before="731"/>
                        <w:ind w:left="606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00008B"/>
                          <w:spacing w:val="-5"/>
                          <w:sz w:val="74"/>
                        </w:rPr>
                        <w:t>GM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Gregory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Morris</w:t>
      </w:r>
    </w:p>
    <w:p>
      <w:pPr>
        <w:pStyle w:val="Heading2"/>
      </w:pPr>
      <w:r>
        <w:rPr>
          <w:color w:val="FFFFFF"/>
          <w:spacing w:val="10"/>
          <w:w w:val="105"/>
        </w:rPr>
        <w:t>Mechanic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6" w:lineRule="auto"/>
        <w:ind w:left="4415" w:right="81"/>
      </w:pPr>
      <w:r>
        <w:rPr>
          <w:color w:val="FFFFFF"/>
          <w:spacing w:val="-2"/>
          <w:w w:val="105"/>
        </w:rPr>
        <w:t>Journey-level technician with 6 years across dealership and independent shops,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ASE </w:t>
      </w:r>
      <w:r>
        <w:rPr>
          <w:color w:val="FFFFFF"/>
          <w:w w:val="105"/>
        </w:rPr>
        <w:t>certiﬁed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6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categories.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drivability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electrical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diagnostician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steady ﬂat-rate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book.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Trusted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diagnostic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dispatch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tough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no-codes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intermittent </w:t>
      </w:r>
      <w:r>
        <w:rPr>
          <w:color w:val="FFFFFF"/>
          <w:spacing w:val="-2"/>
          <w:w w:val="105"/>
        </w:rPr>
        <w:t>concerns.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283"/>
        </w:sectPr>
      </w:pPr>
    </w:p>
    <w:p>
      <w:pPr>
        <w:pStyle w:val="Heading1"/>
        <w:spacing w:before="32"/>
      </w:pPr>
      <w:r>
        <w:rPr>
          <w:color w:val="00008B"/>
          <w:sz w:val="44"/>
        </w:rPr>
        <w:t>C</w:t>
      </w:r>
      <w:r>
        <w:rPr>
          <w:color w:val="00008B"/>
        </w:rPr>
        <w:t>ONTACT</w:t>
      </w:r>
      <w:r>
        <w:rPr>
          <w:color w:val="00008B"/>
          <w:spacing w:val="-17"/>
        </w:rPr>
        <w:t> </w:t>
      </w:r>
      <w:r>
        <w:rPr>
          <w:color w:val="00008B"/>
          <w:spacing w:val="-2"/>
        </w:rPr>
        <w:t>INFORMATION</w:t>
      </w:r>
    </w:p>
    <w:p>
      <w:pPr>
        <w:spacing w:before="77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0008B"/>
          <w:sz w:val="44"/>
        </w:rPr>
        <w:t>P</w:t>
      </w:r>
      <w:r>
        <w:rPr>
          <w:b/>
          <w:color w:val="00008B"/>
          <w:sz w:val="26"/>
        </w:rPr>
        <w:t>ROFESSIONAL</w:t>
      </w:r>
      <w:r>
        <w:rPr>
          <w:b/>
          <w:color w:val="00008B"/>
          <w:spacing w:val="-4"/>
          <w:sz w:val="26"/>
        </w:rPr>
        <w:t> </w:t>
      </w:r>
      <w:r>
        <w:rPr>
          <w:b/>
          <w:color w:val="00008B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0" w:bottom="280" w:left="141" w:right="283"/>
          <w:cols w:num="2" w:equalWidth="0">
            <w:col w:w="3419" w:space="1007"/>
            <w:col w:w="7070"/>
          </w:cols>
        </w:sectPr>
      </w:pPr>
    </w:p>
    <w:p>
      <w:pPr>
        <w:pStyle w:val="BodyText"/>
        <w:spacing w:before="4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283"/>
        </w:sectPr>
      </w:pPr>
    </w:p>
    <w:p>
      <w:pPr>
        <w:pStyle w:val="BodyText"/>
        <w:spacing w:before="138"/>
        <w:ind w:left="42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(704) 555-0167</w:t>
      </w:r>
    </w:p>
    <w:p>
      <w:pPr>
        <w:pStyle w:val="BodyText"/>
        <w:spacing w:before="175"/>
        <w:ind w:left="91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375205</wp:posOffset>
            </wp:positionH>
            <wp:positionV relativeFrom="paragraph">
              <wp:posOffset>85431</wp:posOffset>
            </wp:positionV>
            <wp:extent cx="174258" cy="20067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andre.whitﬁeld@example.com</w:t>
        </w:r>
      </w:hyperlink>
    </w:p>
    <w:p>
      <w:pPr>
        <w:pStyle w:val="BodyText"/>
        <w:spacing w:line="261" w:lineRule="auto" w:before="75"/>
        <w:ind w:left="429"/>
      </w:pPr>
      <w:r>
        <w:rPr/>
        <w:br w:type="column"/>
      </w:r>
      <w:r>
        <w:rPr>
          <w:spacing w:val="-2"/>
          <w:w w:val="105"/>
        </w:rPr>
        <w:t>AUTOMOTIVE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TECHNICIAN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(B-LEVEL)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CARDINAL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IMPORT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SERVICE, </w:t>
      </w:r>
      <w:r>
        <w:rPr>
          <w:w w:val="105"/>
        </w:rPr>
        <w:t>CHARLOTTE, NC</w:t>
      </w:r>
    </w:p>
    <w:p>
      <w:pPr>
        <w:pStyle w:val="BodyText"/>
        <w:spacing w:before="58"/>
        <w:ind w:left="429"/>
      </w:pPr>
      <w:r>
        <w:rPr>
          <w:w w:val="105"/>
        </w:rPr>
        <w:t>2022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280" w:left="141" w:right="283"/>
          <w:cols w:num="2" w:equalWidth="0">
            <w:col w:w="3449" w:space="649"/>
            <w:col w:w="7398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0" w:bottom="280" w:left="141" w:right="283"/>
        </w:sectPr>
      </w:pPr>
    </w:p>
    <w:p>
      <w:pPr>
        <w:pStyle w:val="BodyText"/>
        <w:spacing w:before="49"/>
        <w:ind w:left="430"/>
        <w:jc w:val="both"/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spacing w:val="-2"/>
          <w:w w:val="105"/>
        </w:rPr>
        <w:t>Charlotte, NC 12345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00008B"/>
          <w:spacing w:val="-2"/>
          <w:sz w:val="44"/>
        </w:rPr>
        <w:t>E</w:t>
      </w:r>
      <w:r>
        <w:rPr>
          <w:color w:val="00008B"/>
          <w:spacing w:val="-2"/>
        </w:rPr>
        <w:t>DUCATION</w:t>
      </w:r>
    </w:p>
    <w:p>
      <w:pPr>
        <w:pStyle w:val="BodyText"/>
        <w:spacing w:before="174"/>
        <w:rPr>
          <w:b/>
          <w:sz w:val="26"/>
        </w:rPr>
      </w:pPr>
    </w:p>
    <w:p>
      <w:pPr>
        <w:pStyle w:val="BodyText"/>
        <w:spacing w:line="268" w:lineRule="auto"/>
        <w:ind w:left="435" w:right="38"/>
        <w:jc w:val="both"/>
      </w:pPr>
      <w:r>
        <w:rPr>
          <w:spacing w:val="-4"/>
          <w:w w:val="105"/>
        </w:rPr>
        <w:t>AAS,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Automotive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Systems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Technology, </w:t>
      </w:r>
      <w:r>
        <w:rPr>
          <w:w w:val="105"/>
        </w:rPr>
        <w:t>Central</w:t>
      </w:r>
      <w:r>
        <w:rPr>
          <w:spacing w:val="-14"/>
          <w:w w:val="105"/>
        </w:rPr>
        <w:t> </w:t>
      </w:r>
      <w:r>
        <w:rPr>
          <w:w w:val="105"/>
        </w:rPr>
        <w:t>Piedmont</w:t>
      </w:r>
      <w:r>
        <w:rPr>
          <w:spacing w:val="-13"/>
          <w:w w:val="105"/>
        </w:rPr>
        <w:t> </w:t>
      </w:r>
      <w:r>
        <w:rPr>
          <w:w w:val="105"/>
        </w:rPr>
        <w:t>Community</w:t>
      </w:r>
      <w:r>
        <w:rPr>
          <w:spacing w:val="-13"/>
          <w:w w:val="105"/>
        </w:rPr>
        <w:t> </w:t>
      </w:r>
      <w:r>
        <w:rPr>
          <w:w w:val="105"/>
        </w:rPr>
        <w:t>College, </w:t>
      </w:r>
      <w:r>
        <w:rPr>
          <w:spacing w:val="-4"/>
          <w:w w:val="105"/>
        </w:rPr>
        <w:t>2019</w:t>
      </w: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ind w:left="435"/>
        <w:jc w:val="both"/>
      </w:pPr>
      <w:r>
        <w:rPr>
          <w:w w:val="105"/>
        </w:rPr>
        <w:t>ASE</w:t>
      </w:r>
      <w:r>
        <w:rPr>
          <w:spacing w:val="-13"/>
          <w:w w:val="105"/>
        </w:rPr>
        <w:t> </w:t>
      </w:r>
      <w:r>
        <w:rPr>
          <w:w w:val="105"/>
        </w:rPr>
        <w:t>Certiﬁed:</w:t>
      </w:r>
      <w:r>
        <w:rPr>
          <w:spacing w:val="-12"/>
          <w:w w:val="105"/>
        </w:rPr>
        <w:t> </w:t>
      </w:r>
      <w:r>
        <w:rPr>
          <w:w w:val="105"/>
        </w:rPr>
        <w:t>A1,</w:t>
      </w:r>
      <w:r>
        <w:rPr>
          <w:spacing w:val="-13"/>
          <w:w w:val="105"/>
        </w:rPr>
        <w:t> </w:t>
      </w:r>
      <w:r>
        <w:rPr>
          <w:w w:val="105"/>
        </w:rPr>
        <w:t>A4,</w:t>
      </w:r>
      <w:r>
        <w:rPr>
          <w:spacing w:val="-12"/>
          <w:w w:val="105"/>
        </w:rPr>
        <w:t> </w:t>
      </w:r>
      <w:r>
        <w:rPr>
          <w:w w:val="105"/>
        </w:rPr>
        <w:t>A5,</w:t>
      </w:r>
      <w:r>
        <w:rPr>
          <w:spacing w:val="-12"/>
          <w:w w:val="105"/>
        </w:rPr>
        <w:t> </w:t>
      </w:r>
      <w:r>
        <w:rPr>
          <w:w w:val="105"/>
        </w:rPr>
        <w:t>A6,</w:t>
      </w:r>
      <w:r>
        <w:rPr>
          <w:spacing w:val="-13"/>
          <w:w w:val="105"/>
        </w:rPr>
        <w:t> </w:t>
      </w:r>
      <w:r>
        <w:rPr>
          <w:w w:val="105"/>
        </w:rPr>
        <w:t>A7,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A8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435"/>
        <w:jc w:val="both"/>
      </w:pPr>
      <w:r>
        <w:rPr/>
        <w:t>EPA Section 609;</w:t>
      </w:r>
      <w:r>
        <w:rPr>
          <w:spacing w:val="1"/>
        </w:rPr>
        <w:t> </w:t>
      </w:r>
      <w:r>
        <w:rPr/>
        <w:t>NC State</w:t>
      </w:r>
      <w:r>
        <w:rPr>
          <w:spacing w:val="1"/>
        </w:rPr>
        <w:t> </w:t>
      </w:r>
      <w:r>
        <w:rPr>
          <w:spacing w:val="-2"/>
        </w:rPr>
        <w:t>Inspector</w:t>
      </w:r>
    </w:p>
    <w:p>
      <w:pPr>
        <w:pStyle w:val="BodyText"/>
        <w:spacing w:line="278" w:lineRule="auto" w:before="75"/>
        <w:ind w:left="658" w:right="176"/>
      </w:pPr>
      <w:r>
        <w:rPr/>
        <w:br w:type="column"/>
      </w:r>
      <w:r>
        <w:rPr>
          <w:w w:val="105"/>
        </w:rPr>
        <w:t>Average</w:t>
      </w:r>
      <w:r>
        <w:rPr>
          <w:spacing w:val="-9"/>
          <w:w w:val="105"/>
        </w:rPr>
        <w:t> </w:t>
      </w:r>
      <w:r>
        <w:rPr>
          <w:w w:val="105"/>
        </w:rPr>
        <w:t>52</w:t>
      </w:r>
      <w:r>
        <w:rPr>
          <w:spacing w:val="-9"/>
          <w:w w:val="105"/>
        </w:rPr>
        <w:t> </w:t>
      </w:r>
      <w:r>
        <w:rPr>
          <w:w w:val="105"/>
        </w:rPr>
        <w:t>billed</w:t>
      </w:r>
      <w:r>
        <w:rPr>
          <w:spacing w:val="-9"/>
          <w:w w:val="105"/>
        </w:rPr>
        <w:t> </w:t>
      </w:r>
      <w:r>
        <w:rPr>
          <w:w w:val="105"/>
        </w:rPr>
        <w:t>hours</w:t>
      </w:r>
      <w:r>
        <w:rPr>
          <w:spacing w:val="-9"/>
          <w:w w:val="105"/>
        </w:rPr>
        <w:t> </w:t>
      </w:r>
      <w:r>
        <w:rPr>
          <w:w w:val="105"/>
        </w:rPr>
        <w:t>per</w:t>
      </w:r>
      <w:r>
        <w:rPr>
          <w:spacing w:val="-9"/>
          <w:w w:val="105"/>
        </w:rPr>
        <w:t> </w:t>
      </w:r>
      <w:r>
        <w:rPr>
          <w:w w:val="105"/>
        </w:rPr>
        <w:t>week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BMW,</w:t>
      </w:r>
      <w:r>
        <w:rPr>
          <w:spacing w:val="-9"/>
          <w:w w:val="105"/>
        </w:rPr>
        <w:t> </w:t>
      </w:r>
      <w:r>
        <w:rPr>
          <w:w w:val="105"/>
        </w:rPr>
        <w:t>Audi,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Mercedes-Benz across maintenance and repair tickets</w:t>
      </w:r>
    </w:p>
    <w:p>
      <w:pPr>
        <w:pStyle w:val="BodyText"/>
        <w:spacing w:line="278" w:lineRule="auto" w:before="75"/>
        <w:ind w:left="658"/>
      </w:pPr>
      <w:r>
        <w:rPr>
          <w:w w:val="105"/>
        </w:rPr>
        <w:t>Run</w:t>
      </w:r>
      <w:r>
        <w:rPr>
          <w:spacing w:val="-5"/>
          <w:w w:val="105"/>
        </w:rPr>
        <w:t> </w:t>
      </w:r>
      <w:r>
        <w:rPr>
          <w:w w:val="105"/>
        </w:rPr>
        <w:t>diagnostic</w:t>
      </w:r>
      <w:r>
        <w:rPr>
          <w:spacing w:val="-5"/>
          <w:w w:val="105"/>
        </w:rPr>
        <w:t> </w:t>
      </w:r>
      <w:r>
        <w:rPr>
          <w:w w:val="105"/>
        </w:rPr>
        <w:t>dispatch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intermittent</w:t>
      </w:r>
      <w:r>
        <w:rPr>
          <w:spacing w:val="-5"/>
          <w:w w:val="105"/>
        </w:rPr>
        <w:t> </w:t>
      </w:r>
      <w:r>
        <w:rPr>
          <w:w w:val="105"/>
        </w:rPr>
        <w:t>CEL,</w:t>
      </w:r>
      <w:r>
        <w:rPr>
          <w:spacing w:val="-5"/>
          <w:w w:val="105"/>
        </w:rPr>
        <w:t> </w:t>
      </w:r>
      <w:r>
        <w:rPr>
          <w:w w:val="105"/>
        </w:rPr>
        <w:t>MIL,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electrical</w:t>
      </w:r>
      <w:r>
        <w:rPr>
          <w:spacing w:val="-5"/>
          <w:w w:val="105"/>
        </w:rPr>
        <w:t> </w:t>
      </w:r>
      <w:r>
        <w:rPr>
          <w:w w:val="105"/>
        </w:rPr>
        <w:t>concerns using ISTA and ODIS</w:t>
      </w:r>
    </w:p>
    <w:p>
      <w:pPr>
        <w:pStyle w:val="BodyText"/>
        <w:spacing w:line="261" w:lineRule="auto" w:before="90"/>
        <w:ind w:left="658" w:right="176"/>
      </w:pPr>
      <w:r>
        <w:rPr>
          <w:w w:val="105"/>
        </w:rPr>
        <w:t>Complete</w:t>
      </w:r>
      <w:r>
        <w:rPr>
          <w:spacing w:val="-11"/>
          <w:w w:val="105"/>
        </w:rPr>
        <w:t> </w:t>
      </w:r>
      <w:r>
        <w:rPr>
          <w:w w:val="105"/>
        </w:rPr>
        <w:t>timing</w:t>
      </w:r>
      <w:r>
        <w:rPr>
          <w:spacing w:val="-11"/>
          <w:w w:val="105"/>
        </w:rPr>
        <w:t> </w:t>
      </w:r>
      <w:r>
        <w:rPr>
          <w:w w:val="105"/>
        </w:rPr>
        <w:t>chain,</w:t>
      </w:r>
      <w:r>
        <w:rPr>
          <w:spacing w:val="-11"/>
          <w:w w:val="105"/>
        </w:rPr>
        <w:t> </w:t>
      </w:r>
      <w:r>
        <w:rPr>
          <w:w w:val="105"/>
        </w:rPr>
        <w:t>valve</w:t>
      </w:r>
      <w:r>
        <w:rPr>
          <w:spacing w:val="-11"/>
          <w:w w:val="105"/>
        </w:rPr>
        <w:t> </w:t>
      </w:r>
      <w:r>
        <w:rPr>
          <w:w w:val="105"/>
        </w:rPr>
        <w:t>cover,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oil</w:t>
      </w:r>
      <w:r>
        <w:rPr>
          <w:spacing w:val="-11"/>
          <w:w w:val="105"/>
        </w:rPr>
        <w:t> </w:t>
      </w:r>
      <w:r>
        <w:rPr>
          <w:w w:val="105"/>
        </w:rPr>
        <w:t>separator</w:t>
      </w:r>
      <w:r>
        <w:rPr>
          <w:spacing w:val="-11"/>
          <w:w w:val="105"/>
        </w:rPr>
        <w:t> </w:t>
      </w:r>
      <w:r>
        <w:rPr>
          <w:w w:val="105"/>
        </w:rPr>
        <w:t>R&amp;R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N20,</w:t>
      </w:r>
      <w:r>
        <w:rPr>
          <w:spacing w:val="-11"/>
          <w:w w:val="105"/>
        </w:rPr>
        <w:t> </w:t>
      </w:r>
      <w:r>
        <w:rPr>
          <w:w w:val="105"/>
        </w:rPr>
        <w:t>N55, and EA888 engines</w:t>
      </w:r>
    </w:p>
    <w:p>
      <w:pPr>
        <w:pStyle w:val="BodyText"/>
        <w:spacing w:line="278" w:lineRule="auto" w:before="103"/>
        <w:ind w:left="658"/>
      </w:pPr>
      <w:r>
        <w:rPr>
          <w:w w:val="105"/>
        </w:rPr>
        <w:t>Achieved</w:t>
      </w:r>
      <w:r>
        <w:rPr>
          <w:spacing w:val="-8"/>
          <w:w w:val="105"/>
        </w:rPr>
        <w:t> </w:t>
      </w:r>
      <w:r>
        <w:rPr>
          <w:w w:val="105"/>
        </w:rPr>
        <w:t>96%</w:t>
      </w:r>
      <w:r>
        <w:rPr>
          <w:spacing w:val="-8"/>
          <w:w w:val="105"/>
        </w:rPr>
        <w:t> </w:t>
      </w:r>
      <w:r>
        <w:rPr>
          <w:w w:val="105"/>
        </w:rPr>
        <w:t>customer</w:t>
      </w:r>
      <w:r>
        <w:rPr>
          <w:spacing w:val="-8"/>
          <w:w w:val="105"/>
        </w:rPr>
        <w:t> </w:t>
      </w:r>
      <w:r>
        <w:rPr>
          <w:w w:val="105"/>
        </w:rPr>
        <w:t>satisfaction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follow-up</w:t>
      </w:r>
      <w:r>
        <w:rPr>
          <w:spacing w:val="-8"/>
          <w:w w:val="105"/>
        </w:rPr>
        <w:t> </w:t>
      </w:r>
      <w:r>
        <w:rPr>
          <w:w w:val="105"/>
        </w:rPr>
        <w:t>surveys</w:t>
      </w:r>
      <w:r>
        <w:rPr>
          <w:spacing w:val="-8"/>
          <w:w w:val="105"/>
        </w:rPr>
        <w:t> </w:t>
      </w:r>
      <w:r>
        <w:rPr>
          <w:w w:val="105"/>
        </w:rPr>
        <w:t>over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past</w:t>
      </w:r>
      <w:r>
        <w:rPr>
          <w:spacing w:val="-8"/>
          <w:w w:val="105"/>
        </w:rPr>
        <w:t> </w:t>
      </w:r>
      <w:r>
        <w:rPr>
          <w:w w:val="105"/>
        </w:rPr>
        <w:t>12 </w:t>
      </w:r>
      <w:r>
        <w:rPr>
          <w:spacing w:val="-2"/>
          <w:w w:val="105"/>
        </w:rPr>
        <w:t>months</w:t>
      </w:r>
    </w:p>
    <w:p>
      <w:pPr>
        <w:pStyle w:val="BodyText"/>
        <w:spacing w:line="278" w:lineRule="auto" w:before="75"/>
        <w:ind w:left="658" w:right="176"/>
      </w:pPr>
      <w:r>
        <w:rPr>
          <w:w w:val="105"/>
        </w:rPr>
        <w:t>Train</w:t>
      </w:r>
      <w:r>
        <w:rPr>
          <w:spacing w:val="-11"/>
          <w:w w:val="105"/>
        </w:rPr>
        <w:t> </w:t>
      </w:r>
      <w:r>
        <w:rPr>
          <w:w w:val="105"/>
        </w:rPr>
        <w:t>two</w:t>
      </w:r>
      <w:r>
        <w:rPr>
          <w:spacing w:val="-11"/>
          <w:w w:val="105"/>
        </w:rPr>
        <w:t> </w:t>
      </w:r>
      <w:r>
        <w:rPr>
          <w:w w:val="105"/>
        </w:rPr>
        <w:t>helpers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factory</w:t>
      </w:r>
      <w:r>
        <w:rPr>
          <w:spacing w:val="-11"/>
          <w:w w:val="105"/>
        </w:rPr>
        <w:t> </w:t>
      </w:r>
      <w:r>
        <w:rPr>
          <w:w w:val="105"/>
        </w:rPr>
        <w:t>scan</w:t>
      </w:r>
      <w:r>
        <w:rPr>
          <w:spacing w:val="-11"/>
          <w:w w:val="105"/>
        </w:rPr>
        <w:t> </w:t>
      </w:r>
      <w:r>
        <w:rPr>
          <w:w w:val="105"/>
        </w:rPr>
        <w:t>tool</w:t>
      </w:r>
      <w:r>
        <w:rPr>
          <w:spacing w:val="-11"/>
          <w:w w:val="105"/>
        </w:rPr>
        <w:t> </w:t>
      </w:r>
      <w:r>
        <w:rPr>
          <w:w w:val="105"/>
        </w:rPr>
        <w:t>workﬂow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torque-to-yield </w:t>
      </w:r>
      <w:r>
        <w:rPr>
          <w:spacing w:val="-2"/>
          <w:w w:val="105"/>
        </w:rPr>
        <w:t>procedures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331" w:lineRule="auto"/>
        <w:ind w:left="100" w:right="1246"/>
      </w:pPr>
      <w:r>
        <w:rPr>
          <w:spacing w:val="-2"/>
          <w:w w:val="105"/>
        </w:rPr>
        <w:t>SERVICE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TECHNICIAN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PIEDMONT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TOYOTA,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GASTONIA,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NC </w:t>
      </w:r>
      <w:r>
        <w:rPr>
          <w:w w:val="105"/>
        </w:rPr>
        <w:t>2019 – 2022</w:t>
      </w:r>
    </w:p>
    <w:p>
      <w:pPr>
        <w:pStyle w:val="BodyText"/>
        <w:spacing w:after="0" w:line="331" w:lineRule="auto"/>
        <w:sectPr>
          <w:type w:val="continuous"/>
          <w:pgSz w:w="11920" w:h="16860"/>
          <w:pgMar w:top="0" w:bottom="280" w:left="141" w:right="283"/>
          <w:cols w:num="2" w:equalWidth="0">
            <w:col w:w="3661" w:space="765"/>
            <w:col w:w="7070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0" w:bottom="280" w:left="141" w:right="283"/>
        </w:sectPr>
      </w:pPr>
    </w:p>
    <w:p>
      <w:pPr>
        <w:pStyle w:val="Heading1"/>
        <w:spacing w:before="7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794000" y="5308599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09874" y="2419349"/>
                            <a:ext cx="4758690" cy="697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6972300">
                                <a:moveTo>
                                  <a:pt x="4758308" y="6972299"/>
                                </a:moveTo>
                                <a:lnTo>
                                  <a:pt x="0" y="69722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6972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33712" y="3819524"/>
                            <a:ext cx="47625" cy="343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38525">
                                <a:moveTo>
                                  <a:pt x="47625" y="3411372"/>
                                </a:moveTo>
                                <a:lnTo>
                                  <a:pt x="27165" y="3390900"/>
                                </a:lnTo>
                                <a:lnTo>
                                  <a:pt x="20472" y="3390900"/>
                                </a:lnTo>
                                <a:lnTo>
                                  <a:pt x="0" y="3411372"/>
                                </a:lnTo>
                                <a:lnTo>
                                  <a:pt x="0" y="3414941"/>
                                </a:lnTo>
                                <a:lnTo>
                                  <a:pt x="0" y="3418065"/>
                                </a:lnTo>
                                <a:lnTo>
                                  <a:pt x="20472" y="3438525"/>
                                </a:lnTo>
                                <a:lnTo>
                                  <a:pt x="27165" y="3438525"/>
                                </a:lnTo>
                                <a:lnTo>
                                  <a:pt x="47625" y="3418065"/>
                                </a:lnTo>
                                <a:lnTo>
                                  <a:pt x="47625" y="341137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3211347"/>
                                </a:moveTo>
                                <a:lnTo>
                                  <a:pt x="27165" y="3190875"/>
                                </a:lnTo>
                                <a:lnTo>
                                  <a:pt x="20472" y="3190875"/>
                                </a:lnTo>
                                <a:lnTo>
                                  <a:pt x="0" y="3211347"/>
                                </a:lnTo>
                                <a:lnTo>
                                  <a:pt x="0" y="3214916"/>
                                </a:lnTo>
                                <a:lnTo>
                                  <a:pt x="0" y="3218040"/>
                                </a:lnTo>
                                <a:lnTo>
                                  <a:pt x="20472" y="3238500"/>
                                </a:lnTo>
                                <a:lnTo>
                                  <a:pt x="27165" y="3238500"/>
                                </a:lnTo>
                                <a:lnTo>
                                  <a:pt x="47625" y="3218040"/>
                                </a:lnTo>
                                <a:lnTo>
                                  <a:pt x="47625" y="32113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849397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97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9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496972"/>
                                </a:moveTo>
                                <a:lnTo>
                                  <a:pt x="27165" y="2476500"/>
                                </a:lnTo>
                                <a:lnTo>
                                  <a:pt x="20472" y="2476500"/>
                                </a:lnTo>
                                <a:lnTo>
                                  <a:pt x="0" y="2496972"/>
                                </a:lnTo>
                                <a:lnTo>
                                  <a:pt x="0" y="2500541"/>
                                </a:lnTo>
                                <a:lnTo>
                                  <a:pt x="0" y="2503665"/>
                                </a:lnTo>
                                <a:lnTo>
                                  <a:pt x="20472" y="2524125"/>
                                </a:lnTo>
                                <a:lnTo>
                                  <a:pt x="27165" y="2524125"/>
                                </a:lnTo>
                                <a:lnTo>
                                  <a:pt x="47625" y="2503665"/>
                                </a:lnTo>
                                <a:lnTo>
                                  <a:pt x="47625" y="249697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705099"/>
                            <a:ext cx="2809875" cy="392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924300">
                                <a:moveTo>
                                  <a:pt x="2809862" y="3676650"/>
                                </a:moveTo>
                                <a:lnTo>
                                  <a:pt x="0" y="3676650"/>
                                </a:lnTo>
                                <a:lnTo>
                                  <a:pt x="0" y="3924300"/>
                                </a:lnTo>
                                <a:lnTo>
                                  <a:pt x="2809862" y="3924300"/>
                                </a:lnTo>
                                <a:lnTo>
                                  <a:pt x="2809862" y="3676650"/>
                                </a:lnTo>
                                <a:close/>
                              </a:path>
                              <a:path w="2809875" h="3924300">
                                <a:moveTo>
                                  <a:pt x="2809862" y="1533525"/>
                                </a:moveTo>
                                <a:lnTo>
                                  <a:pt x="0" y="1533525"/>
                                </a:lnTo>
                                <a:lnTo>
                                  <a:pt x="0" y="1771650"/>
                                </a:lnTo>
                                <a:lnTo>
                                  <a:pt x="2809862" y="1771650"/>
                                </a:lnTo>
                                <a:lnTo>
                                  <a:pt x="2809862" y="1533525"/>
                                </a:lnTo>
                                <a:close/>
                              </a:path>
                              <a:path w="2809875" h="3924300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92640" id="docshapegroup2" coordorigin="0,0" coordsize="11919,16858">
                <v:rect style="position:absolute;left:4400;top:8360;width:7519;height:8498" id="docshape3" filled="true" fillcolor="#f1f4f4" stroked="false">
                  <v:fill type="solid"/>
                </v:rect>
                <v:rect style="position:absolute;left:0;top:0;width:11919;height:3810" id="docshape4" filled="true" fillcolor="#00008b" stroked="false">
                  <v:fill type="solid"/>
                </v:rect>
                <v:rect style="position:absolute;left:4425;top:3810;width:7494;height:10980" id="docshape5" filled="true" fillcolor="#f5f5f5" stroked="false">
                  <v:fill type="solid"/>
                </v:rect>
                <v:shape style="position:absolute;left:4934;top:6015;width:75;height:5415" id="docshape6" coordorigin="4935,6015" coordsize="75,5415" path="m5010,11387l5009,11382,5005,11373,5003,11369,4996,11362,4992,11360,4983,11356,4978,11355,4967,11355,4962,11356,4953,11360,4949,11362,4942,11369,4940,11373,4936,11382,4935,11387,4935,11393,4935,11398,4936,11403,4940,11412,4942,11416,4949,11423,4953,11425,4962,11429,4967,11430,4978,11430,4983,11429,4992,11425,4996,11423,5003,11416,5005,11412,5009,11403,5010,11398,5010,11387xm5010,11072l5009,11067,5005,11058,5003,11054,4996,11047,4992,11045,4983,11041,4978,11040,4967,11040,4962,11041,4953,11045,4949,11047,4942,11054,4940,11058,4936,11067,4935,11072,4935,11078,4935,11083,4936,11088,4940,11097,4942,11101,4949,11108,4953,11110,4962,11114,4967,11115,4978,11115,4983,11114,4992,11110,4996,11108,5003,11101,5005,11097,5009,11088,5010,11083,5010,11072xm5010,10502l5009,10497,5005,10488,5003,10484,4996,10477,4992,10475,4983,10471,4978,10470,4967,10470,4962,10471,4953,10475,4949,10477,4942,10484,4940,10488,4936,10497,4935,10502,4935,10508,4935,10513,4936,10518,4940,10527,4942,10531,4949,10538,4953,10540,4962,10544,4967,10545,4978,10545,4983,10544,4992,10540,4996,10538,5003,10531,5005,10527,5009,10518,5010,10513,5010,10502xm5010,9947l5009,9942,5005,9933,5003,9929,4996,9922,4992,9920,4983,9916,4978,9915,4967,9915,4962,9916,4953,9920,4949,9922,4942,9929,4940,9933,4936,9942,4935,9947,4935,9953,4935,9958,4936,9963,4940,9972,4942,9976,4949,9983,4953,9985,4962,9989,4967,9990,4978,9990,4983,9989,4992,9985,4996,9983,5003,9976,5005,9972,5009,9963,5010,9958,5010,9947xm5010,8282l5009,8277,5005,8268,5003,8264,4996,8257,4992,8255,4983,8251,4978,8250,4967,8250,4962,8251,4953,8255,4949,8257,4942,8264,4940,8268,4936,8277,4935,8282,4935,8288,4935,8293,4936,8298,4940,8307,4942,8311,4949,8318,4953,8320,4962,8324,4967,8325,4978,8325,4983,8324,4992,8320,4996,8318,5003,8311,5005,8307,5009,8298,5010,8293,5010,8282xm5010,7727l5009,7722,5005,7713,5003,7709,4996,7702,4992,7700,4983,7696,4978,7695,4967,7695,4962,7696,4953,7700,4949,7702,4942,7709,4940,7713,4936,7722,4935,7727,4935,7733,4935,7738,4936,7743,4940,7752,4942,7756,4949,7763,4953,7765,4962,7769,4967,7770,4978,7770,4983,7769,4992,7765,4996,7763,5003,7756,5005,7752,5009,7743,5010,7738,5010,7727xm5010,7172l5009,7167,5005,7158,5003,7154,4996,7147,4992,7145,4983,7141,4978,7140,4967,7140,4962,7141,4953,7145,4949,7147,4942,7154,4940,7158,4936,7167,4935,7172,4935,7178,4935,7183,4936,7188,4940,7197,4942,7201,4949,7208,4953,7210,4962,7214,4967,7215,4978,7215,4983,7214,4992,7210,4996,7208,5003,7201,5005,7197,5009,7188,5010,7183,5010,7172xm5010,6602l5009,6597,5005,6588,5003,6584,4996,6577,4992,6575,4983,6571,4978,6570,4967,6570,4962,6571,4953,6575,4949,6577,4942,6584,4940,6588,4936,6597,4935,6602,4935,6608,4935,6613,4936,6618,4940,6627,4942,6631,4949,6638,4953,6640,4962,6644,4967,6645,4978,6645,4983,6644,4992,6640,4996,6638,5003,6631,5005,6627,5009,6618,5010,6613,5010,6602xm5010,6047l5009,6042,5005,6033,5003,6029,4996,6022,4992,6020,4983,6016,4978,6015,4967,6015,4962,6016,4953,6020,4949,6022,4942,6029,4940,6033,4936,6042,4935,6047,4935,6053,4935,6058,4936,6063,4940,6072,4942,6076,4949,6083,4953,6085,4962,6089,4967,6090,4978,6090,4983,6089,4992,6085,4996,6083,5003,6076,5005,6072,5009,6063,5010,6058,5010,6047xe" filled="true" fillcolor="#000000" stroked="false">
                  <v:path arrowok="t"/>
                  <v:fill type="solid"/>
                </v:shape>
                <v:shape style="position:absolute;left:0;top:4260;width:4425;height:6180" id="docshape7" coordorigin="0,4260" coordsize="4425,6180" path="m4425,10050l0,10050,0,10440,4425,10440,4425,10050xm4425,6675l0,6675,0,7050,4425,7050,4425,6675xm4425,4260l0,4260,0,4635,4425,4635,4425,4260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0008B"/>
          <w:sz w:val="44"/>
        </w:rPr>
        <w:t>K</w:t>
      </w:r>
      <w:r>
        <w:rPr>
          <w:color w:val="00008B"/>
        </w:rPr>
        <w:t>EY</w:t>
      </w:r>
      <w:r>
        <w:rPr>
          <w:color w:val="00008B"/>
          <w:spacing w:val="-2"/>
        </w:rPr>
        <w:t> SKILLS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BodyText"/>
        <w:tabs>
          <w:tab w:pos="732" w:val="left" w:leader="none"/>
        </w:tabs>
        <w:spacing w:line="278" w:lineRule="auto"/>
        <w:ind w:left="732" w:right="35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European</w:t>
      </w:r>
      <w:r>
        <w:rPr>
          <w:spacing w:val="-14"/>
          <w:w w:val="105"/>
        </w:rPr>
        <w:t> </w:t>
      </w:r>
      <w:r>
        <w:rPr>
          <w:w w:val="105"/>
        </w:rPr>
        <w:t>platform</w:t>
      </w:r>
      <w:r>
        <w:rPr>
          <w:spacing w:val="-13"/>
          <w:w w:val="105"/>
        </w:rPr>
        <w:t> </w:t>
      </w:r>
      <w:r>
        <w:rPr>
          <w:w w:val="105"/>
        </w:rPr>
        <w:t>diagnostics (BMW, VAG, MB)</w:t>
      </w:r>
    </w:p>
    <w:p>
      <w:pPr>
        <w:pStyle w:val="BodyText"/>
        <w:tabs>
          <w:tab w:pos="732" w:val="left" w:leader="none"/>
        </w:tabs>
        <w:spacing w:before="90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Drivability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emissions</w:t>
      </w:r>
    </w:p>
    <w:p>
      <w:pPr>
        <w:pStyle w:val="BodyText"/>
        <w:tabs>
          <w:tab w:pos="732" w:val="left" w:leader="none"/>
        </w:tabs>
        <w:spacing w:line="261" w:lineRule="auto" w:before="123"/>
        <w:ind w:left="732" w:right="282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CAN,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LIN,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FlexRay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network troubleshooting</w:t>
      </w:r>
    </w:p>
    <w:p>
      <w:pPr>
        <w:pStyle w:val="BodyText"/>
        <w:tabs>
          <w:tab w:pos="732" w:val="left" w:leader="none"/>
        </w:tabs>
        <w:spacing w:before="10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Hybrid</w:t>
      </w:r>
      <w:r>
        <w:rPr>
          <w:spacing w:val="-8"/>
          <w:w w:val="105"/>
        </w:rPr>
        <w:t> </w:t>
      </w:r>
      <w:r>
        <w:rPr>
          <w:w w:val="105"/>
        </w:rPr>
        <w:t>system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service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Timing</w:t>
      </w:r>
      <w:r>
        <w:rPr>
          <w:spacing w:val="-10"/>
          <w:w w:val="105"/>
        </w:rPr>
        <w:t> </w:t>
      </w:r>
      <w:r>
        <w:rPr>
          <w:w w:val="105"/>
        </w:rPr>
        <w:t>chain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valve</w:t>
      </w:r>
      <w:r>
        <w:rPr>
          <w:spacing w:val="-9"/>
          <w:w w:val="105"/>
        </w:rPr>
        <w:t> </w:t>
      </w:r>
      <w:r>
        <w:rPr>
          <w:w w:val="105"/>
        </w:rPr>
        <w:t>train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repair</w:t>
      </w:r>
    </w:p>
    <w:p>
      <w:pPr>
        <w:pStyle w:val="BodyText"/>
        <w:tabs>
          <w:tab w:pos="732" w:val="left" w:leader="none"/>
        </w:tabs>
        <w:spacing w:before="108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Snap-on</w:t>
      </w:r>
      <w:r>
        <w:rPr>
          <w:spacing w:val="1"/>
        </w:rPr>
        <w:t> </w:t>
      </w:r>
      <w:r>
        <w:rPr/>
        <w:t>Zeus,</w:t>
      </w:r>
      <w:r>
        <w:rPr>
          <w:spacing w:val="2"/>
        </w:rPr>
        <w:t> </w:t>
      </w:r>
      <w:r>
        <w:rPr/>
        <w:t>Autel,</w:t>
      </w:r>
      <w:r>
        <w:rPr>
          <w:spacing w:val="2"/>
        </w:rPr>
        <w:t> </w:t>
      </w:r>
      <w:r>
        <w:rPr/>
        <w:t>ISTA,</w:t>
      </w:r>
      <w:r>
        <w:rPr>
          <w:spacing w:val="2"/>
        </w:rPr>
        <w:t> </w:t>
      </w:r>
      <w:r>
        <w:rPr>
          <w:spacing w:val="-4"/>
        </w:rPr>
        <w:t>ODIS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Flat-rate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productivity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130%+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Customer-facing</w:t>
      </w:r>
      <w:r>
        <w:rPr>
          <w:spacing w:val="43"/>
        </w:rPr>
        <w:t> </w:t>
      </w:r>
      <w:r>
        <w:rPr/>
        <w:t>write-</w:t>
      </w:r>
      <w:r>
        <w:rPr>
          <w:spacing w:val="-5"/>
        </w:rPr>
        <w:t>ups</w:t>
      </w:r>
    </w:p>
    <w:p>
      <w:pPr>
        <w:pStyle w:val="BodyText"/>
        <w:tabs>
          <w:tab w:pos="732" w:val="left" w:leader="none"/>
        </w:tabs>
        <w:spacing w:before="123"/>
        <w:ind w:left="42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Mentoring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junior</w:t>
      </w:r>
      <w:r>
        <w:rPr>
          <w:w w:val="105"/>
        </w:rPr>
        <w:t> </w:t>
      </w:r>
      <w:r>
        <w:rPr>
          <w:spacing w:val="-4"/>
          <w:w w:val="105"/>
        </w:rPr>
        <w:t>techs</w:t>
      </w:r>
    </w:p>
    <w:p>
      <w:pPr>
        <w:pStyle w:val="BodyText"/>
        <w:spacing w:line="278" w:lineRule="auto" w:before="75"/>
        <w:ind w:left="100" w:right="260"/>
      </w:pPr>
      <w:r>
        <w:rPr/>
        <w:br w:type="column"/>
      </w:r>
      <w:r>
        <w:rPr>
          <w:w w:val="105"/>
        </w:rPr>
        <w:t>Handled</w:t>
      </w:r>
      <w:r>
        <w:rPr>
          <w:spacing w:val="-6"/>
          <w:w w:val="105"/>
        </w:rPr>
        <w:t> </w:t>
      </w:r>
      <w:r>
        <w:rPr>
          <w:w w:val="105"/>
        </w:rPr>
        <w:t>express,</w:t>
      </w:r>
      <w:r>
        <w:rPr>
          <w:spacing w:val="-6"/>
          <w:w w:val="105"/>
        </w:rPr>
        <w:t> </w:t>
      </w:r>
      <w:r>
        <w:rPr>
          <w:w w:val="105"/>
        </w:rPr>
        <w:t>brake,</w:t>
      </w:r>
      <w:r>
        <w:rPr>
          <w:spacing w:val="-6"/>
          <w:w w:val="105"/>
        </w:rPr>
        <w:t> </w:t>
      </w:r>
      <w:r>
        <w:rPr>
          <w:w w:val="105"/>
        </w:rPr>
        <w:t>suspension,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hybrid</w:t>
      </w:r>
      <w:r>
        <w:rPr>
          <w:spacing w:val="-6"/>
          <w:w w:val="105"/>
        </w:rPr>
        <w:t> </w:t>
      </w:r>
      <w:r>
        <w:rPr>
          <w:w w:val="105"/>
        </w:rPr>
        <w:t>system</w:t>
      </w:r>
      <w:r>
        <w:rPr>
          <w:spacing w:val="-6"/>
          <w:w w:val="105"/>
        </w:rPr>
        <w:t> </w:t>
      </w:r>
      <w:r>
        <w:rPr>
          <w:w w:val="105"/>
        </w:rPr>
        <w:t>service</w:t>
      </w:r>
      <w:r>
        <w:rPr>
          <w:spacing w:val="-6"/>
          <w:w w:val="105"/>
        </w:rPr>
        <w:t> </w:t>
      </w:r>
      <w:r>
        <w:rPr>
          <w:w w:val="105"/>
        </w:rPr>
        <w:t>on Camry, RAV4, and Prius</w:t>
      </w:r>
    </w:p>
    <w:p>
      <w:pPr>
        <w:pStyle w:val="BodyText"/>
        <w:spacing w:line="278" w:lineRule="auto" w:before="74"/>
        <w:ind w:left="100" w:right="260"/>
      </w:pPr>
      <w:r>
        <w:rPr>
          <w:w w:val="105"/>
        </w:rPr>
        <w:t>Completed</w:t>
      </w:r>
      <w:r>
        <w:rPr>
          <w:spacing w:val="-14"/>
          <w:w w:val="105"/>
        </w:rPr>
        <w:t> </w:t>
      </w:r>
      <w:r>
        <w:rPr>
          <w:w w:val="105"/>
        </w:rPr>
        <w:t>Toyota</w:t>
      </w:r>
      <w:r>
        <w:rPr>
          <w:spacing w:val="-13"/>
          <w:w w:val="105"/>
        </w:rPr>
        <w:t> </w:t>
      </w:r>
      <w:r>
        <w:rPr>
          <w:w w:val="105"/>
        </w:rPr>
        <w:t>TCUV</w:t>
      </w:r>
      <w:r>
        <w:rPr>
          <w:spacing w:val="-13"/>
          <w:w w:val="105"/>
        </w:rPr>
        <w:t> </w:t>
      </w:r>
      <w:r>
        <w:rPr>
          <w:w w:val="105"/>
        </w:rPr>
        <w:t>reconditioning</w:t>
      </w:r>
      <w:r>
        <w:rPr>
          <w:spacing w:val="-13"/>
          <w:w w:val="105"/>
        </w:rPr>
        <w:t> </w:t>
      </w:r>
      <w:r>
        <w:rPr>
          <w:w w:val="105"/>
        </w:rPr>
        <w:t>inspections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1.2%</w:t>
      </w:r>
      <w:r>
        <w:rPr>
          <w:spacing w:val="-14"/>
          <w:w w:val="105"/>
        </w:rPr>
        <w:t> </w:t>
      </w:r>
      <w:r>
        <w:rPr>
          <w:w w:val="105"/>
        </w:rPr>
        <w:t>rejection rate at QC</w:t>
      </w:r>
    </w:p>
    <w:p>
      <w:pPr>
        <w:pStyle w:val="BodyText"/>
        <w:spacing w:before="90"/>
        <w:ind w:left="100"/>
      </w:pPr>
      <w:r>
        <w:rPr/>
        <w:t>Earned</w:t>
      </w:r>
      <w:r>
        <w:rPr>
          <w:spacing w:val="3"/>
        </w:rPr>
        <w:t> </w:t>
      </w:r>
      <w:r>
        <w:rPr/>
        <w:t>Toyota</w:t>
      </w:r>
      <w:r>
        <w:rPr>
          <w:spacing w:val="4"/>
        </w:rPr>
        <w:t> </w:t>
      </w:r>
      <w:r>
        <w:rPr/>
        <w:t>Pro</w:t>
      </w:r>
      <w:r>
        <w:rPr>
          <w:spacing w:val="4"/>
        </w:rPr>
        <w:t> </w:t>
      </w:r>
      <w:r>
        <w:rPr/>
        <w:t>Technician</w:t>
      </w:r>
      <w:r>
        <w:rPr>
          <w:spacing w:val="4"/>
        </w:rPr>
        <w:t> </w:t>
      </w:r>
      <w:r>
        <w:rPr/>
        <w:t>status</w:t>
      </w:r>
      <w:r>
        <w:rPr>
          <w:spacing w:val="4"/>
        </w:rPr>
        <w:t> </w:t>
      </w:r>
      <w:r>
        <w:rPr/>
        <w:t>within</w:t>
      </w:r>
      <w:r>
        <w:rPr>
          <w:spacing w:val="4"/>
        </w:rPr>
        <w:t> </w:t>
      </w:r>
      <w:r>
        <w:rPr/>
        <w:t>26</w:t>
      </w:r>
      <w:r>
        <w:rPr>
          <w:spacing w:val="4"/>
        </w:rPr>
        <w:t> </w:t>
      </w:r>
      <w:r>
        <w:rPr>
          <w:spacing w:val="-2"/>
        </w:rPr>
        <w:t>months</w:t>
      </w:r>
    </w:p>
    <w:p>
      <w:pPr>
        <w:pStyle w:val="BodyText"/>
        <w:spacing w:line="278" w:lineRule="auto" w:before="108"/>
        <w:ind w:left="100" w:right="260"/>
      </w:pPr>
      <w:r>
        <w:rPr>
          <w:w w:val="105"/>
        </w:rPr>
        <w:t>Wrote</w:t>
      </w:r>
      <w:r>
        <w:rPr>
          <w:spacing w:val="-13"/>
          <w:w w:val="105"/>
        </w:rPr>
        <w:t> </w:t>
      </w:r>
      <w:r>
        <w:rPr>
          <w:w w:val="105"/>
        </w:rPr>
        <w:t>clear</w:t>
      </w:r>
      <w:r>
        <w:rPr>
          <w:spacing w:val="-13"/>
          <w:w w:val="105"/>
        </w:rPr>
        <w:t> </w:t>
      </w:r>
      <w:r>
        <w:rPr>
          <w:w w:val="105"/>
        </w:rPr>
        <w:t>story-cause-correction</w:t>
      </w:r>
      <w:r>
        <w:rPr>
          <w:spacing w:val="-13"/>
          <w:w w:val="105"/>
        </w:rPr>
        <w:t> </w:t>
      </w:r>
      <w:r>
        <w:rPr>
          <w:w w:val="105"/>
        </w:rPr>
        <w:t>notes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reduced</w:t>
      </w:r>
      <w:r>
        <w:rPr>
          <w:spacing w:val="-13"/>
          <w:w w:val="105"/>
        </w:rPr>
        <w:t> </w:t>
      </w:r>
      <w:r>
        <w:rPr>
          <w:w w:val="105"/>
        </w:rPr>
        <w:t>warranty</w:t>
      </w:r>
      <w:r>
        <w:rPr>
          <w:spacing w:val="-13"/>
          <w:w w:val="105"/>
        </w:rPr>
        <w:t> </w:t>
      </w:r>
      <w:r>
        <w:rPr>
          <w:w w:val="105"/>
        </w:rPr>
        <w:t>rework </w:t>
      </w:r>
      <w:r>
        <w:rPr>
          <w:spacing w:val="-2"/>
          <w:w w:val="105"/>
        </w:rPr>
        <w:t>requests</w:t>
      </w:r>
    </w:p>
    <w:sectPr>
      <w:type w:val="continuous"/>
      <w:pgSz w:w="11920" w:h="16860"/>
      <w:pgMar w:top="0" w:bottom="280" w:left="141" w:right="283"/>
      <w:cols w:num="2" w:equalWidth="0">
        <w:col w:w="3642" w:space="1343"/>
        <w:col w:w="65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andre.whit&#64257;eld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2026-06-30T12:01:58Z</dcterms:created>
  <dcterms:modified xsi:type="dcterms:W3CDTF">2026-06-30T12:01:58Z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