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3" w:lineRule="auto"/>
      </w:pPr>
      <w:r>
        <w:rPr>
          <w:color w:val="FFFFFF"/>
        </w:rPr>
        <w:t>PRIYA N. </w:t>
      </w:r>
      <w:r>
        <w:rPr>
          <w:color w:val="FFFFFF"/>
          <w:spacing w:val="-10"/>
        </w:rPr>
        <w:t>VELASQUEZ</w:t>
      </w:r>
    </w:p>
    <w:p>
      <w:pPr>
        <w:spacing w:before="95"/>
        <w:ind w:left="5126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Minneapolis,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MN</w:t>
      </w:r>
      <w:r>
        <w:rPr>
          <w:b/>
          <w:color w:val="FFFFFF"/>
          <w:spacing w:val="12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(612)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555-0188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hyperlink r:id="rId5">
        <w:r>
          <w:rPr>
            <w:b/>
            <w:color w:val="FFFFFF"/>
            <w:sz w:val="13"/>
          </w:rPr>
          <w:t>p.velasquez@example.com</w:t>
        </w:r>
      </w:hyperlink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pacing w:val="-2"/>
          <w:sz w:val="13"/>
        </w:rPr>
        <w:t>Linkedin.com/in/priyavelasquez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85"/>
        <w:rPr>
          <w:b/>
          <w:sz w:val="13"/>
        </w:rPr>
      </w:pPr>
    </w:p>
    <w:p>
      <w:pPr>
        <w:pStyle w:val="Heading2"/>
        <w:ind w:left="4761"/>
      </w:pPr>
      <w:r>
        <w:rPr>
          <w:smallCaps/>
        </w:rPr>
        <w:t>Professional</w:t>
      </w:r>
      <w:r>
        <w:rPr>
          <w:smallCaps/>
          <w:spacing w:val="21"/>
        </w:rPr>
        <w:t> </w:t>
      </w:r>
      <w:r>
        <w:rPr>
          <w:smallCaps/>
          <w:spacing w:val="-2"/>
        </w:rPr>
        <w:t>Experience</w:t>
      </w:r>
    </w:p>
    <w:p>
      <w:pPr>
        <w:pStyle w:val="BodyText"/>
        <w:spacing w:before="110"/>
        <w:ind w:left="4761"/>
      </w:pPr>
      <w:r>
        <w:rPr>
          <w:w w:val="105"/>
        </w:rPr>
        <w:t>Associate,</w:t>
      </w:r>
      <w:r>
        <w:rPr>
          <w:spacing w:val="-11"/>
          <w:w w:val="105"/>
        </w:rPr>
        <w:t> </w:t>
      </w:r>
      <w:r>
        <w:rPr>
          <w:w w:val="105"/>
        </w:rPr>
        <w:t>Real</w:t>
      </w:r>
      <w:r>
        <w:rPr>
          <w:spacing w:val="-11"/>
          <w:w w:val="105"/>
        </w:rPr>
        <w:t> </w:t>
      </w:r>
      <w:r>
        <w:rPr>
          <w:w w:val="105"/>
        </w:rPr>
        <w:t>Estate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Group</w:t>
      </w:r>
    </w:p>
    <w:p>
      <w:pPr>
        <w:pStyle w:val="BodyText"/>
        <w:spacing w:before="71"/>
        <w:ind w:left="4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83683</wp:posOffset>
                </wp:positionV>
                <wp:extent cx="27717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4B5B74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6.589269pt;width:218.25pt;height:24pt;mso-position-horizontal-relative:page;mso-position-vertical-relative:paragraph;z-index:15729664" type="#_x0000_t202" id="docshape1" filled="true" fillcolor="#4b5b74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Halverson</w:t>
      </w:r>
      <w:r>
        <w:rPr>
          <w:spacing w:val="-11"/>
          <w:w w:val="105"/>
        </w:rPr>
        <w:t> </w:t>
      </w:r>
      <w:r>
        <w:rPr>
          <w:w w:val="105"/>
        </w:rPr>
        <w:t>Quinn</w:t>
      </w:r>
      <w:r>
        <w:rPr>
          <w:spacing w:val="-10"/>
          <w:w w:val="105"/>
        </w:rPr>
        <w:t> </w:t>
      </w:r>
      <w:r>
        <w:rPr>
          <w:w w:val="105"/>
        </w:rPr>
        <w:t>LLP,</w:t>
      </w:r>
      <w:r>
        <w:rPr>
          <w:spacing w:val="-11"/>
          <w:w w:val="105"/>
        </w:rPr>
        <w:t> </w:t>
      </w:r>
      <w:r>
        <w:rPr>
          <w:w w:val="105"/>
        </w:rPr>
        <w:t>Minneapolis,</w:t>
      </w:r>
      <w:r>
        <w:rPr>
          <w:spacing w:val="-10"/>
          <w:w w:val="105"/>
        </w:rPr>
        <w:t> </w:t>
      </w:r>
      <w:r>
        <w:rPr>
          <w:w w:val="105"/>
        </w:rPr>
        <w:t>MN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4"/>
          <w:w w:val="105"/>
        </w:rPr>
        <w:t> </w:t>
      </w:r>
      <w:r>
        <w:rPr>
          <w:w w:val="105"/>
        </w:rPr>
        <w:t>June</w:t>
      </w:r>
      <w:r>
        <w:rPr>
          <w:spacing w:val="-10"/>
          <w:w w:val="105"/>
        </w:rPr>
        <w:t> </w:t>
      </w:r>
      <w:r>
        <w:rPr>
          <w:w w:val="105"/>
        </w:rPr>
        <w:t>2023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20" w:bottom="280" w:left="0" w:right="566"/>
        </w:sectPr>
      </w:pPr>
    </w:p>
    <w:p>
      <w:pPr>
        <w:pStyle w:val="BodyText"/>
        <w:spacing w:before="156"/>
        <w:rPr>
          <w:sz w:val="18"/>
        </w:rPr>
      </w:pPr>
    </w:p>
    <w:p>
      <w:pPr>
        <w:spacing w:line="235" w:lineRule="auto" w:before="1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Junior associate with two years in commercial real estate and leasing transactions, supporting partners on acquisitions, reﬁnancings, and landlord-side lease portfolios. Prior summer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regulatory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 securities work; admitted in</w:t>
      </w:r>
      <w:r>
        <w:rPr>
          <w:w w:val="105"/>
          <w:sz w:val="18"/>
        </w:rPr>
        <w:t> Minnesota and Wisconsin.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Drafted and negotiated ofﬁce and retail leases for landlord clients</w:t>
      </w:r>
      <w:r>
        <w:rPr>
          <w:spacing w:val="40"/>
          <w:w w:val="105"/>
        </w:rPr>
        <w:t> </w:t>
      </w:r>
      <w:r>
        <w:rPr>
          <w:w w:val="105"/>
        </w:rPr>
        <w:t>managing portfolios of 40+ properties across the Upper Midwest.</w:t>
      </w:r>
    </w:p>
    <w:p>
      <w:pPr>
        <w:pStyle w:val="BodyText"/>
        <w:spacing w:line="273" w:lineRule="auto" w:before="75"/>
        <w:ind w:left="1236" w:hanging="47"/>
      </w:pPr>
      <w:r>
        <w:rPr>
          <w:w w:val="105"/>
        </w:rPr>
        <w:t>Closed</w:t>
      </w:r>
      <w:r>
        <w:rPr>
          <w:spacing w:val="40"/>
          <w:w w:val="105"/>
        </w:rPr>
        <w:t> </w:t>
      </w:r>
      <w:r>
        <w:rPr>
          <w:w w:val="105"/>
        </w:rPr>
        <w:t>nine acquisitions in 2024 totaling approximately $87M in deal value, handling title review, survey, and estoppel coordination.</w:t>
      </w:r>
    </w:p>
    <w:p>
      <w:pPr>
        <w:pStyle w:val="BodyText"/>
        <w:spacing w:line="254" w:lineRule="auto" w:before="91"/>
        <w:ind w:left="1236" w:hanging="47"/>
      </w:pPr>
      <w:r>
        <w:rPr>
          <w:w w:val="105"/>
        </w:rPr>
        <w:t>Prepared</w:t>
      </w:r>
      <w:r>
        <w:rPr>
          <w:spacing w:val="40"/>
          <w:w w:val="105"/>
        </w:rPr>
        <w:t> </w:t>
      </w:r>
      <w:r>
        <w:rPr>
          <w:w w:val="105"/>
        </w:rPr>
        <w:t>closing checklists and post-closing binders; standardized the team's diligence tracker, cutting checklist turnaround by about a day per deal.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Researched</w:t>
      </w:r>
      <w:r>
        <w:rPr>
          <w:spacing w:val="-2"/>
          <w:w w:val="105"/>
        </w:rPr>
        <w:t> </w:t>
      </w:r>
      <w:r>
        <w:rPr>
          <w:w w:val="105"/>
        </w:rPr>
        <w:t>local</w:t>
      </w:r>
      <w:r>
        <w:rPr>
          <w:spacing w:val="-2"/>
          <w:w w:val="105"/>
        </w:rPr>
        <w:t> </w:t>
      </w:r>
      <w:r>
        <w:rPr>
          <w:w w:val="105"/>
        </w:rPr>
        <w:t>zoning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entitlement</w:t>
      </w:r>
      <w:r>
        <w:rPr>
          <w:spacing w:val="-2"/>
          <w:w w:val="105"/>
        </w:rPr>
        <w:t> </w:t>
      </w:r>
      <w:r>
        <w:rPr>
          <w:w w:val="105"/>
        </w:rPr>
        <w:t>issues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</w:t>
      </w:r>
      <w:r>
        <w:rPr>
          <w:w w:val="105"/>
        </w:rPr>
        <w:t>three</w:t>
      </w:r>
      <w:r>
        <w:rPr>
          <w:spacing w:val="-2"/>
          <w:w w:val="105"/>
        </w:rPr>
        <w:t> </w:t>
      </w:r>
      <w:r>
        <w:rPr>
          <w:w w:val="105"/>
        </w:rPr>
        <w:t>states</w:t>
      </w:r>
      <w:r>
        <w:rPr>
          <w:spacing w:val="-2"/>
          <w:w w:val="105"/>
        </w:rPr>
        <w:t> </w:t>
      </w:r>
      <w:r>
        <w:rPr>
          <w:w w:val="105"/>
        </w:rPr>
        <w:t>and summarized ﬁndings in client-ready memos.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19218</wp:posOffset>
                </wp:positionV>
                <wp:extent cx="2771775" cy="3048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4B5B74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.513234pt;width:218.25pt;height:24pt;mso-position-horizontal-relative:page;mso-position-vertical-relative:paragraph;z-index:15729152" type="#_x0000_t202" id="docshape2" filled="true" fillcolor="#4b5b74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/>
        <w:t>Summer</w:t>
      </w:r>
      <w:r>
        <w:rPr>
          <w:spacing w:val="11"/>
        </w:rPr>
        <w:t> </w:t>
      </w:r>
      <w:r>
        <w:rPr>
          <w:spacing w:val="-2"/>
        </w:rPr>
        <w:t>Associate</w:t>
      </w:r>
    </w:p>
    <w:p>
      <w:pPr>
        <w:pStyle w:val="BodyText"/>
        <w:spacing w:before="71"/>
        <w:ind w:left="595"/>
      </w:pPr>
      <w:r>
        <w:rPr>
          <w:w w:val="105"/>
        </w:rPr>
        <w:t>Halverson</w:t>
      </w:r>
      <w:r>
        <w:rPr>
          <w:spacing w:val="-10"/>
          <w:w w:val="105"/>
        </w:rPr>
        <w:t> </w:t>
      </w:r>
      <w:r>
        <w:rPr>
          <w:w w:val="105"/>
        </w:rPr>
        <w:t>Quinn</w:t>
      </w:r>
      <w:r>
        <w:rPr>
          <w:spacing w:val="-10"/>
          <w:w w:val="105"/>
        </w:rPr>
        <w:t> </w:t>
      </w:r>
      <w:r>
        <w:rPr>
          <w:w w:val="105"/>
        </w:rPr>
        <w:t>LLP,</w:t>
      </w:r>
      <w:r>
        <w:rPr>
          <w:spacing w:val="-10"/>
          <w:w w:val="105"/>
        </w:rPr>
        <w:t> </w:t>
      </w:r>
      <w:r>
        <w:rPr>
          <w:w w:val="105"/>
        </w:rPr>
        <w:t>Minneapolis,</w:t>
      </w:r>
      <w:r>
        <w:rPr>
          <w:spacing w:val="-10"/>
          <w:w w:val="105"/>
        </w:rPr>
        <w:t> </w:t>
      </w:r>
      <w:r>
        <w:rPr>
          <w:w w:val="105"/>
        </w:rPr>
        <w:t>MN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March</w:t>
      </w:r>
      <w:r>
        <w:rPr>
          <w:spacing w:val="-10"/>
          <w:w w:val="105"/>
        </w:rPr>
        <w:t> </w:t>
      </w:r>
      <w:r>
        <w:rPr>
          <w:w w:val="105"/>
        </w:rPr>
        <w:t>2022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February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1120" w:bottom="280" w:left="0" w:right="566"/>
          <w:cols w:num="2" w:equalWidth="0">
            <w:col w:w="3796" w:space="370"/>
            <w:col w:w="7188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20" w:bottom="280" w:left="0" w:right="566"/>
        </w:sectPr>
      </w:pPr>
    </w:p>
    <w:p>
      <w:pPr>
        <w:spacing w:before="76"/>
        <w:ind w:left="985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821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210550">
                                <a:moveTo>
                                  <a:pt x="2771774" y="8210549"/>
                                </a:moveTo>
                                <a:lnTo>
                                  <a:pt x="0" y="82105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210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2286000">
                                <a:moveTo>
                                  <a:pt x="4796408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B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3171824"/>
                            <a:ext cx="2819400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62325">
                                <a:moveTo>
                                  <a:pt x="47625" y="3335172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72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72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3144672"/>
                                </a:moveTo>
                                <a:lnTo>
                                  <a:pt x="27165" y="3124200"/>
                                </a:lnTo>
                                <a:lnTo>
                                  <a:pt x="20472" y="3124200"/>
                                </a:lnTo>
                                <a:lnTo>
                                  <a:pt x="0" y="3144672"/>
                                </a:lnTo>
                                <a:lnTo>
                                  <a:pt x="0" y="3148241"/>
                                </a:lnTo>
                                <a:lnTo>
                                  <a:pt x="0" y="3151365"/>
                                </a:lnTo>
                                <a:lnTo>
                                  <a:pt x="20472" y="3171825"/>
                                </a:lnTo>
                                <a:lnTo>
                                  <a:pt x="27165" y="3171825"/>
                                </a:lnTo>
                                <a:lnTo>
                                  <a:pt x="47625" y="3151365"/>
                                </a:lnTo>
                                <a:lnTo>
                                  <a:pt x="47625" y="3144672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2820822"/>
                                </a:moveTo>
                                <a:lnTo>
                                  <a:pt x="27165" y="2800350"/>
                                </a:lnTo>
                                <a:lnTo>
                                  <a:pt x="20472" y="2800350"/>
                                </a:lnTo>
                                <a:lnTo>
                                  <a:pt x="0" y="2820822"/>
                                </a:lnTo>
                                <a:lnTo>
                                  <a:pt x="0" y="2824391"/>
                                </a:lnTo>
                                <a:lnTo>
                                  <a:pt x="0" y="2827515"/>
                                </a:lnTo>
                                <a:lnTo>
                                  <a:pt x="20472" y="2847975"/>
                                </a:lnTo>
                                <a:lnTo>
                                  <a:pt x="27165" y="2847975"/>
                                </a:lnTo>
                                <a:lnTo>
                                  <a:pt x="47625" y="2827515"/>
                                </a:lnTo>
                                <a:lnTo>
                                  <a:pt x="47625" y="2820822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2635897"/>
                                </a:moveTo>
                                <a:lnTo>
                                  <a:pt x="31102" y="2619375"/>
                                </a:lnTo>
                                <a:lnTo>
                                  <a:pt x="16535" y="2619375"/>
                                </a:lnTo>
                                <a:lnTo>
                                  <a:pt x="0" y="2635897"/>
                                </a:lnTo>
                                <a:lnTo>
                                  <a:pt x="0" y="2638425"/>
                                </a:lnTo>
                                <a:lnTo>
                                  <a:pt x="0" y="2640952"/>
                                </a:lnTo>
                                <a:lnTo>
                                  <a:pt x="16535" y="2657475"/>
                                </a:lnTo>
                                <a:lnTo>
                                  <a:pt x="31102" y="2657475"/>
                                </a:lnTo>
                                <a:lnTo>
                                  <a:pt x="47625" y="2640952"/>
                                </a:lnTo>
                                <a:lnTo>
                                  <a:pt x="47625" y="2635897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3362325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33623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4720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2930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600" id="docshape8" filled="true" fillcolor="#4b5b74" stroked="false">
                  <v:fill type="solid"/>
                </v:rect>
                <v:shape style="position:absolute;left:689;top:4995;width:4440;height:5295" id="docshape9" coordorigin="690,4995" coordsize="4440,5295" path="m765,10247l764,10242,760,10233,758,10229,751,10222,747,10220,738,10216,733,10215,722,10215,717,10216,708,10220,704,10222,697,10229,695,10233,691,10242,690,10247,690,10253,690,10258,691,10263,695,10272,697,10276,704,10283,708,10285,717,10289,722,10290,733,10290,738,10289,747,10285,751,10283,758,10276,760,10272,764,10263,765,10258,765,10247xm765,9947l764,9942,760,9933,758,9929,751,9922,747,9920,738,9916,733,9915,722,9915,717,9916,708,9920,704,9922,697,9929,695,9933,691,9942,690,9947,690,9953,690,9958,691,9963,695,9972,697,9976,704,9983,708,9985,717,9989,722,9990,733,9990,738,9989,747,9985,751,9983,758,9976,760,9972,764,9963,765,9958,765,9947xm765,9437l764,9432,760,9423,758,9419,751,9412,747,9410,738,9406,733,9405,722,9405,717,9406,708,9410,704,9412,697,9419,695,9423,691,9432,690,9437,690,9443,690,9448,691,9453,695,9462,697,9466,704,9473,708,9475,717,9479,722,9480,733,9480,738,9479,747,9475,751,9473,758,9466,760,9462,764,9453,765,9448,765,9437xm765,9146l764,9142,761,9135,759,9132,753,9126,750,9124,743,9121,739,9120,716,9120,712,9121,705,9124,702,9126,696,9132,694,9135,691,9142,690,9146,690,9150,690,9154,691,9158,694,9165,696,9168,702,9174,705,9176,712,9179,716,9180,739,9180,743,9179,750,9176,753,9174,759,9168,761,9165,764,9158,765,9154,765,9146xm765,8852l764,8847,760,8838,758,8834,751,8827,747,8825,738,8821,733,8820,722,8820,717,8821,708,8825,704,8827,697,8834,695,8838,691,8847,690,8852,690,8858,690,8863,691,8868,695,8877,697,8881,704,8888,708,8890,717,8894,722,8895,733,8895,738,8894,747,8890,751,8888,758,8881,760,8877,764,8868,765,8863,765,8852xm765,8552l764,8547,760,8538,758,8534,751,8527,747,8525,738,8521,733,8520,722,8520,717,8521,708,8525,704,8527,697,8534,695,8538,691,8547,690,8552,690,8558,690,8563,691,8568,695,8577,697,8581,704,8588,708,8590,717,8594,722,8595,733,8595,738,8594,747,8590,751,8588,758,8581,760,8577,764,8568,765,8563,765,8552xm765,8042l764,8037,760,8028,758,8024,751,8017,747,8015,738,8011,733,8010,722,8010,717,8011,708,8015,704,8017,697,8024,695,8028,691,8037,690,8042,690,8048,690,8053,691,8058,695,8067,697,8071,704,8078,708,8080,717,8084,722,8085,733,8085,738,8084,747,8080,751,8078,758,8071,760,8067,764,8058,765,8053,765,8042xm765,7757l764,7752,760,7743,758,7739,751,7732,747,7730,738,7726,733,7725,722,7725,717,7726,708,7730,704,7732,697,7739,695,7743,691,7752,690,7757,690,7763,690,7768,691,7773,695,7782,697,7786,704,7793,708,7795,717,7799,722,7800,733,7800,738,7799,747,7795,751,7793,758,7786,760,7782,764,7773,765,7768,765,7757xm5130,8747l5129,8742,5125,8733,5123,8729,5116,8722,5112,8720,5103,8716,5098,8715,5087,8715,5082,8716,5073,8720,5069,8722,5062,8729,5060,8733,5056,8742,5055,8747,5055,8753,5055,8758,5056,8763,5060,8772,5062,8776,5069,8783,5073,8785,5082,8789,5087,8790,5098,8790,5103,8789,5112,8785,5116,8783,5123,8776,5125,8772,5129,8763,5130,8758,5130,8747xm5130,8252l5129,8247,5125,8238,5123,8234,5116,8227,5112,8225,5103,8221,5098,8220,5087,8220,5082,8221,5073,8225,5069,8227,5062,8234,5060,8238,5056,8247,5055,8252,5055,8258,5055,8263,5056,8268,5060,8277,5062,8281,5069,8288,5073,8290,5082,8294,5087,8295,5098,8295,5103,8294,5112,8290,5116,8288,5123,8281,5125,8277,5129,8268,5130,8263,5130,8252xm5130,7757l5129,7752,5125,7743,5123,7739,5116,7732,5112,7730,5103,7726,5098,7725,5087,7725,5082,7726,5073,7730,5069,7732,5062,7739,5060,7743,5056,7752,5055,7757,5055,7763,5055,7768,5056,7773,5060,7782,5062,7786,5069,7793,5073,7795,5082,7799,5087,7800,5098,7800,5103,7799,5112,7795,5116,7793,5123,7786,5125,7782,5129,7773,5130,7768,5130,7757xm5130,6527l5129,6522,5125,6513,5123,6509,5116,6502,5112,6500,5103,6496,5098,6495,5087,6495,5082,6496,5073,6500,5069,6502,5062,6509,5060,6513,5056,6522,5055,6527,5055,6533,5055,6538,5056,6543,5060,6552,5062,6556,5069,6563,5073,6565,5082,6569,5087,6570,5098,6570,5103,6569,5112,6565,5116,6563,5123,6556,5125,6552,5129,6543,5130,6538,5130,6527xm5130,6032l5129,6027,5125,6018,5123,6014,5116,6007,5112,6005,5103,6001,5098,6000,5087,6000,5082,6001,5073,6005,5069,6007,5062,6014,5060,6018,5056,6027,5055,6032,5055,6038,5055,6043,5056,6048,5060,6057,5062,6061,5069,6068,5073,6070,5082,6074,5087,6075,5098,6075,5103,6074,5112,6070,5116,6068,5123,6061,5125,6057,5129,6048,5130,6043,5130,6032xm5130,5522l5129,5517,5125,5508,5123,5504,5116,5497,5112,5495,5103,5491,5098,5490,5087,5490,5082,5491,5073,5495,5069,5497,5062,5504,5060,5508,5056,5517,5055,5522,5055,5528,5055,5533,5056,5538,5060,5547,5062,5551,5069,5558,5073,5560,5082,5564,5087,5565,5098,5565,5103,5564,5112,5560,5116,5558,5123,5551,5125,5547,5129,5538,5130,5533,5130,5522xm5130,5027l5129,5022,5125,5013,5123,5009,5116,5002,5112,5000,5103,4996,5098,4995,5087,4995,5082,4996,5073,5000,5069,5002,5062,5009,5060,5013,5056,5022,5055,5027,5055,5033,5055,5038,5056,5043,5060,5052,5062,5056,5069,5063,5073,5065,5082,5069,5087,5070,5098,5070,5103,5069,5112,5065,5116,5063,5123,5056,5125,5052,5129,5043,5130,5038,5130,50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8"/>
        </w:rPr>
        <w:t>Commercial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leasing</w:t>
      </w:r>
    </w:p>
    <w:p>
      <w:pPr>
        <w:spacing w:line="225" w:lineRule="auto" w:before="103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Real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estate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acquisitions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ﬁnancing</w:t>
      </w:r>
    </w:p>
    <w:p>
      <w:pPr>
        <w:spacing w:line="348" w:lineRule="auto" w:before="96"/>
        <w:ind w:left="985" w:right="415" w:firstLine="0"/>
        <w:jc w:val="left"/>
        <w:rPr>
          <w:sz w:val="18"/>
        </w:rPr>
      </w:pPr>
      <w:r>
        <w:rPr>
          <w:spacing w:val="-2"/>
          <w:w w:val="105"/>
          <w:sz w:val="18"/>
        </w:rPr>
        <w:t>Title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survey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review </w:t>
      </w:r>
      <w:r>
        <w:rPr>
          <w:w w:val="105"/>
          <w:sz w:val="18"/>
        </w:rPr>
        <w:t>Due diligence</w:t>
      </w:r>
    </w:p>
    <w:p>
      <w:pPr>
        <w:spacing w:line="207" w:lineRule="exact" w:before="0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Closing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checklist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spacing w:line="242" w:lineRule="auto" w:before="78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Legal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research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(Westlaw, </w:t>
      </w:r>
      <w:r>
        <w:rPr>
          <w:w w:val="105"/>
          <w:sz w:val="18"/>
        </w:rPr>
        <w:t>Bloomberg Law)</w:t>
      </w:r>
    </w:p>
    <w:p>
      <w:pPr>
        <w:spacing w:line="348" w:lineRule="auto" w:before="91"/>
        <w:ind w:left="985" w:right="415" w:firstLine="0"/>
        <w:jc w:val="left"/>
        <w:rPr>
          <w:sz w:val="18"/>
        </w:rPr>
      </w:pPr>
      <w:r>
        <w:rPr>
          <w:w w:val="105"/>
          <w:sz w:val="18"/>
        </w:rPr>
        <w:t>Drafting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redlining </w:t>
      </w:r>
      <w:r>
        <w:rPr>
          <w:spacing w:val="-2"/>
          <w:w w:val="105"/>
          <w:sz w:val="18"/>
        </w:rPr>
        <w:t>Client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communication</w:t>
      </w:r>
    </w:p>
    <w:p>
      <w:pPr>
        <w:pStyle w:val="BodyText"/>
        <w:spacing w:line="273" w:lineRule="auto" w:before="79"/>
        <w:ind w:left="1580"/>
      </w:pPr>
      <w:r>
        <w:rPr/>
        <w:br w:type="column"/>
      </w:r>
      <w:r>
        <w:rPr>
          <w:w w:val="105"/>
        </w:rPr>
        <w:t>Rotated through real estate, corporate, and litigation groups; received and accepted return offer.</w:t>
      </w:r>
    </w:p>
    <w:p>
      <w:pPr>
        <w:pStyle w:val="BodyText"/>
        <w:spacing w:line="273" w:lineRule="auto" w:before="76"/>
        <w:ind w:left="1580"/>
      </w:pPr>
      <w:r>
        <w:rPr>
          <w:w w:val="105"/>
        </w:rPr>
        <w:t>Drafted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research</w:t>
      </w:r>
      <w:r>
        <w:rPr>
          <w:spacing w:val="-4"/>
          <w:w w:val="105"/>
        </w:rPr>
        <w:t> </w:t>
      </w:r>
      <w:r>
        <w:rPr>
          <w:w w:val="105"/>
        </w:rPr>
        <w:t>memo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SEC</w:t>
      </w:r>
      <w:r>
        <w:rPr>
          <w:spacing w:val="-4"/>
          <w:w w:val="105"/>
        </w:rPr>
        <w:t> </w:t>
      </w:r>
      <w:r>
        <w:rPr>
          <w:w w:val="105"/>
        </w:rPr>
        <w:t>Rule</w:t>
      </w:r>
      <w:r>
        <w:rPr>
          <w:spacing w:val="-4"/>
          <w:w w:val="105"/>
        </w:rPr>
        <w:t> </w:t>
      </w:r>
      <w:r>
        <w:rPr>
          <w:w w:val="105"/>
        </w:rPr>
        <w:t>506(c)</w:t>
      </w:r>
      <w:r>
        <w:rPr>
          <w:spacing w:val="-4"/>
          <w:w w:val="105"/>
        </w:rPr>
        <w:t> </w:t>
      </w:r>
      <w:r>
        <w:rPr>
          <w:w w:val="105"/>
        </w:rPr>
        <w:t>general</w:t>
      </w:r>
      <w:r>
        <w:rPr>
          <w:spacing w:val="-4"/>
          <w:w w:val="105"/>
        </w:rPr>
        <w:t> </w:t>
      </w:r>
      <w:r>
        <w:rPr>
          <w:w w:val="105"/>
        </w:rPr>
        <w:t>solicitation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4"/>
          <w:w w:val="105"/>
        </w:rPr>
        <w:t> </w:t>
      </w:r>
      <w:r>
        <w:rPr>
          <w:w w:val="105"/>
        </w:rPr>
        <w:t>used in a client advisory.</w:t>
      </w:r>
    </w:p>
    <w:p>
      <w:pPr>
        <w:pStyle w:val="BodyText"/>
        <w:spacing w:line="254" w:lineRule="auto" w:before="90"/>
        <w:ind w:left="1580"/>
      </w:pPr>
      <w:r>
        <w:rPr>
          <w:w w:val="105"/>
        </w:rPr>
        <w:t>Attended depositions and a TRO hearing; observed client pitch for a $30M industrial ﬁnancing.</w:t>
      </w:r>
    </w:p>
    <w:p>
      <w:pPr>
        <w:pStyle w:val="BodyText"/>
        <w:spacing w:before="2"/>
      </w:pPr>
    </w:p>
    <w:p>
      <w:pPr>
        <w:pStyle w:val="Heading2"/>
        <w:ind w:left="985"/>
      </w:pPr>
      <w:r>
        <w:rPr>
          <w:smallCaps/>
          <w:spacing w:val="-2"/>
          <w:w w:val="105"/>
        </w:rPr>
        <w:t>Education</w:t>
      </w:r>
    </w:p>
    <w:p>
      <w:pPr>
        <w:pStyle w:val="BodyText"/>
        <w:spacing w:before="125"/>
        <w:ind w:left="985"/>
      </w:pPr>
      <w:r>
        <w:rPr>
          <w:spacing w:val="-4"/>
          <w:w w:val="105"/>
        </w:rPr>
        <w:t>J.D.</w:t>
      </w:r>
    </w:p>
    <w:p>
      <w:pPr>
        <w:pStyle w:val="BodyText"/>
        <w:spacing w:line="273" w:lineRule="auto" w:before="71"/>
        <w:ind w:left="985"/>
      </w:pPr>
      <w:r>
        <w:rPr>
          <w:w w:val="105"/>
        </w:rPr>
        <w:t>University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Minnesota</w:t>
      </w:r>
      <w:r>
        <w:rPr>
          <w:spacing w:val="-6"/>
          <w:w w:val="105"/>
        </w:rPr>
        <w:t> </w:t>
      </w:r>
      <w:r>
        <w:rPr>
          <w:w w:val="105"/>
        </w:rPr>
        <w:t>Law</w:t>
      </w:r>
      <w:r>
        <w:rPr>
          <w:spacing w:val="-6"/>
          <w:w w:val="105"/>
        </w:rPr>
        <w:t> </w:t>
      </w:r>
      <w:r>
        <w:rPr>
          <w:w w:val="105"/>
        </w:rPr>
        <w:t>School,</w:t>
      </w:r>
      <w:r>
        <w:rPr>
          <w:spacing w:val="-6"/>
          <w:w w:val="105"/>
        </w:rPr>
        <w:t> </w:t>
      </w:r>
      <w:r>
        <w:rPr>
          <w:w w:val="105"/>
        </w:rPr>
        <w:t>(Order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Coif;</w:t>
      </w:r>
      <w:r>
        <w:rPr>
          <w:spacing w:val="-6"/>
          <w:w w:val="105"/>
        </w:rPr>
        <w:t> </w:t>
      </w:r>
      <w:r>
        <w:rPr>
          <w:w w:val="105"/>
        </w:rPr>
        <w:t>Notes</w:t>
      </w:r>
      <w:r>
        <w:rPr>
          <w:spacing w:val="-6"/>
          <w:w w:val="105"/>
        </w:rPr>
        <w:t> </w:t>
      </w:r>
      <w:r>
        <w:rPr>
          <w:w w:val="105"/>
        </w:rPr>
        <w:t>Editor,</w:t>
      </w:r>
      <w:r>
        <w:rPr>
          <w:spacing w:val="-6"/>
          <w:w w:val="105"/>
        </w:rPr>
        <w:t> </w:t>
      </w:r>
      <w:r>
        <w:rPr>
          <w:w w:val="105"/>
        </w:rPr>
        <w:t>Minnesota</w:t>
      </w:r>
      <w:r>
        <w:rPr>
          <w:spacing w:val="-6"/>
          <w:w w:val="105"/>
        </w:rPr>
        <w:t> </w:t>
      </w:r>
      <w:r>
        <w:rPr>
          <w:w w:val="105"/>
        </w:rPr>
        <w:t>Law Review) | March 2023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985"/>
      </w:pPr>
      <w:r>
        <w:rPr>
          <w:spacing w:val="-4"/>
          <w:w w:val="105"/>
        </w:rPr>
        <w:t>B.A.</w:t>
      </w:r>
    </w:p>
    <w:p>
      <w:pPr>
        <w:pStyle w:val="BodyText"/>
        <w:spacing w:before="86"/>
        <w:ind w:left="985"/>
      </w:pPr>
      <w:r>
        <w:rPr>
          <w:w w:val="105"/>
        </w:rPr>
        <w:t>Economics,</w:t>
      </w:r>
      <w:r>
        <w:rPr>
          <w:spacing w:val="-5"/>
          <w:w w:val="105"/>
        </w:rPr>
        <w:t> </w:t>
      </w:r>
      <w:r>
        <w:rPr>
          <w:w w:val="105"/>
        </w:rPr>
        <w:t>Carleton</w:t>
      </w:r>
      <w:r>
        <w:rPr>
          <w:spacing w:val="-4"/>
          <w:w w:val="105"/>
        </w:rPr>
        <w:t> </w:t>
      </w:r>
      <w:r>
        <w:rPr>
          <w:w w:val="105"/>
        </w:rPr>
        <w:t>College,</w:t>
      </w:r>
      <w:r>
        <w:rPr>
          <w:spacing w:val="-4"/>
          <w:w w:val="105"/>
        </w:rPr>
        <w:t> </w:t>
      </w:r>
      <w:r>
        <w:rPr>
          <w:w w:val="105"/>
        </w:rPr>
        <w:t>(magna</w:t>
      </w:r>
      <w:r>
        <w:rPr>
          <w:spacing w:val="-5"/>
          <w:w w:val="105"/>
        </w:rPr>
        <w:t> </w:t>
      </w:r>
      <w:r>
        <w:rPr>
          <w:w w:val="105"/>
        </w:rPr>
        <w:t>cum</w:t>
      </w:r>
      <w:r>
        <w:rPr>
          <w:spacing w:val="-4"/>
          <w:w w:val="105"/>
        </w:rPr>
        <w:t> </w:t>
      </w:r>
      <w:r>
        <w:rPr>
          <w:w w:val="105"/>
        </w:rPr>
        <w:t>laude)</w:t>
      </w:r>
      <w:r>
        <w:rPr>
          <w:spacing w:val="4"/>
          <w:w w:val="105"/>
        </w:rPr>
        <w:t> </w:t>
      </w:r>
      <w:r>
        <w:rPr>
          <w:w w:val="105"/>
        </w:rPr>
        <w:t>|</w:t>
      </w:r>
      <w:r>
        <w:rPr>
          <w:spacing w:val="4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2020</w:t>
      </w:r>
    </w:p>
    <w:p>
      <w:pPr>
        <w:pStyle w:val="BodyText"/>
        <w:spacing w:before="6"/>
      </w:pPr>
    </w:p>
    <w:p>
      <w:pPr>
        <w:pStyle w:val="BodyText"/>
        <w:spacing w:before="1"/>
        <w:ind w:left="985"/>
      </w:pPr>
      <w:r>
        <w:rPr>
          <w:spacing w:val="-2"/>
          <w:w w:val="105"/>
        </w:rPr>
        <w:t>Bar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Admissions: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Minnesota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(2023),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Wisconsin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(2023)</w:t>
      </w:r>
    </w:p>
    <w:p>
      <w:pPr>
        <w:spacing w:before="86"/>
        <w:ind w:left="98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120" w:bottom="280" w:left="0" w:right="566"/>
      <w:cols w:num="2" w:equalWidth="0">
        <w:col w:w="3587" w:space="189"/>
        <w:col w:w="7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left="6019" w:right="891" w:hanging="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.velasquez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2026-06-17T06:20:17Z</dcterms:created>
  <dcterms:modified xsi:type="dcterms:W3CDTF">2026-06-17T06:20:17Z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