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9"/>
        <w:rPr>
          <w:rFonts w:ascii="Times New Roman"/>
          <w:sz w:val="20"/>
        </w:rPr>
      </w:pPr>
    </w:p>
    <w:p>
      <w:pPr>
        <w:spacing w:line="240" w:lineRule="auto"/>
        <w:ind w:left="519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057525" cy="77216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057525" cy="772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730" w:lineRule="exact" w:before="0"/>
                              <w:ind w:left="0" w:right="18" w:firstLine="0"/>
                              <w:jc w:val="center"/>
                              <w:rPr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spacing w:val="11"/>
                                <w:sz w:val="74"/>
                              </w:rPr>
                              <w:t>Frank</w:t>
                            </w:r>
                            <w:r>
                              <w:rPr>
                                <w:b/>
                                <w:color w:val="A64D78"/>
                                <w:spacing w:val="32"/>
                                <w:sz w:val="74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spacing w:val="-2"/>
                                <w:sz w:val="74"/>
                              </w:rPr>
                              <w:t>Rogers</w:t>
                            </w:r>
                          </w:p>
                          <w:p>
                            <w:pPr>
                              <w:spacing w:before="274"/>
                              <w:ind w:left="12" w:right="18" w:firstLine="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A64D78"/>
                                <w:w w:val="105"/>
                                <w:sz w:val="18"/>
                              </w:rPr>
                              <w:t>Call</w:t>
                            </w:r>
                            <w:r>
                              <w:rPr>
                                <w:b/>
                                <w:color w:val="A64D78"/>
                                <w:spacing w:val="7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A64D78"/>
                                <w:w w:val="105"/>
                                <w:sz w:val="18"/>
                              </w:rPr>
                              <w:t>Center</w:t>
                            </w:r>
                            <w:r>
                              <w:rPr>
                                <w:b/>
                                <w:color w:val="A64D78"/>
                                <w:spacing w:val="10"/>
                                <w:w w:val="10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A64D78"/>
                                <w:spacing w:val="-2"/>
                                <w:w w:val="105"/>
                                <w:sz w:val="18"/>
                              </w:rPr>
                              <w:t>Representative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40.75pt;height:60.8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p>
                      <w:pPr>
                        <w:spacing w:line="730" w:lineRule="exact" w:before="0"/>
                        <w:ind w:left="0" w:right="18" w:firstLine="0"/>
                        <w:jc w:val="center"/>
                        <w:rPr>
                          <w:sz w:val="74"/>
                        </w:rPr>
                      </w:pPr>
                      <w:r>
                        <w:rPr>
                          <w:b/>
                          <w:color w:val="A64D78"/>
                          <w:spacing w:val="11"/>
                          <w:sz w:val="74"/>
                        </w:rPr>
                        <w:t>Frank</w:t>
                      </w:r>
                      <w:r>
                        <w:rPr>
                          <w:b/>
                          <w:color w:val="A64D78"/>
                          <w:spacing w:val="32"/>
                          <w:sz w:val="74"/>
                        </w:rPr>
                        <w:t> </w:t>
                      </w:r>
                      <w:r>
                        <w:rPr>
                          <w:color w:val="A64D78"/>
                          <w:spacing w:val="-2"/>
                          <w:sz w:val="74"/>
                        </w:rPr>
                        <w:t>Rogers</w:t>
                      </w:r>
                    </w:p>
                    <w:p>
                      <w:pPr>
                        <w:spacing w:before="274"/>
                        <w:ind w:left="12" w:right="18" w:firstLine="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A64D78"/>
                          <w:w w:val="105"/>
                          <w:sz w:val="18"/>
                        </w:rPr>
                        <w:t>Call</w:t>
                      </w:r>
                      <w:r>
                        <w:rPr>
                          <w:b/>
                          <w:color w:val="A64D78"/>
                          <w:spacing w:val="7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A64D78"/>
                          <w:w w:val="105"/>
                          <w:sz w:val="18"/>
                        </w:rPr>
                        <w:t>Center</w:t>
                      </w:r>
                      <w:r>
                        <w:rPr>
                          <w:b/>
                          <w:color w:val="A64D78"/>
                          <w:spacing w:val="10"/>
                          <w:w w:val="105"/>
                          <w:sz w:val="18"/>
                        </w:rPr>
                        <w:t> </w:t>
                      </w:r>
                      <w:r>
                        <w:rPr>
                          <w:b/>
                          <w:color w:val="A64D78"/>
                          <w:spacing w:val="-2"/>
                          <w:w w:val="105"/>
                          <w:sz w:val="18"/>
                        </w:rPr>
                        <w:t>Representative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2719833</wp:posOffset>
                </wp:positionH>
                <wp:positionV relativeFrom="paragraph">
                  <wp:posOffset>205530</wp:posOffset>
                </wp:positionV>
                <wp:extent cx="4586605" cy="413384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586605" cy="4133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81" w:lineRule="exact"/>
                              <w:ind w:right="18"/>
                              <w:jc w:val="center"/>
                            </w:pPr>
                            <w:r>
                              <w:rPr>
                                <w:color w:val="A64D78"/>
                                <w:w w:val="105"/>
                              </w:rPr>
                              <w:t>Call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center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team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lead</w:t>
                            </w:r>
                            <w:r>
                              <w:rPr>
                                <w:color w:val="A64D78"/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11</w:t>
                            </w:r>
                            <w:r>
                              <w:rPr>
                                <w:color w:val="A64D78"/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years</w:t>
                            </w:r>
                            <w:r>
                              <w:rPr>
                                <w:color w:val="A64D78"/>
                                <w:spacing w:val="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on</w:t>
                            </w:r>
                            <w:r>
                              <w:rPr>
                                <w:color w:val="A64D78"/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floor,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the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last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4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supervising</w:t>
                            </w:r>
                            <w:r>
                              <w:rPr>
                                <w:color w:val="A64D78"/>
                                <w:spacing w:val="6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A64D78"/>
                                <w:spacing w:val="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color w:val="A64D78"/>
                                <w:w w:val="105"/>
                              </w:rPr>
                              <w:t>16-</w:t>
                            </w:r>
                            <w:r>
                              <w:rPr>
                                <w:color w:val="A64D78"/>
                                <w:spacing w:val="-5"/>
                                <w:w w:val="105"/>
                              </w:rPr>
                              <w:t>rep</w:t>
                            </w:r>
                          </w:p>
                          <w:p>
                            <w:pPr>
                              <w:pStyle w:val="BodyText"/>
                              <w:spacing w:line="261" w:lineRule="auto" w:before="18"/>
                              <w:ind w:right="18"/>
                              <w:jc w:val="center"/>
                            </w:pPr>
                            <w:r>
                              <w:rPr>
                                <w:color w:val="A64D78"/>
                                <w:w w:val="105"/>
                              </w:rPr>
                              <w:t>inbound team for a healthcare BPO. Owns daily coaching, schedule adherence, and escalation calls while building reps into promotion-ready specialists.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160156pt;margin-top:16.18354pt;width:361.15pt;height:32.5500pt;mso-position-horizontal-relative:page;mso-position-vertical-relative:paragraph;z-index:-15728128;mso-wrap-distance-left:0;mso-wrap-distance-right:0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spacing w:line="181" w:lineRule="exact"/>
                        <w:ind w:right="18"/>
                        <w:jc w:val="center"/>
                      </w:pPr>
                      <w:r>
                        <w:rPr>
                          <w:color w:val="A64D78"/>
                          <w:w w:val="105"/>
                        </w:rPr>
                        <w:t>Call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center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team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lead</w:t>
                      </w:r>
                      <w:r>
                        <w:rPr>
                          <w:color w:val="A64D78"/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with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11</w:t>
                      </w:r>
                      <w:r>
                        <w:rPr>
                          <w:color w:val="A64D78"/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years</w:t>
                      </w:r>
                      <w:r>
                        <w:rPr>
                          <w:color w:val="A64D78"/>
                          <w:spacing w:val="8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on</w:t>
                      </w:r>
                      <w:r>
                        <w:rPr>
                          <w:color w:val="A64D78"/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the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floor,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the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last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4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supervising</w:t>
                      </w:r>
                      <w:r>
                        <w:rPr>
                          <w:color w:val="A64D78"/>
                          <w:spacing w:val="6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a</w:t>
                      </w:r>
                      <w:r>
                        <w:rPr>
                          <w:color w:val="A64D78"/>
                          <w:spacing w:val="7"/>
                          <w:w w:val="105"/>
                        </w:rPr>
                        <w:t> </w:t>
                      </w:r>
                      <w:r>
                        <w:rPr>
                          <w:color w:val="A64D78"/>
                          <w:w w:val="105"/>
                        </w:rPr>
                        <w:t>16-</w:t>
                      </w:r>
                      <w:r>
                        <w:rPr>
                          <w:color w:val="A64D78"/>
                          <w:spacing w:val="-5"/>
                          <w:w w:val="105"/>
                        </w:rPr>
                        <w:t>rep</w:t>
                      </w:r>
                    </w:p>
                    <w:p>
                      <w:pPr>
                        <w:pStyle w:val="BodyText"/>
                        <w:spacing w:line="261" w:lineRule="auto" w:before="18"/>
                        <w:ind w:right="18"/>
                        <w:jc w:val="center"/>
                      </w:pPr>
                      <w:r>
                        <w:rPr>
                          <w:color w:val="A64D78"/>
                          <w:w w:val="105"/>
                        </w:rPr>
                        <w:t>inbound team for a healthcare BPO. Owns daily coaching, schedule adherence, and escalation calls while building reps into promotion-ready specialists.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48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  <w:spacing w:before="119"/>
        <w:rPr>
          <w:rFonts w:ascii="Times New Roman"/>
          <w:sz w:val="22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50"/>
        <w:rPr>
          <w:b/>
          <w:sz w:val="22"/>
        </w:rPr>
      </w:pPr>
    </w:p>
    <w:p>
      <w:pPr>
        <w:pStyle w:val="BodyText"/>
        <w:spacing w:before="1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(336) 555-0119</w:t>
      </w:r>
    </w:p>
    <w:p>
      <w:pPr>
        <w:pStyle w:val="BodyText"/>
        <w:spacing w:line="261" w:lineRule="auto" w:before="131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304799</wp:posOffset>
                </wp:positionH>
                <wp:positionV relativeFrom="paragraph">
                  <wp:posOffset>114182</wp:posOffset>
                </wp:positionV>
                <wp:extent cx="247650" cy="238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8.99071pt;width:19.5pt;height:18.75pt;mso-position-horizontal-relative:page;mso-position-vertical-relative:paragraph;z-index:15730688" id="docshapegroup3" coordorigin="480,180" coordsize="390,375">
                <v:rect style="position:absolute;left:480;top:179;width:390;height:375" id="docshape4" filled="true" fillcolor="#a64d78" stroked="false">
                  <v:fill type="solid"/>
                </v:rect>
                <v:shape style="position:absolute;left:572;top:239;width:226;height:255" id="docshape5" coordorigin="572,240" coordsize="226,255" path="m723,273l648,273,685,240,723,273xm798,495l572,495,572,340,612,305,612,273,758,273,758,287,625,287,625,353,585,353,585,473,600,473,585,487,798,487,798,495xm726,407l712,407,745,377,745,287,758,287,758,305,798,340,798,353,785,353,726,407xm732,313l639,313,639,300,732,300,732,313xm732,340l639,340,639,327,732,327,732,340xm600,473l585,473,652,413,585,353,625,353,625,377,659,407,726,407,718,413,722,416,661,416,600,473xm732,367l639,367,639,353,732,353,732,367xm798,473l785,473,785,353,798,353,798,473xm798,487l785,487,710,416,722,416,785,473,798,473,798,48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6">
        <w:r>
          <w:rPr>
            <w:color w:val="FFFFFF"/>
            <w:spacing w:val="-2"/>
          </w:rPr>
          <w:t>andre.whitfield@example.c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152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Greensboro, NC 12345</w:t>
      </w:r>
    </w:p>
    <w:p>
      <w:pPr>
        <w:pStyle w:val="BodyText"/>
        <w:spacing w:before="106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tabs>
          <w:tab w:pos="497" w:val="left" w:leader="none"/>
        </w:tabs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Team coaching</w:t>
      </w:r>
      <w:r>
        <w:rPr>
          <w:color w:val="FFFFFF"/>
          <w:spacing w:val="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1"/>
          <w:w w:val="105"/>
        </w:rPr>
        <w:t> </w:t>
      </w:r>
      <w:r>
        <w:rPr>
          <w:color w:val="FFFFFF"/>
          <w:spacing w:val="-4"/>
          <w:w w:val="105"/>
        </w:rPr>
        <w:t>1:1s</w:t>
      </w:r>
    </w:p>
    <w:p>
      <w:pPr>
        <w:pStyle w:val="BodyText"/>
        <w:tabs>
          <w:tab w:pos="497" w:val="left" w:leader="none"/>
        </w:tabs>
        <w:spacing w:line="278" w:lineRule="auto" w:before="153"/>
        <w:ind w:left="497" w:right="429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NICE WFM and real-time </w:t>
      </w:r>
      <w:r>
        <w:rPr>
          <w:color w:val="FFFFFF"/>
          <w:spacing w:val="-2"/>
          <w:w w:val="105"/>
        </w:rPr>
        <w:t>adherence</w:t>
      </w:r>
    </w:p>
    <w:p>
      <w:pPr>
        <w:pStyle w:val="BodyText"/>
        <w:tabs>
          <w:tab w:pos="497" w:val="left" w:leader="none"/>
        </w:tabs>
        <w:spacing w:before="120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Genesys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Cloud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reporting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QA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calibration</w:t>
      </w:r>
    </w:p>
    <w:p>
      <w:pPr>
        <w:pStyle w:val="BodyText"/>
        <w:tabs>
          <w:tab w:pos="497" w:val="left" w:leader="none"/>
        </w:tabs>
        <w:spacing w:before="15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Medicare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CMS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2"/>
          <w:w w:val="105"/>
        </w:rPr>
        <w:t>guidelines</w:t>
      </w:r>
    </w:p>
    <w:p>
      <w:pPr>
        <w:pStyle w:val="BodyText"/>
        <w:tabs>
          <w:tab w:pos="497" w:val="left" w:leader="none"/>
        </w:tabs>
        <w:spacing w:before="168"/>
        <w:ind w:left="196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Escalation</w:t>
      </w:r>
      <w:r>
        <w:rPr>
          <w:color w:val="FFFFFF"/>
          <w:spacing w:val="15"/>
          <w:w w:val="105"/>
        </w:rPr>
        <w:t> </w:t>
      </w:r>
      <w:r>
        <w:rPr>
          <w:color w:val="FFFFFF"/>
          <w:spacing w:val="-2"/>
          <w:w w:val="105"/>
        </w:rPr>
        <w:t>handling</w:t>
      </w:r>
    </w:p>
    <w:p>
      <w:pPr>
        <w:pStyle w:val="BodyText"/>
        <w:tabs>
          <w:tab w:pos="497" w:val="left" w:leader="none"/>
        </w:tabs>
        <w:spacing w:line="261" w:lineRule="auto" w:before="153"/>
        <w:ind w:left="497" w:right="310" w:hanging="301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Performance improvement </w:t>
      </w:r>
      <w:r>
        <w:rPr>
          <w:color w:val="FFFFFF"/>
          <w:spacing w:val="-2"/>
          <w:w w:val="105"/>
        </w:rPr>
        <w:t>plans</w:t>
      </w:r>
    </w:p>
    <w:p>
      <w:pPr>
        <w:pStyle w:val="BodyText"/>
        <w:tabs>
          <w:tab w:pos="497" w:val="left" w:leader="none"/>
        </w:tabs>
        <w:spacing w:line="261" w:lineRule="auto" w:before="149"/>
        <w:ind w:left="497" w:right="278" w:hanging="301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Schedule bidding and PTO </w:t>
      </w:r>
      <w:r>
        <w:rPr>
          <w:color w:val="FFFFFF"/>
          <w:spacing w:val="-2"/>
          <w:w w:val="105"/>
        </w:rPr>
        <w:t>management</w:t>
      </w:r>
    </w:p>
    <w:p>
      <w:pPr>
        <w:pStyle w:val="BodyText"/>
        <w:tabs>
          <w:tab w:pos="497" w:val="left" w:leader="none"/>
        </w:tabs>
        <w:spacing w:before="133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Power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BI</w:t>
      </w:r>
      <w:r>
        <w:rPr>
          <w:color w:val="FFFFFF"/>
          <w:spacing w:val="7"/>
          <w:w w:val="105"/>
        </w:rPr>
        <w:t> </w:t>
      </w:r>
      <w:r>
        <w:rPr>
          <w:color w:val="FFFFFF"/>
          <w:spacing w:val="-2"/>
          <w:w w:val="105"/>
        </w:rPr>
        <w:t>dashboards</w:t>
      </w:r>
    </w:p>
    <w:p>
      <w:pPr>
        <w:pStyle w:val="BodyText"/>
        <w:tabs>
          <w:tab w:pos="497" w:val="left" w:leader="none"/>
        </w:tabs>
        <w:spacing w:before="168"/>
        <w:ind w:left="196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w w:val="105"/>
        </w:rPr>
        <w:t>Training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delivery</w:t>
      </w:r>
    </w:p>
    <w:p>
      <w:pPr>
        <w:pStyle w:val="Heading2"/>
        <w:spacing w:before="57"/>
        <w:ind w:left="14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spacing w:line="278" w:lineRule="auto" w:before="280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TEAM LEAD, MEMBER SERVICES | HALCYON CONTACT SOLUTIONS, GREENSBORO, NC</w:t>
      </w:r>
    </w:p>
    <w:p>
      <w:pPr>
        <w:spacing w:before="44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2021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66"/>
      </w:pPr>
    </w:p>
    <w:p>
      <w:pPr>
        <w:pStyle w:val="BodyText"/>
        <w:tabs>
          <w:tab w:pos="534" w:val="left" w:leader="none"/>
        </w:tabs>
        <w:spacing w:line="261" w:lineRule="auto"/>
        <w:ind w:left="534" w:right="74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Lead a 16-rep inbound team handling Medicare Advantage member calls</w:t>
      </w:r>
      <w:r>
        <w:rPr>
          <w:spacing w:val="40"/>
          <w:w w:val="105"/>
        </w:rPr>
        <w:t> </w:t>
      </w:r>
      <w:r>
        <w:rPr>
          <w:w w:val="105"/>
        </w:rPr>
        <w:t>across two shifts and weekend rotation.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481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Drove team QA average from 84 to 92.3 over 18 months through weekly 1:1 call calibrations and side-by-side coaching.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74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Promoted four reps into senior or trainer roles in 2023, the highest internal promotion rate of any team on the program.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63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 real-time adherence using NICE WFM, holding the team to 91%+ schedule adherence even during open enrollment.</w:t>
      </w:r>
    </w:p>
    <w:p>
      <w:pPr>
        <w:pStyle w:val="BodyText"/>
        <w:tabs>
          <w:tab w:pos="534" w:val="left" w:leader="none"/>
        </w:tabs>
        <w:spacing w:line="261" w:lineRule="auto" w:before="104"/>
        <w:ind w:left="534" w:right="63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Take supervisor escalation calls personally, resolving roughly 85% without filing a grievance or CTM with the client.</w:t>
      </w:r>
    </w:p>
    <w:p>
      <w:pPr>
        <w:pStyle w:val="BodyText"/>
        <w:spacing w:before="31"/>
      </w:pPr>
    </w:p>
    <w:p>
      <w:pPr>
        <w:spacing w:line="261" w:lineRule="auto" w:before="0"/>
        <w:ind w:left="14" w:right="0" w:firstLine="0"/>
        <w:jc w:val="left"/>
        <w:rPr>
          <w:sz w:val="18"/>
        </w:rPr>
      </w:pPr>
      <w:r>
        <w:rPr>
          <w:w w:val="105"/>
          <w:sz w:val="18"/>
        </w:rPr>
        <w:t>SENIOR CALL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CENTER REPRESENTATIVE | HALCYON CONTACT SOLUTIONS, GREENSBORO, NC</w:t>
      </w:r>
    </w:p>
    <w:p>
      <w:pPr>
        <w:pStyle w:val="BodyText"/>
        <w:spacing w:before="74"/>
        <w:ind w:left="14"/>
      </w:pP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51"/>
      </w:pPr>
    </w:p>
    <w:p>
      <w:pPr>
        <w:pStyle w:val="BodyText"/>
        <w:tabs>
          <w:tab w:pos="534" w:val="left" w:leader="none"/>
        </w:tabs>
        <w:spacing w:line="278" w:lineRule="auto"/>
        <w:ind w:left="534" w:right="74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Handled most complex member appeals and grievance intake calls for the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team.</w:t>
      </w:r>
    </w:p>
    <w:p>
      <w:pPr>
        <w:pStyle w:val="BodyText"/>
        <w:tabs>
          <w:tab w:pos="534" w:val="left" w:leader="none"/>
        </w:tabs>
        <w:spacing w:line="261" w:lineRule="auto" w:before="90"/>
        <w:ind w:left="534" w:right="745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Served as nesting coach for three training waves, covering CMS scripting requirements and CRM workflows.</w:t>
      </w:r>
    </w:p>
    <w:p>
      <w:pPr>
        <w:pStyle w:val="BodyText"/>
        <w:tabs>
          <w:tab w:pos="534" w:val="left" w:leader="none"/>
        </w:tabs>
        <w:spacing w:line="278" w:lineRule="auto" w:before="104"/>
        <w:ind w:left="534" w:right="481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Held average handle time of 6:12 against a team target of 7:00 while keeping QA above 95.</w:t>
      </w:r>
    </w:p>
    <w:p>
      <w:pPr>
        <w:pStyle w:val="BodyText"/>
        <w:tabs>
          <w:tab w:pos="534" w:val="left" w:leader="none"/>
        </w:tabs>
        <w:spacing w:line="278" w:lineRule="auto" w:before="75"/>
        <w:ind w:left="534" w:right="639" w:hanging="297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Drafted the team's quick-reference guide for Star Ratings questions, still in use by the program today.</w:t>
      </w:r>
    </w:p>
    <w:p>
      <w:pPr>
        <w:pStyle w:val="BodyText"/>
        <w:spacing w:before="2"/>
      </w:pPr>
    </w:p>
    <w:p>
      <w:pPr>
        <w:spacing w:line="278" w:lineRule="auto" w:before="0"/>
        <w:ind w:left="14" w:right="745" w:firstLine="0"/>
        <w:jc w:val="left"/>
        <w:rPr>
          <w:sz w:val="18"/>
        </w:rPr>
      </w:pPr>
      <w:r>
        <w:rPr>
          <w:w w:val="105"/>
          <w:sz w:val="18"/>
        </w:rPr>
        <w:t>CALL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CENTER REPRESENTATIVE | PIEDMONT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AUTO INSURANCE GROUP, WINSTON-SALEM, NC</w:t>
      </w:r>
    </w:p>
    <w:p>
      <w:pPr>
        <w:pStyle w:val="BodyText"/>
        <w:spacing w:before="45"/>
        <w:ind w:left="14"/>
      </w:pPr>
      <w:r>
        <w:rPr>
          <w:w w:val="105"/>
        </w:rPr>
        <w:t>2016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283"/>
          <w:cols w:num="2" w:equalWidth="0">
            <w:col w:w="3082" w:space="731"/>
            <w:col w:w="7541"/>
          </w:cols>
        </w:sectPr>
      </w:pPr>
    </w:p>
    <w:p>
      <w:pPr>
        <w:pStyle w:val="BodyText"/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23360" id="docshape6" filled="true" fillcolor="#134e5c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240982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7267575" cy="2409825"/>
                          <a:chExt cx="7267575" cy="240982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447924" y="22860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842069" y="782654"/>
                            <a:ext cx="770890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8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89"/>
                                </w:rPr>
                                <w:t>FR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-.000015pt;width:572.25pt;height:189.75pt;mso-position-horizontal-relative:page;mso-position-vertical-relative:page;z-index:-15822848" id="docshapegroup7" coordorigin="0,0" coordsize="11445,3795">
                <v:shape style="position:absolute;left:0;top:0;width:3855;height:3795" id="docshape8" coordorigin="0,0" coordsize="3855,3795" path="m1890,3794l0,2756,0,0,3855,0,3855,2753,1890,3794xe" filled="true" fillcolor="#a64d78" stroked="false">
                  <v:path arrowok="t"/>
                  <v:fill type="solid"/>
                </v:shape>
                <v:rect style="position:absolute;left:3855;top:3600;width:7590;height:15" id="docshape9" filled="true" fillcolor="#000000" stroked="false">
                  <v:fill opacity="32899f" type="solid"/>
                </v:rect>
                <v:shape style="position:absolute;left:1326;top:1232;width:1214;height:893" type="#_x0000_t202" id="docshape10" filled="false" stroked="false">
                  <v:textbox inset="0,0,0,0">
                    <w:txbxContent>
                      <w:p>
                        <w:pPr>
                          <w:spacing w:line="876" w:lineRule="exact" w:before="0"/>
                          <w:ind w:left="0" w:right="0" w:firstLine="0"/>
                          <w:jc w:val="left"/>
                          <w:rPr>
                            <w:b/>
                            <w:sz w:val="89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89"/>
                          </w:rPr>
                          <w:t>FR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61" w:lineRule="auto" w:before="0" w:after="0"/>
        <w:ind w:left="4348" w:right="264" w:hanging="297"/>
        <w:jc w:val="left"/>
        <w:rPr>
          <w:sz w:val="18"/>
        </w:rPr>
      </w:pPr>
      <w:r>
        <w:rPr>
          <w:w w:val="105"/>
          <w:sz w:val="18"/>
        </w:rPr>
        <w:t>Took inbound calls for policy changes, claims FNOL, and roadside assistance dispatch, 70-90 calls per shift.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104" w:after="0"/>
        <w:ind w:left="4348" w:right="599" w:hanging="297"/>
        <w:jc w:val="left"/>
        <w:rPr>
          <w:sz w:val="18"/>
        </w:rPr>
      </w:pPr>
      <w:r>
        <w:rPr>
          <w:w w:val="105"/>
          <w:sz w:val="18"/>
        </w:rPr>
        <w:t>Won the regional Customer Choice award twice based on post-call survey </w:t>
      </w:r>
      <w:r>
        <w:rPr>
          <w:spacing w:val="-2"/>
          <w:w w:val="105"/>
          <w:sz w:val="18"/>
        </w:rPr>
        <w:t>scores.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61" w:lineRule="auto" w:before="90" w:after="0"/>
        <w:ind w:left="4348" w:right="376" w:hanging="297"/>
        <w:jc w:val="left"/>
        <w:rPr>
          <w:sz w:val="18"/>
        </w:rPr>
      </w:pPr>
      <w:r>
        <w:rPr>
          <w:w w:val="105"/>
          <w:sz w:val="18"/>
        </w:rPr>
        <w:t>Trained on three lines of business within first year and floated across queues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to cover call spikes.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104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Mentored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reps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later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moved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claims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adjuster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program.</w:t>
      </w:r>
    </w:p>
    <w:p>
      <w:pPr>
        <w:pStyle w:val="BodyText"/>
        <w:spacing w:before="35"/>
      </w:pPr>
    </w:p>
    <w:p>
      <w:pPr>
        <w:spacing w:line="278" w:lineRule="auto" w:before="1"/>
        <w:ind w:left="3827" w:right="0" w:firstLine="0"/>
        <w:jc w:val="left"/>
        <w:rPr>
          <w:sz w:val="18"/>
        </w:rPr>
      </w:pPr>
      <w:r>
        <w:rPr>
          <w:w w:val="105"/>
          <w:sz w:val="18"/>
        </w:rPr>
        <w:t>CUSTOMER SERVICE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ASSOCIATE | GREENSBORO MUNICIPAL UTILITIES, GREENSBORO, NC</w:t>
      </w:r>
    </w:p>
    <w:p>
      <w:pPr>
        <w:pStyle w:val="BodyText"/>
        <w:spacing w:before="44"/>
        <w:ind w:left="3827"/>
      </w:pPr>
      <w:r>
        <w:rPr>
          <w:w w:val="105"/>
        </w:rPr>
        <w:t>2013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61" w:lineRule="auto" w:before="0" w:after="0"/>
        <w:ind w:left="4348" w:right="526" w:hanging="297"/>
        <w:jc w:val="left"/>
        <w:rPr>
          <w:sz w:val="18"/>
        </w:rPr>
      </w:pPr>
      <w:r>
        <w:rPr>
          <w:w w:val="105"/>
          <w:sz w:val="18"/>
        </w:rPr>
        <w:t>Answered roughly 60 inbound calls per shift for residential billing, payment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plans, and meter read disputes.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47925" cy="1070483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44792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7925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447924" y="0"/>
                              </a:lnTo>
                              <a:lnTo>
                                <a:pt x="2447924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192.749983pt;height:842.879997pt;mso-position-horizontal-relative:page;mso-position-vertical-relative:page;z-index:-15821824" id="docshape11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0" w:after="0"/>
        <w:ind w:left="4348" w:right="630" w:hanging="297"/>
        <w:jc w:val="left"/>
        <w:rPr>
          <w:sz w:val="18"/>
        </w:rPr>
      </w:pPr>
      <w:r>
        <w:rPr>
          <w:w w:val="105"/>
          <w:sz w:val="18"/>
        </w:rPr>
        <w:t>Processed payment arrangements totaling around $480,000 annually with under 2% default follow-up.</w:t>
      </w:r>
    </w:p>
    <w:p>
      <w:pPr>
        <w:pStyle w:val="ListParagraph"/>
        <w:numPr>
          <w:ilvl w:val="0"/>
          <w:numId w:val="1"/>
        </w:numPr>
        <w:tabs>
          <w:tab w:pos="4348" w:val="left" w:leader="none"/>
        </w:tabs>
        <w:spacing w:line="278" w:lineRule="auto" w:before="75" w:after="0"/>
        <w:ind w:left="4348" w:right="957" w:hanging="297"/>
        <w:jc w:val="left"/>
        <w:rPr>
          <w:sz w:val="18"/>
        </w:rPr>
      </w:pPr>
      <w:r>
        <w:rPr>
          <w:w w:val="105"/>
          <w:sz w:val="18"/>
        </w:rPr>
        <w:t>Recognized as top CSAT performer in 2015 with a 4.82 out of 5 rolling </w:t>
      </w:r>
      <w:r>
        <w:rPr>
          <w:spacing w:val="-2"/>
          <w:w w:val="105"/>
          <w:sz w:val="18"/>
        </w:rPr>
        <w:t>average.</w:t>
      </w:r>
    </w:p>
    <w:p>
      <w:pPr>
        <w:pStyle w:val="ListParagraph"/>
        <w:numPr>
          <w:ilvl w:val="0"/>
          <w:numId w:val="1"/>
        </w:numPr>
        <w:tabs>
          <w:tab w:pos="4347" w:val="left" w:leader="none"/>
        </w:tabs>
        <w:spacing w:line="240" w:lineRule="auto" w:before="90" w:after="0"/>
        <w:ind w:left="4347" w:right="0" w:hanging="296"/>
        <w:jc w:val="left"/>
        <w:rPr>
          <w:sz w:val="18"/>
        </w:rPr>
      </w:pPr>
      <w:r>
        <w:rPr>
          <w:w w:val="105"/>
          <w:sz w:val="18"/>
        </w:rPr>
        <w:t>Cross-trained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lobby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cashier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window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staffing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gaps.</w:t>
      </w:r>
    </w:p>
    <w:p>
      <w:pPr>
        <w:pStyle w:val="BodyText"/>
        <w:spacing w:before="8"/>
      </w:pPr>
    </w:p>
    <w:p>
      <w:pPr>
        <w:pStyle w:val="Heading2"/>
        <w:ind w:right="2382"/>
        <w:jc w:val="center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before="72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61" w:lineRule="auto" w:before="0" w:after="0"/>
        <w:ind w:left="4124" w:right="1126" w:hanging="298"/>
        <w:jc w:val="left"/>
        <w:rPr>
          <w:sz w:val="18"/>
        </w:rPr>
      </w:pPr>
      <w:r>
        <w:rPr>
          <w:w w:val="105"/>
          <w:sz w:val="18"/>
        </w:rPr>
        <w:t>Bachelor of Science, Business Management, North Carolina A&amp;T State University, 2013</w:t>
      </w:r>
    </w:p>
    <w:p>
      <w:pPr>
        <w:pStyle w:val="BodyText"/>
        <w:spacing w:before="32"/>
      </w:pPr>
    </w:p>
    <w:p>
      <w:pPr>
        <w:pStyle w:val="ListParagraph"/>
        <w:numPr>
          <w:ilvl w:val="0"/>
          <w:numId w:val="2"/>
        </w:numPr>
        <w:tabs>
          <w:tab w:pos="4124" w:val="left" w:leader="none"/>
        </w:tabs>
        <w:spacing w:line="240" w:lineRule="auto" w:before="0" w:after="0"/>
        <w:ind w:left="4124" w:right="0" w:hanging="298"/>
        <w:jc w:val="left"/>
        <w:rPr>
          <w:sz w:val="18"/>
        </w:rPr>
      </w:pPr>
      <w:r>
        <w:rPr>
          <w:w w:val="105"/>
          <w:sz w:val="18"/>
        </w:rPr>
        <w:t>ICMI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Contact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Center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Supervisor,</w:t>
      </w:r>
      <w:r>
        <w:rPr>
          <w:spacing w:val="15"/>
          <w:w w:val="105"/>
          <w:sz w:val="18"/>
        </w:rPr>
        <w:t> </w:t>
      </w:r>
      <w:r>
        <w:rPr>
          <w:spacing w:val="-4"/>
          <w:w w:val="105"/>
          <w:sz w:val="18"/>
        </w:rPr>
        <w:t>2022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numPicBullet w:numPicBulletId="1">
    <w:pict>
      <v:shape id="_x0000_i1076" type="#_x0000_t75" style="width:7.500000pt;height:6.000000pt" o:bullet="t">
        <v:imagedata r:id="rId2" o:title="image8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348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41" w:hanging="2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742" w:hanging="2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43" w:hanging="2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144" w:hanging="2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46" w:hanging="2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547" w:hanging="2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48" w:hanging="2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49" w:hanging="29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124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4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6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8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1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3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5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8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05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348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ndre.whitfield@example.c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2026-06-26T20:49:22Z</dcterms:created>
  <dcterms:modified xsi:type="dcterms:W3CDTF">2026-06-26T20:49:22Z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