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firstLine="0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00008B"/>
          <w:spacing w:val="12"/>
          <w:sz w:val="67"/>
        </w:rPr>
        <w:t>Jonathan</w:t>
      </w:r>
      <w:r>
        <w:rPr>
          <w:b/>
          <w:color w:val="00008B"/>
          <w:spacing w:val="1"/>
          <w:sz w:val="67"/>
        </w:rPr>
        <w:t> </w:t>
      </w:r>
      <w:r>
        <w:rPr>
          <w:color w:val="00008B"/>
          <w:spacing w:val="10"/>
          <w:sz w:val="67"/>
        </w:rPr>
        <w:t>Phillips</w:t>
      </w:r>
    </w:p>
    <w:p>
      <w:pPr>
        <w:pStyle w:val="Heading1"/>
      </w:pPr>
      <w:r>
        <w:rPr>
          <w:color w:val="00008B"/>
          <w:spacing w:val="-2"/>
        </w:rPr>
        <w:t>Pharmacist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(918)</w:t>
      </w:r>
      <w:r>
        <w:rPr>
          <w:spacing w:val="13"/>
          <w:sz w:val="13"/>
        </w:rPr>
        <w:t> </w:t>
      </w:r>
      <w:r>
        <w:rPr>
          <w:sz w:val="13"/>
        </w:rPr>
        <w:t>555-0188</w:t>
      </w:r>
      <w:r>
        <w:rPr>
          <w:spacing w:val="33"/>
          <w:sz w:val="13"/>
        </w:rPr>
        <w:t> </w:t>
      </w:r>
      <w:r>
        <w:rPr>
          <w:sz w:val="9"/>
        </w:rPr>
        <w:t>•</w:t>
      </w:r>
      <w:r>
        <w:rPr>
          <w:spacing w:val="43"/>
          <w:sz w:val="9"/>
        </w:rPr>
        <w:t> </w:t>
      </w:r>
      <w:r>
        <w:rPr>
          <w:sz w:val="13"/>
        </w:rPr>
        <w:t>Tulsa,</w:t>
      </w:r>
      <w:r>
        <w:rPr>
          <w:spacing w:val="14"/>
          <w:sz w:val="13"/>
        </w:rPr>
        <w:t> </w:t>
      </w:r>
      <w:r>
        <w:rPr>
          <w:sz w:val="13"/>
        </w:rPr>
        <w:t>OK</w:t>
      </w:r>
      <w:r>
        <w:rPr>
          <w:spacing w:val="14"/>
          <w:sz w:val="13"/>
        </w:rPr>
        <w:t> </w:t>
      </w:r>
      <w:r>
        <w:rPr>
          <w:sz w:val="13"/>
        </w:rPr>
        <w:t>12345</w:t>
      </w:r>
      <w:r>
        <w:rPr>
          <w:spacing w:val="33"/>
          <w:sz w:val="13"/>
        </w:rPr>
        <w:t> </w:t>
      </w:r>
      <w:r>
        <w:rPr>
          <w:sz w:val="9"/>
        </w:rPr>
        <w:t>•</w:t>
      </w:r>
      <w:r>
        <w:rPr>
          <w:spacing w:val="43"/>
          <w:sz w:val="9"/>
        </w:rPr>
        <w:t> </w:t>
      </w:r>
      <w:hyperlink r:id="rId5">
        <w:r>
          <w:rPr>
            <w:spacing w:val="-2"/>
            <w:sz w:val="13"/>
          </w:rPr>
          <w:t>m.holloway@example.com</w:t>
        </w:r>
      </w:hyperlink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49"/>
        <w:ind w:firstLine="0"/>
      </w:pPr>
    </w:p>
    <w:p>
      <w:pPr>
        <w:pStyle w:val="BodyText"/>
        <w:spacing w:line="271" w:lineRule="auto" w:before="1"/>
        <w:ind w:left="23" w:firstLine="0"/>
      </w:pPr>
      <w:r>
        <w:rPr/>
        <w:t>Recent</w:t>
      </w:r>
      <w:r>
        <w:rPr>
          <w:spacing w:val="17"/>
        </w:rPr>
        <w:t> </w:t>
      </w:r>
      <w:r>
        <w:rPr/>
        <w:t>PharmD</w:t>
      </w:r>
      <w:r>
        <w:rPr>
          <w:spacing w:val="17"/>
        </w:rPr>
        <w:t> </w:t>
      </w:r>
      <w:r>
        <w:rPr/>
        <w:t>graduate</w:t>
      </w:r>
      <w:r>
        <w:rPr>
          <w:spacing w:val="17"/>
        </w:rPr>
        <w:t> </w:t>
      </w:r>
      <w:r>
        <w:rPr/>
        <w:t>licensed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Oklahoma</w:t>
      </w:r>
      <w:r>
        <w:rPr>
          <w:spacing w:val="17"/>
        </w:rPr>
        <w:t> </w:t>
      </w:r>
      <w:r>
        <w:rPr/>
        <w:t>and Arkansas,</w:t>
      </w:r>
      <w:r>
        <w:rPr>
          <w:spacing w:val="17"/>
        </w:rPr>
        <w:t> </w:t>
      </w:r>
      <w:r>
        <w:rPr/>
        <w:t>currently</w:t>
      </w:r>
      <w:r>
        <w:rPr>
          <w:spacing w:val="17"/>
        </w:rPr>
        <w:t> </w:t>
      </w:r>
      <w:r>
        <w:rPr/>
        <w:t>working</w:t>
      </w:r>
      <w:r>
        <w:rPr>
          <w:spacing w:val="17"/>
        </w:rPr>
        <w:t> </w:t>
      </w:r>
      <w:r>
        <w:rPr/>
        <w:t>as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staff</w:t>
      </w:r>
      <w:r>
        <w:rPr>
          <w:spacing w:val="17"/>
        </w:rPr>
        <w:t> </w:t>
      </w:r>
      <w:r>
        <w:rPr/>
        <w:t>pharmacist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high-volume</w:t>
      </w:r>
      <w:r>
        <w:rPr>
          <w:spacing w:val="17"/>
        </w:rPr>
        <w:t> </w:t>
      </w:r>
      <w:r>
        <w:rPr/>
        <w:t>retail</w:t>
      </w:r>
      <w:r>
        <w:rPr>
          <w:spacing w:val="17"/>
        </w:rPr>
        <w:t> </w:t>
      </w:r>
      <w:r>
        <w:rPr/>
        <w:t>setting.</w:t>
      </w:r>
      <w:r>
        <w:rPr>
          <w:spacing w:val="17"/>
        </w:rPr>
        <w:t> </w:t>
      </w:r>
      <w:r>
        <w:rPr/>
        <w:t>Strong background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immunizations,</w:t>
      </w:r>
      <w:r>
        <w:rPr>
          <w:spacing w:val="31"/>
        </w:rPr>
        <w:t> </w:t>
      </w:r>
      <w:r>
        <w:rPr/>
        <w:t>MTM,</w:t>
      </w:r>
      <w:r>
        <w:rPr>
          <w:spacing w:val="31"/>
        </w:rPr>
        <w:t> </w:t>
      </w:r>
      <w:r>
        <w:rPr/>
        <w:t>and</w:t>
      </w:r>
      <w:r>
        <w:rPr>
          <w:spacing w:val="31"/>
        </w:rPr>
        <w:t> </w:t>
      </w:r>
      <w:r>
        <w:rPr/>
        <w:t>patient</w:t>
      </w:r>
      <w:r>
        <w:rPr>
          <w:spacing w:val="31"/>
        </w:rPr>
        <w:t> </w:t>
      </w:r>
      <w:r>
        <w:rPr/>
        <w:t>counseling,</w:t>
      </w:r>
      <w:r>
        <w:rPr>
          <w:spacing w:val="31"/>
        </w:rPr>
        <w:t> </w:t>
      </w:r>
      <w:r>
        <w:rPr/>
        <w:t>with</w:t>
      </w:r>
      <w:r>
        <w:rPr>
          <w:spacing w:val="31"/>
        </w:rPr>
        <w:t> </w:t>
      </w:r>
      <w:r>
        <w:rPr/>
        <w:t>rotation</w:t>
      </w:r>
      <w:r>
        <w:rPr>
          <w:spacing w:val="31"/>
        </w:rPr>
        <w:t> </w:t>
      </w:r>
      <w:r>
        <w:rPr/>
        <w:t>experience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inpatient</w:t>
      </w:r>
      <w:r>
        <w:rPr>
          <w:spacing w:val="31"/>
        </w:rPr>
        <w:t> </w:t>
      </w:r>
      <w:r>
        <w:rPr/>
        <w:t>internal</w:t>
      </w:r>
      <w:r>
        <w:rPr>
          <w:spacing w:val="31"/>
        </w:rPr>
        <w:t> </w:t>
      </w:r>
      <w:r>
        <w:rPr/>
        <w:t>medicine.</w:t>
      </w:r>
    </w:p>
    <w:p>
      <w:pPr>
        <w:pStyle w:val="BodyText"/>
        <w:spacing w:before="28"/>
        <w:ind w:firstLine="0"/>
      </w:pPr>
    </w:p>
    <w:p>
      <w:pPr>
        <w:pStyle w:val="Heading2"/>
      </w:pPr>
      <w:r>
        <w:rPr>
          <w:color w:val="00008B"/>
          <w:spacing w:val="2"/>
          <w:sz w:val="24"/>
        </w:rPr>
        <w:t>P</w:t>
      </w:r>
      <w:r>
        <w:rPr>
          <w:color w:val="00008B"/>
          <w:spacing w:val="2"/>
        </w:rPr>
        <w:t>rofessional</w:t>
      </w:r>
      <w:r>
        <w:rPr>
          <w:color w:val="00008B"/>
          <w:spacing w:val="64"/>
        </w:rPr>
        <w:t> </w:t>
      </w:r>
      <w:r>
        <w:rPr>
          <w:color w:val="00008B"/>
          <w:spacing w:val="-2"/>
        </w:rPr>
        <w:t>Experience</w:t>
      </w:r>
    </w:p>
    <w:p>
      <w:pPr>
        <w:pStyle w:val="BodyText"/>
        <w:spacing w:before="58"/>
        <w:ind w:firstLine="0"/>
        <w:rPr>
          <w:b/>
          <w:sz w:val="20"/>
        </w:rPr>
      </w:pPr>
    </w:p>
    <w:p>
      <w:pPr>
        <w:pStyle w:val="BodyText"/>
        <w:spacing w:line="261" w:lineRule="auto"/>
        <w:ind w:left="358" w:right="4978" w:firstLine="0"/>
      </w:pPr>
      <w:r>
        <w:rPr/>
        <w:t>Staff Pharmacist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Brightleaf Community Pharmacy, Tulsa, OK 2023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4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Verify</w:t>
      </w:r>
      <w:r>
        <w:rPr>
          <w:spacing w:val="13"/>
          <w:sz w:val="15"/>
        </w:rPr>
        <w:t> </w:t>
      </w:r>
      <w:r>
        <w:rPr>
          <w:sz w:val="15"/>
        </w:rPr>
        <w:t>340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410</w:t>
      </w:r>
      <w:r>
        <w:rPr>
          <w:spacing w:val="13"/>
          <w:sz w:val="15"/>
        </w:rPr>
        <w:t> </w:t>
      </w:r>
      <w:r>
        <w:rPr>
          <w:sz w:val="15"/>
        </w:rPr>
        <w:t>prescriptions</w:t>
      </w:r>
      <w:r>
        <w:rPr>
          <w:spacing w:val="14"/>
          <w:sz w:val="15"/>
        </w:rPr>
        <w:t> </w:t>
      </w:r>
      <w:r>
        <w:rPr>
          <w:sz w:val="15"/>
        </w:rPr>
        <w:t>per</w:t>
      </w:r>
      <w:r>
        <w:rPr>
          <w:spacing w:val="14"/>
          <w:sz w:val="15"/>
        </w:rPr>
        <w:t> </w:t>
      </w:r>
      <w:r>
        <w:rPr>
          <w:sz w:val="15"/>
        </w:rPr>
        <w:t>shift</w:t>
      </w:r>
      <w:r>
        <w:rPr>
          <w:spacing w:val="13"/>
          <w:sz w:val="15"/>
        </w:rPr>
        <w:t> </w:t>
      </w:r>
      <w:r>
        <w:rPr>
          <w:sz w:val="15"/>
        </w:rPr>
        <w:t>in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store</w:t>
      </w:r>
      <w:r>
        <w:rPr>
          <w:spacing w:val="14"/>
          <w:sz w:val="15"/>
        </w:rPr>
        <w:t> </w:t>
      </w:r>
      <w:r>
        <w:rPr>
          <w:sz w:val="15"/>
        </w:rPr>
        <w:t>filling</w:t>
      </w:r>
      <w:r>
        <w:rPr>
          <w:spacing w:val="13"/>
          <w:sz w:val="15"/>
        </w:rPr>
        <w:t> </w:t>
      </w:r>
      <w:r>
        <w:rPr>
          <w:sz w:val="15"/>
        </w:rPr>
        <w:t>roughly</w:t>
      </w:r>
      <w:r>
        <w:rPr>
          <w:spacing w:val="14"/>
          <w:sz w:val="15"/>
        </w:rPr>
        <w:t> </w:t>
      </w:r>
      <w:r>
        <w:rPr>
          <w:sz w:val="15"/>
        </w:rPr>
        <w:t>2,100</w:t>
      </w:r>
      <w:r>
        <w:rPr>
          <w:spacing w:val="14"/>
          <w:sz w:val="15"/>
        </w:rPr>
        <w:t> </w:t>
      </w:r>
      <w:r>
        <w:rPr>
          <w:sz w:val="15"/>
        </w:rPr>
        <w:t>scripts</w:t>
      </w:r>
      <w:r>
        <w:rPr>
          <w:spacing w:val="13"/>
          <w:sz w:val="15"/>
        </w:rPr>
        <w:t> </w:t>
      </w:r>
      <w:r>
        <w:rPr>
          <w:sz w:val="15"/>
        </w:rPr>
        <w:t>per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week.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Administer</w:t>
      </w:r>
      <w:r>
        <w:rPr>
          <w:spacing w:val="16"/>
          <w:sz w:val="15"/>
        </w:rPr>
        <w:t> </w:t>
      </w:r>
      <w:r>
        <w:rPr>
          <w:sz w:val="15"/>
        </w:rPr>
        <w:t>immunizations</w:t>
      </w:r>
      <w:r>
        <w:rPr>
          <w:spacing w:val="16"/>
          <w:sz w:val="15"/>
        </w:rPr>
        <w:t> </w:t>
      </w:r>
      <w:r>
        <w:rPr>
          <w:sz w:val="15"/>
        </w:rPr>
        <w:t>including</w:t>
      </w:r>
      <w:r>
        <w:rPr>
          <w:spacing w:val="16"/>
          <w:sz w:val="15"/>
        </w:rPr>
        <w:t> </w:t>
      </w:r>
      <w:r>
        <w:rPr>
          <w:sz w:val="15"/>
        </w:rPr>
        <w:t>flu,</w:t>
      </w:r>
      <w:r>
        <w:rPr>
          <w:spacing w:val="16"/>
          <w:sz w:val="15"/>
        </w:rPr>
        <w:t> </w:t>
      </w:r>
      <w:r>
        <w:rPr>
          <w:sz w:val="15"/>
        </w:rPr>
        <w:t>COVID,</w:t>
      </w:r>
      <w:r>
        <w:rPr>
          <w:spacing w:val="17"/>
          <w:sz w:val="15"/>
        </w:rPr>
        <w:t> </w:t>
      </w:r>
      <w:r>
        <w:rPr>
          <w:sz w:val="15"/>
        </w:rPr>
        <w:t>shingles,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Tdap;</w:t>
      </w:r>
      <w:r>
        <w:rPr>
          <w:spacing w:val="16"/>
          <w:sz w:val="15"/>
        </w:rPr>
        <w:t> </w:t>
      </w:r>
      <w:r>
        <w:rPr>
          <w:sz w:val="15"/>
        </w:rPr>
        <w:t>gave</w:t>
      </w:r>
      <w:r>
        <w:rPr>
          <w:spacing w:val="16"/>
          <w:sz w:val="15"/>
        </w:rPr>
        <w:t> </w:t>
      </w:r>
      <w:r>
        <w:rPr>
          <w:sz w:val="15"/>
        </w:rPr>
        <w:t>612</w:t>
      </w:r>
      <w:r>
        <w:rPr>
          <w:spacing w:val="16"/>
          <w:sz w:val="15"/>
        </w:rPr>
        <w:t> </w:t>
      </w:r>
      <w:r>
        <w:rPr>
          <w:sz w:val="15"/>
        </w:rPr>
        <w:t>doses</w:t>
      </w:r>
      <w:r>
        <w:rPr>
          <w:spacing w:val="17"/>
          <w:sz w:val="15"/>
        </w:rPr>
        <w:t> </w:t>
      </w:r>
      <w:r>
        <w:rPr>
          <w:sz w:val="15"/>
        </w:rPr>
        <w:t>during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2024</w:t>
      </w:r>
      <w:r>
        <w:rPr>
          <w:spacing w:val="16"/>
          <w:sz w:val="15"/>
        </w:rPr>
        <w:t> </w:t>
      </w:r>
      <w:r>
        <w:rPr>
          <w:sz w:val="15"/>
        </w:rPr>
        <w:t>flu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season.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Counsel</w:t>
      </w:r>
      <w:r>
        <w:rPr>
          <w:spacing w:val="15"/>
          <w:sz w:val="15"/>
        </w:rPr>
        <w:t> </w:t>
      </w:r>
      <w:r>
        <w:rPr>
          <w:sz w:val="15"/>
        </w:rPr>
        <w:t>an</w:t>
      </w:r>
      <w:r>
        <w:rPr>
          <w:spacing w:val="16"/>
          <w:sz w:val="15"/>
        </w:rPr>
        <w:t> </w:t>
      </w:r>
      <w:r>
        <w:rPr>
          <w:sz w:val="15"/>
        </w:rPr>
        <w:t>average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6"/>
          <w:sz w:val="15"/>
        </w:rPr>
        <w:t> </w:t>
      </w:r>
      <w:r>
        <w:rPr>
          <w:sz w:val="15"/>
        </w:rPr>
        <w:t>25</w:t>
      </w:r>
      <w:r>
        <w:rPr>
          <w:spacing w:val="16"/>
          <w:sz w:val="15"/>
        </w:rPr>
        <w:t> </w:t>
      </w:r>
      <w:r>
        <w:rPr>
          <w:sz w:val="15"/>
        </w:rPr>
        <w:t>patients</w:t>
      </w:r>
      <w:r>
        <w:rPr>
          <w:spacing w:val="15"/>
          <w:sz w:val="15"/>
        </w:rPr>
        <w:t> </w:t>
      </w:r>
      <w:r>
        <w:rPr>
          <w:sz w:val="15"/>
        </w:rPr>
        <w:t>per</w:t>
      </w:r>
      <w:r>
        <w:rPr>
          <w:spacing w:val="16"/>
          <w:sz w:val="15"/>
        </w:rPr>
        <w:t> </w:t>
      </w:r>
      <w:r>
        <w:rPr>
          <w:sz w:val="15"/>
        </w:rPr>
        <w:t>day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6"/>
          <w:sz w:val="15"/>
        </w:rPr>
        <w:t> </w:t>
      </w:r>
      <w:r>
        <w:rPr>
          <w:sz w:val="15"/>
        </w:rPr>
        <w:t>new</w:t>
      </w:r>
      <w:r>
        <w:rPr>
          <w:spacing w:val="16"/>
          <w:sz w:val="15"/>
        </w:rPr>
        <w:t> </w:t>
      </w:r>
      <w:r>
        <w:rPr>
          <w:sz w:val="15"/>
        </w:rPr>
        <w:t>prescriptions,</w:t>
      </w:r>
      <w:r>
        <w:rPr>
          <w:spacing w:val="15"/>
          <w:sz w:val="15"/>
        </w:rPr>
        <w:t> </w:t>
      </w:r>
      <w:r>
        <w:rPr>
          <w:sz w:val="15"/>
        </w:rPr>
        <w:t>including</w:t>
      </w:r>
      <w:r>
        <w:rPr>
          <w:spacing w:val="16"/>
          <w:sz w:val="15"/>
        </w:rPr>
        <w:t> </w:t>
      </w:r>
      <w:r>
        <w:rPr>
          <w:sz w:val="15"/>
        </w:rPr>
        <w:t>inhaler</w:t>
      </w:r>
      <w:r>
        <w:rPr>
          <w:spacing w:val="15"/>
          <w:sz w:val="15"/>
        </w:rPr>
        <w:t> </w:t>
      </w:r>
      <w:r>
        <w:rPr>
          <w:sz w:val="15"/>
        </w:rPr>
        <w:t>technique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insulin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titration.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Process</w:t>
      </w:r>
      <w:r>
        <w:rPr>
          <w:spacing w:val="21"/>
          <w:sz w:val="15"/>
        </w:rPr>
        <w:t> </w:t>
      </w:r>
      <w:r>
        <w:rPr>
          <w:sz w:val="15"/>
        </w:rPr>
        <w:t>insurance</w:t>
      </w:r>
      <w:r>
        <w:rPr>
          <w:spacing w:val="22"/>
          <w:sz w:val="15"/>
        </w:rPr>
        <w:t> </w:t>
      </w:r>
      <w:r>
        <w:rPr>
          <w:sz w:val="15"/>
        </w:rPr>
        <w:t>rejections</w:t>
      </w:r>
      <w:r>
        <w:rPr>
          <w:spacing w:val="21"/>
          <w:sz w:val="15"/>
        </w:rPr>
        <w:t> </w:t>
      </w:r>
      <w:r>
        <w:rPr>
          <w:sz w:val="15"/>
        </w:rPr>
        <w:t>and</w:t>
      </w:r>
      <w:r>
        <w:rPr>
          <w:spacing w:val="22"/>
          <w:sz w:val="15"/>
        </w:rPr>
        <w:t> </w:t>
      </w:r>
      <w:r>
        <w:rPr>
          <w:sz w:val="15"/>
        </w:rPr>
        <w:t>prior</w:t>
      </w:r>
      <w:r>
        <w:rPr>
          <w:spacing w:val="21"/>
          <w:sz w:val="15"/>
        </w:rPr>
        <w:t> </w:t>
      </w:r>
      <w:r>
        <w:rPr>
          <w:sz w:val="15"/>
        </w:rPr>
        <w:t>authorizations,</w:t>
      </w:r>
      <w:r>
        <w:rPr>
          <w:spacing w:val="22"/>
          <w:sz w:val="15"/>
        </w:rPr>
        <w:t> </w:t>
      </w:r>
      <w:r>
        <w:rPr>
          <w:sz w:val="15"/>
        </w:rPr>
        <w:t>resolving</w:t>
      </w:r>
      <w:r>
        <w:rPr>
          <w:spacing w:val="21"/>
          <w:sz w:val="15"/>
        </w:rPr>
        <w:t> </w:t>
      </w:r>
      <w:r>
        <w:rPr>
          <w:sz w:val="15"/>
        </w:rPr>
        <w:t>most</w:t>
      </w:r>
      <w:r>
        <w:rPr>
          <w:spacing w:val="22"/>
          <w:sz w:val="15"/>
        </w:rPr>
        <w:t> </w:t>
      </w:r>
      <w:r>
        <w:rPr>
          <w:sz w:val="15"/>
        </w:rPr>
        <w:t>third-party</w:t>
      </w:r>
      <w:r>
        <w:rPr>
          <w:spacing w:val="21"/>
          <w:sz w:val="15"/>
        </w:rPr>
        <w:t> </w:t>
      </w:r>
      <w:r>
        <w:rPr>
          <w:sz w:val="15"/>
        </w:rPr>
        <w:t>issues</w:t>
      </w:r>
      <w:r>
        <w:rPr>
          <w:spacing w:val="22"/>
          <w:sz w:val="15"/>
        </w:rPr>
        <w:t> </w:t>
      </w:r>
      <w:r>
        <w:rPr>
          <w:sz w:val="15"/>
        </w:rPr>
        <w:t>without</w:t>
      </w:r>
      <w:r>
        <w:rPr>
          <w:spacing w:val="21"/>
          <w:sz w:val="15"/>
        </w:rPr>
        <w:t> </w:t>
      </w:r>
      <w:r>
        <w:rPr>
          <w:sz w:val="15"/>
        </w:rPr>
        <w:t>pharmacist</w:t>
      </w:r>
      <w:r>
        <w:rPr>
          <w:spacing w:val="22"/>
          <w:sz w:val="15"/>
        </w:rPr>
        <w:t> </w:t>
      </w:r>
      <w:r>
        <w:rPr>
          <w:spacing w:val="-2"/>
          <w:sz w:val="15"/>
        </w:rPr>
        <w:t>escalation.</w:t>
      </w:r>
    </w:p>
    <w:p>
      <w:pPr>
        <w:pStyle w:val="BodyText"/>
        <w:spacing w:line="261" w:lineRule="auto" w:before="148"/>
        <w:ind w:left="358" w:right="4978" w:firstLine="0"/>
      </w:pPr>
      <w:r>
        <w:rPr/>
        <w:t>Pharmacy Intern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Brightleaf Community Pharmacy, Tulsa, OK 2021 – 2023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Filled</w:t>
      </w:r>
      <w:r>
        <w:rPr>
          <w:spacing w:val="20"/>
          <w:sz w:val="15"/>
        </w:rPr>
        <w:t> </w:t>
      </w:r>
      <w:r>
        <w:rPr>
          <w:sz w:val="15"/>
        </w:rPr>
        <w:t>and</w:t>
      </w:r>
      <w:r>
        <w:rPr>
          <w:spacing w:val="20"/>
          <w:sz w:val="15"/>
        </w:rPr>
        <w:t> </w:t>
      </w:r>
      <w:r>
        <w:rPr>
          <w:sz w:val="15"/>
        </w:rPr>
        <w:t>labeled</w:t>
      </w:r>
      <w:r>
        <w:rPr>
          <w:spacing w:val="21"/>
          <w:sz w:val="15"/>
        </w:rPr>
        <w:t> </w:t>
      </w:r>
      <w:r>
        <w:rPr>
          <w:sz w:val="15"/>
        </w:rPr>
        <w:t>prescriptions</w:t>
      </w:r>
      <w:r>
        <w:rPr>
          <w:spacing w:val="20"/>
          <w:sz w:val="15"/>
        </w:rPr>
        <w:t> </w:t>
      </w:r>
      <w:r>
        <w:rPr>
          <w:sz w:val="15"/>
        </w:rPr>
        <w:t>under</w:t>
      </w:r>
      <w:r>
        <w:rPr>
          <w:spacing w:val="20"/>
          <w:sz w:val="15"/>
        </w:rPr>
        <w:t> </w:t>
      </w:r>
      <w:r>
        <w:rPr>
          <w:sz w:val="15"/>
        </w:rPr>
        <w:t>pharmacist</w:t>
      </w:r>
      <w:r>
        <w:rPr>
          <w:spacing w:val="21"/>
          <w:sz w:val="15"/>
        </w:rPr>
        <w:t> </w:t>
      </w:r>
      <w:r>
        <w:rPr>
          <w:sz w:val="15"/>
        </w:rPr>
        <w:t>supervision</w:t>
      </w:r>
      <w:r>
        <w:rPr>
          <w:spacing w:val="20"/>
          <w:sz w:val="15"/>
        </w:rPr>
        <w:t> </w:t>
      </w:r>
      <w:r>
        <w:rPr>
          <w:sz w:val="15"/>
        </w:rPr>
        <w:t>while</w:t>
      </w:r>
      <w:r>
        <w:rPr>
          <w:spacing w:val="20"/>
          <w:sz w:val="15"/>
        </w:rPr>
        <w:t> </w:t>
      </w:r>
      <w:r>
        <w:rPr>
          <w:sz w:val="15"/>
        </w:rPr>
        <w:t>completing</w:t>
      </w:r>
      <w:r>
        <w:rPr>
          <w:spacing w:val="21"/>
          <w:sz w:val="15"/>
        </w:rPr>
        <w:t> </w:t>
      </w:r>
      <w:r>
        <w:rPr>
          <w:sz w:val="15"/>
        </w:rPr>
        <w:t>PharmD</w:t>
      </w:r>
      <w:r>
        <w:rPr>
          <w:spacing w:val="20"/>
          <w:sz w:val="15"/>
        </w:rPr>
        <w:t> </w:t>
      </w:r>
      <w:r>
        <w:rPr>
          <w:spacing w:val="-2"/>
          <w:sz w:val="15"/>
        </w:rPr>
        <w:t>coursework.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Ran</w:t>
      </w:r>
      <w:r>
        <w:rPr>
          <w:spacing w:val="17"/>
          <w:sz w:val="15"/>
        </w:rPr>
        <w:t> </w:t>
      </w:r>
      <w:r>
        <w:rPr>
          <w:sz w:val="15"/>
        </w:rPr>
        <w:t>point-of-care</w:t>
      </w:r>
      <w:r>
        <w:rPr>
          <w:spacing w:val="8"/>
          <w:sz w:val="15"/>
        </w:rPr>
        <w:t> </w:t>
      </w:r>
      <w:r>
        <w:rPr>
          <w:sz w:val="15"/>
        </w:rPr>
        <w:t>A1c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lipid</w:t>
      </w:r>
      <w:r>
        <w:rPr>
          <w:spacing w:val="17"/>
          <w:sz w:val="15"/>
        </w:rPr>
        <w:t> </w:t>
      </w:r>
      <w:r>
        <w:rPr>
          <w:sz w:val="15"/>
        </w:rPr>
        <w:t>screenings</w:t>
      </w:r>
      <w:r>
        <w:rPr>
          <w:spacing w:val="18"/>
          <w:sz w:val="15"/>
        </w:rPr>
        <w:t> </w:t>
      </w:r>
      <w:r>
        <w:rPr>
          <w:sz w:val="15"/>
        </w:rPr>
        <w:t>during</w:t>
      </w:r>
      <w:r>
        <w:rPr>
          <w:spacing w:val="18"/>
          <w:sz w:val="15"/>
        </w:rPr>
        <w:t> </w:t>
      </w:r>
      <w:r>
        <w:rPr>
          <w:sz w:val="15"/>
        </w:rPr>
        <w:t>three</w:t>
      </w:r>
      <w:r>
        <w:rPr>
          <w:spacing w:val="17"/>
          <w:sz w:val="15"/>
        </w:rPr>
        <w:t> </w:t>
      </w:r>
      <w:r>
        <w:rPr>
          <w:sz w:val="15"/>
        </w:rPr>
        <w:t>community</w:t>
      </w:r>
      <w:r>
        <w:rPr>
          <w:spacing w:val="18"/>
          <w:sz w:val="15"/>
        </w:rPr>
        <w:t> </w:t>
      </w:r>
      <w:r>
        <w:rPr>
          <w:sz w:val="15"/>
        </w:rPr>
        <w:t>health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events.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Trained</w:t>
      </w:r>
      <w:r>
        <w:rPr>
          <w:spacing w:val="16"/>
          <w:sz w:val="15"/>
        </w:rPr>
        <w:t> </w:t>
      </w:r>
      <w:r>
        <w:rPr>
          <w:sz w:val="15"/>
        </w:rPr>
        <w:t>on</w:t>
      </w:r>
      <w:r>
        <w:rPr>
          <w:spacing w:val="16"/>
          <w:sz w:val="15"/>
        </w:rPr>
        <w:t> </w:t>
      </w:r>
      <w:r>
        <w:rPr>
          <w:sz w:val="15"/>
        </w:rPr>
        <w:t>Liberty</w:t>
      </w:r>
      <w:r>
        <w:rPr>
          <w:spacing w:val="16"/>
          <w:sz w:val="15"/>
        </w:rPr>
        <w:t> </w:t>
      </w:r>
      <w:r>
        <w:rPr>
          <w:sz w:val="15"/>
        </w:rPr>
        <w:t>pharmacy</w:t>
      </w:r>
      <w:r>
        <w:rPr>
          <w:spacing w:val="17"/>
          <w:sz w:val="15"/>
        </w:rPr>
        <w:t> </w:t>
      </w:r>
      <w:r>
        <w:rPr>
          <w:sz w:val="15"/>
        </w:rPr>
        <w:t>software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PioneerRx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workflows.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Completed</w:t>
      </w:r>
      <w:r>
        <w:rPr>
          <w:spacing w:val="9"/>
          <w:sz w:val="15"/>
        </w:rPr>
        <w:t> </w:t>
      </w:r>
      <w:r>
        <w:rPr>
          <w:sz w:val="15"/>
        </w:rPr>
        <w:t>APPE</w:t>
      </w:r>
      <w:r>
        <w:rPr>
          <w:spacing w:val="19"/>
          <w:sz w:val="15"/>
        </w:rPr>
        <w:t> </w:t>
      </w:r>
      <w:r>
        <w:rPr>
          <w:sz w:val="15"/>
        </w:rPr>
        <w:t>rotations</w:t>
      </w:r>
      <w:r>
        <w:rPr>
          <w:spacing w:val="20"/>
          <w:sz w:val="15"/>
        </w:rPr>
        <w:t> </w:t>
      </w:r>
      <w:r>
        <w:rPr>
          <w:sz w:val="15"/>
        </w:rPr>
        <w:t>in</w:t>
      </w:r>
      <w:r>
        <w:rPr>
          <w:spacing w:val="19"/>
          <w:sz w:val="15"/>
        </w:rPr>
        <w:t> </w:t>
      </w:r>
      <w:r>
        <w:rPr>
          <w:sz w:val="15"/>
        </w:rPr>
        <w:t>internal</w:t>
      </w:r>
      <w:r>
        <w:rPr>
          <w:spacing w:val="19"/>
          <w:sz w:val="15"/>
        </w:rPr>
        <w:t> </w:t>
      </w:r>
      <w:r>
        <w:rPr>
          <w:sz w:val="15"/>
        </w:rPr>
        <w:t>medicine,</w:t>
      </w:r>
      <w:r>
        <w:rPr>
          <w:spacing w:val="20"/>
          <w:sz w:val="15"/>
        </w:rPr>
        <w:t> </w:t>
      </w:r>
      <w:r>
        <w:rPr>
          <w:sz w:val="15"/>
        </w:rPr>
        <w:t>oncology</w:t>
      </w:r>
      <w:r>
        <w:rPr>
          <w:spacing w:val="19"/>
          <w:sz w:val="15"/>
        </w:rPr>
        <w:t> </w:t>
      </w:r>
      <w:r>
        <w:rPr>
          <w:sz w:val="15"/>
        </w:rPr>
        <w:t>infusion,</w:t>
      </w:r>
      <w:r>
        <w:rPr>
          <w:spacing w:val="20"/>
          <w:sz w:val="15"/>
        </w:rPr>
        <w:t> </w:t>
      </w:r>
      <w:r>
        <w:rPr>
          <w:sz w:val="15"/>
        </w:rPr>
        <w:t>and</w:t>
      </w:r>
      <w:r>
        <w:rPr>
          <w:spacing w:val="19"/>
          <w:sz w:val="15"/>
        </w:rPr>
        <w:t> </w:t>
      </w:r>
      <w:r>
        <w:rPr>
          <w:sz w:val="15"/>
        </w:rPr>
        <w:t>ambulatory</w:t>
      </w:r>
      <w:r>
        <w:rPr>
          <w:spacing w:val="19"/>
          <w:sz w:val="15"/>
        </w:rPr>
        <w:t> </w:t>
      </w:r>
      <w:r>
        <w:rPr>
          <w:spacing w:val="-2"/>
          <w:sz w:val="15"/>
        </w:rPr>
        <w:t>care.</w:t>
      </w:r>
    </w:p>
    <w:p>
      <w:pPr>
        <w:pStyle w:val="Heading2"/>
        <w:spacing w:before="155"/>
      </w:pPr>
      <w:r>
        <w:rPr>
          <w:color w:val="00008B"/>
          <w:spacing w:val="-2"/>
          <w:sz w:val="24"/>
        </w:rPr>
        <w:t>E</w:t>
      </w:r>
      <w:r>
        <w:rPr>
          <w:color w:val="00008B"/>
          <w:spacing w:val="-2"/>
        </w:rPr>
        <w:t>ducation</w:t>
      </w:r>
    </w:p>
    <w:p>
      <w:pPr>
        <w:pStyle w:val="BodyText"/>
        <w:spacing w:before="43"/>
        <w:ind w:firstLine="0"/>
        <w:rPr>
          <w:b/>
          <w:sz w:val="20"/>
        </w:rPr>
      </w:pPr>
    </w:p>
    <w:p>
      <w:pPr>
        <w:pStyle w:val="BodyText"/>
        <w:ind w:left="358" w:firstLine="0"/>
      </w:pPr>
      <w:r>
        <w:rPr/>
        <w:t>Doctor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Pharmacy</w:t>
      </w:r>
      <w:r>
        <w:rPr>
          <w:spacing w:val="16"/>
        </w:rPr>
        <w:t> </w:t>
      </w:r>
      <w:r>
        <w:rPr/>
        <w:t>(PharmD),</w:t>
      </w:r>
      <w:r>
        <w:rPr>
          <w:spacing w:val="16"/>
        </w:rPr>
        <w:t> </w:t>
      </w:r>
      <w:r>
        <w:rPr/>
        <w:t>University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Oklahoma</w:t>
      </w:r>
      <w:r>
        <w:rPr>
          <w:spacing w:val="16"/>
        </w:rPr>
        <w:t> </w:t>
      </w:r>
      <w:r>
        <w:rPr/>
        <w:t>College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Pharmacy,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before="105"/>
        <w:ind w:firstLine="0"/>
      </w:pPr>
    </w:p>
    <w:p>
      <w:pPr>
        <w:pStyle w:val="BodyText"/>
        <w:ind w:left="358" w:firstLine="0"/>
      </w:pPr>
      <w:r>
        <w:rPr/>
        <w:t>B.S.</w:t>
      </w:r>
      <w:r>
        <w:rPr>
          <w:spacing w:val="17"/>
        </w:rPr>
        <w:t> </w:t>
      </w:r>
      <w:r>
        <w:rPr/>
        <w:t>Biochemistry,</w:t>
      </w:r>
      <w:r>
        <w:rPr>
          <w:spacing w:val="17"/>
        </w:rPr>
        <w:t> </w:t>
      </w:r>
      <w:r>
        <w:rPr/>
        <w:t>Oklahoma</w:t>
      </w:r>
      <w:r>
        <w:rPr>
          <w:spacing w:val="18"/>
        </w:rPr>
        <w:t> </w:t>
      </w:r>
      <w:r>
        <w:rPr/>
        <w:t>State</w:t>
      </w:r>
      <w:r>
        <w:rPr>
          <w:spacing w:val="17"/>
        </w:rPr>
        <w:t> </w:t>
      </w:r>
      <w:r>
        <w:rPr/>
        <w:t>University,</w:t>
      </w:r>
      <w:r>
        <w:rPr>
          <w:spacing w:val="17"/>
        </w:rPr>
        <w:t> </w:t>
      </w:r>
      <w:r>
        <w:rPr>
          <w:spacing w:val="-4"/>
        </w:rPr>
        <w:t>2019</w:t>
      </w:r>
    </w:p>
    <w:p>
      <w:pPr>
        <w:pStyle w:val="BodyText"/>
        <w:spacing w:before="90"/>
        <w:ind w:firstLine="0"/>
      </w:pPr>
    </w:p>
    <w:p>
      <w:pPr>
        <w:pStyle w:val="BodyText"/>
        <w:spacing w:line="626" w:lineRule="auto"/>
        <w:ind w:left="358" w:right="3887" w:firstLine="0"/>
      </w:pPr>
      <w:r>
        <w:rPr/>
        <w:t>Oklahoma Pharmacist License #25-9112, Active; Arkansas License #AR-7740 APhA Immunization Delivery Certificate, 2022</w:t>
      </w:r>
    </w:p>
    <w:p>
      <w:pPr>
        <w:pStyle w:val="BodyText"/>
        <w:spacing w:before="28"/>
        <w:ind w:firstLine="0"/>
      </w:pPr>
    </w:p>
    <w:p>
      <w:pPr>
        <w:pStyle w:val="Heading2"/>
      </w:pPr>
      <w:r>
        <w:rPr>
          <w:color w:val="00008B"/>
          <w:sz w:val="24"/>
        </w:rPr>
        <w:t>K</w:t>
      </w:r>
      <w:r>
        <w:rPr>
          <w:color w:val="00008B"/>
        </w:rPr>
        <w:t>ey</w:t>
      </w:r>
      <w:r>
        <w:rPr>
          <w:color w:val="00008B"/>
          <w:spacing w:val="25"/>
        </w:rPr>
        <w:t> </w:t>
      </w:r>
      <w:r>
        <w:rPr>
          <w:color w:val="00008B"/>
          <w:spacing w:val="-2"/>
        </w:rPr>
        <w:t>Skills</w:t>
      </w:r>
    </w:p>
    <w:p>
      <w:pPr>
        <w:pStyle w:val="BodyText"/>
        <w:spacing w:before="10"/>
        <w:ind w:firstLine="0"/>
        <w:rPr>
          <w:b/>
          <w:sz w:val="8"/>
        </w:rPr>
      </w:pPr>
    </w:p>
    <w:p>
      <w:pPr>
        <w:pStyle w:val="BodyText"/>
        <w:spacing w:after="0"/>
        <w:rPr>
          <w:b/>
          <w:sz w:val="8"/>
        </w:rPr>
        <w:sectPr>
          <w:type w:val="continuous"/>
          <w:pgSz w:w="11920" w:h="16860"/>
          <w:pgMar w:top="0" w:bottom="0" w:left="850" w:right="1275"/>
        </w:sectPr>
      </w:pP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1" w:lineRule="exact" w:before="96" w:after="0"/>
        <w:ind w:left="654" w:right="0" w:hanging="296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8658225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8658225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B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3635,0,16858,390,16858,390,13635,390,0xe" filled="true" fillcolor="#00008b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5324474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419.24996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6943724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546.74993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w:t>Prescription</w:t>
      </w:r>
      <w:r>
        <w:rPr>
          <w:spacing w:val="31"/>
          <w:sz w:val="15"/>
        </w:rPr>
        <w:t> </w:t>
      </w:r>
      <w:r>
        <w:rPr>
          <w:spacing w:val="-2"/>
          <w:sz w:val="15"/>
        </w:rPr>
        <w:t>verification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Immunization</w:t>
      </w:r>
      <w:r>
        <w:rPr>
          <w:spacing w:val="30"/>
          <w:sz w:val="15"/>
        </w:rPr>
        <w:t> </w:t>
      </w:r>
      <w:r>
        <w:rPr>
          <w:spacing w:val="-2"/>
          <w:sz w:val="15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5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Prior</w:t>
      </w:r>
      <w:r>
        <w:rPr>
          <w:spacing w:val="24"/>
          <w:sz w:val="15"/>
        </w:rPr>
        <w:t> </w:t>
      </w:r>
      <w:r>
        <w:rPr>
          <w:sz w:val="15"/>
        </w:rPr>
        <w:t>authorization</w:t>
      </w:r>
      <w:r>
        <w:rPr>
          <w:spacing w:val="24"/>
          <w:sz w:val="15"/>
        </w:rPr>
        <w:t> </w:t>
      </w:r>
      <w:r>
        <w:rPr>
          <w:spacing w:val="-2"/>
          <w:sz w:val="15"/>
        </w:rPr>
        <w:t>processing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Liberty</w:t>
      </w:r>
      <w:r>
        <w:rPr>
          <w:spacing w:val="19"/>
          <w:sz w:val="15"/>
        </w:rPr>
        <w:t> </w:t>
      </w:r>
      <w:r>
        <w:rPr>
          <w:spacing w:val="-2"/>
          <w:sz w:val="15"/>
        </w:rPr>
        <w:t>Software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OTC</w:t>
      </w:r>
      <w:r>
        <w:rPr>
          <w:spacing w:val="8"/>
          <w:sz w:val="15"/>
        </w:rPr>
        <w:t> </w:t>
      </w:r>
      <w:r>
        <w:rPr>
          <w:spacing w:val="-2"/>
          <w:sz w:val="15"/>
        </w:rPr>
        <w:t>recommendations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1" w:lineRule="exact" w:before="96" w:after="0"/>
        <w:ind w:left="654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sz w:val="15"/>
        </w:rPr>
        <w:t>Patient</w:t>
      </w:r>
      <w:r>
        <w:rPr>
          <w:spacing w:val="19"/>
          <w:sz w:val="15"/>
        </w:rPr>
        <w:t> </w:t>
      </w:r>
      <w:r>
        <w:rPr>
          <w:spacing w:val="-2"/>
          <w:sz w:val="15"/>
        </w:rPr>
        <w:t>counseling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MTM</w:t>
      </w:r>
      <w:r>
        <w:rPr>
          <w:spacing w:val="7"/>
          <w:sz w:val="15"/>
        </w:rPr>
        <w:t> </w:t>
      </w:r>
      <w:r>
        <w:rPr>
          <w:sz w:val="15"/>
        </w:rPr>
        <w:t>/</w:t>
      </w:r>
      <w:r>
        <w:rPr>
          <w:spacing w:val="7"/>
          <w:sz w:val="15"/>
        </w:rPr>
        <w:t> </w:t>
      </w:r>
      <w:r>
        <w:rPr>
          <w:spacing w:val="-5"/>
          <w:sz w:val="15"/>
        </w:rPr>
        <w:t>CMR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5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pacing w:val="-2"/>
          <w:sz w:val="15"/>
        </w:rPr>
        <w:t>PioneerRx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3" w:lineRule="exact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Point-of-care</w:t>
      </w:r>
      <w:r>
        <w:rPr>
          <w:spacing w:val="33"/>
          <w:sz w:val="15"/>
        </w:rPr>
        <w:t> </w:t>
      </w:r>
      <w:r>
        <w:rPr>
          <w:spacing w:val="-2"/>
          <w:sz w:val="15"/>
        </w:rPr>
        <w:t>testing</w:t>
      </w:r>
    </w:p>
    <w:sectPr>
      <w:type w:val="continuous"/>
      <w:pgSz w:w="11920" w:h="16860"/>
      <w:pgMar w:top="0" w:bottom="0" w:left="850" w:right="1275"/>
      <w:cols w:num="2" w:equalWidth="0">
        <w:col w:w="2759" w:space="645"/>
        <w:col w:w="63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0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8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1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2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9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5" w:lineRule="exact"/>
      <w:ind w:left="65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olloway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2026-07-08T20:14:32Z</dcterms:created>
  <dcterms:modified xsi:type="dcterms:W3CDTF">2026-07-08T20:14:32Z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